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shd w:val="clear" w:fill="FFFFFF"/>
        <w:spacing w:before="300" w:beforeAutospacing="0" w:after="300" w:afterAutospacing="0"/>
        <w:ind w:left="300" w:right="300" w:firstLine="0"/>
        <w:jc w:val="center"/>
        <w:rPr>
          <w:rFonts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kern w:val="0"/>
          <w:sz w:val="30"/>
          <w:szCs w:val="30"/>
          <w:shd w:val="clear" w:fill="FFFFFF"/>
          <w:lang w:val="en-US" w:eastAsia="zh-CN" w:bidi="ar"/>
        </w:rPr>
        <w:t>财政部关于印发《政府采购代理机构监督检查暂行办法》的通知</w:t>
      </w:r>
    </w:p>
    <w:p>
      <w:pPr>
        <w:keepNext w:val="0"/>
        <w:keepLines w:val="0"/>
        <w:widowControl/>
        <w:suppressLineNumbers w:val="0"/>
        <w:shd w:val="clear" w:fill="E1E1E1"/>
        <w:spacing w:before="300" w:beforeAutospacing="0" w:after="300" w:afterAutospacing="0" w:line="48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1"/>
          <w:szCs w:val="21"/>
          <w:shd w:val="clear" w:fill="E1E1E1"/>
          <w:lang w:val="en-US" w:eastAsia="zh-CN" w:bidi="ar"/>
        </w:rPr>
        <w:t>文章来源：财政部国库司  日期：2025年05月13日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12" w:beforeAutospacing="0" w:after="512" w:afterAutospacing="0" w:line="420" w:lineRule="atLeast"/>
        <w:ind w:left="0" w:right="0" w:firstLine="0"/>
        <w:rPr>
          <w:rFonts w:hint="eastAsia" w:ascii="微软雅黑" w:hAnsi="微软雅黑" w:eastAsia="微软雅黑" w:cs="微软雅黑"/>
          <w:color w:val="333333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各省、自治区、直辖市、计划单列市财政厅（局），新疆生产建设兵团财政局：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12" w:beforeAutospacing="0" w:after="512" w:afterAutospacing="0" w:line="420" w:lineRule="atLeast"/>
        <w:ind w:left="0" w:right="0" w:firstLine="420"/>
        <w:rPr>
          <w:rFonts w:hint="eastAsia" w:ascii="微软雅黑" w:hAnsi="微软雅黑" w:eastAsia="微软雅黑" w:cs="微软雅黑"/>
          <w:color w:val="333333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为贯彻落实《深化政府采购制度改革方案》及其实施意见的要求，依法加强对政府采购代理机构的监督检查，确保执法检查合法、公正、高效，财政部制定了《政府采购代理机构监督检查暂行办法》，现印发给你们，请遵照执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12" w:beforeAutospacing="0" w:after="512" w:afterAutospacing="0" w:line="420" w:lineRule="atLeast"/>
        <w:ind w:left="0" w:right="0" w:firstLine="420"/>
        <w:rPr>
          <w:rFonts w:hint="eastAsia" w:ascii="微软雅黑" w:hAnsi="微软雅黑" w:eastAsia="微软雅黑" w:cs="微软雅黑"/>
          <w:color w:val="333333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附件：政府采购代理机构监督检查暂行办法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12" w:beforeAutospacing="0" w:after="512" w:afterAutospacing="0" w:line="420" w:lineRule="atLeast"/>
        <w:ind w:left="0" w:right="0" w:firstLine="0"/>
        <w:jc w:val="right"/>
        <w:rPr>
          <w:rFonts w:hint="eastAsia" w:ascii="微软雅黑" w:hAnsi="微软雅黑" w:eastAsia="微软雅黑" w:cs="微软雅黑"/>
          <w:color w:val="333333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财政部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12" w:beforeAutospacing="0" w:after="512" w:afterAutospacing="0" w:line="420" w:lineRule="atLeast"/>
        <w:ind w:left="0" w:right="0" w:firstLine="0"/>
        <w:jc w:val="right"/>
        <w:rPr>
          <w:rFonts w:hint="eastAsia" w:ascii="微软雅黑" w:hAnsi="微软雅黑" w:eastAsia="微软雅黑" w:cs="微软雅黑"/>
          <w:color w:val="333333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2024年11月21日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FF641D"/>
    <w:rsid w:val="4EFF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Office_11.8.2.12089_F1E327BC-269C-435d-A152-05C5408002CA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2025-07-25T06:08:00Z</dcterms:created>
  <dc:creator>Administrator</dc:creator>
  <cp:lastModifiedBy>Administrator</cp:lastModifiedBy>
  <dcterms:modified xsi:type="dcterms:W3CDTF">2025-07-25T06:22:29Z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2052-11.8.2.12089</vt:lpwstr>
  </property>
  <property fmtid="{D5CDD505-2E9C-101B-9397-08002B2CF9AE}" pid="3" name="ICV">
    <vt:lpwstr>5A3343DF50464FA08384E0843B89DF29</vt:lpwstr>
  </property>
</Properties>
</file>