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一、石家庄市桥西区友谊街道办事处本级收支预算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一、石家庄市桥西区友谊街道办事处本级收支预算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516001石家庄市桥西区友谊街道办事处本级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2145.66</w:t>
            </w:r>
          </w:p>
        </w:tc>
        <w:tc>
          <w:tcPr>
            <w:tcW w:w="4535" w:type="dxa"/>
            <w:vAlign w:val="center"/>
          </w:tcPr>
          <w:p>
            <w:pPr>
              <w:pStyle w:val="12"/>
            </w:pPr>
            <w:r>
              <w:t>一、一般公共服务支出</w:t>
            </w:r>
          </w:p>
        </w:tc>
        <w:tc>
          <w:tcPr>
            <w:tcW w:w="2126" w:type="dxa"/>
            <w:vAlign w:val="center"/>
          </w:tcPr>
          <w:p>
            <w:pPr>
              <w:pStyle w:val="11"/>
            </w:pPr>
            <w:r>
              <w:t>1681.54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279.65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86.21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2145.66</w:t>
            </w:r>
          </w:p>
        </w:tc>
        <w:tc>
          <w:tcPr>
            <w:tcW w:w="4535" w:type="dxa"/>
            <w:vAlign w:val="center"/>
          </w:tcPr>
          <w:p>
            <w:pPr>
              <w:pStyle w:val="14"/>
            </w:pPr>
            <w:r>
              <w:t>本年支出合计</w:t>
            </w:r>
          </w:p>
        </w:tc>
        <w:tc>
          <w:tcPr>
            <w:tcW w:w="2126" w:type="dxa"/>
            <w:vAlign w:val="center"/>
          </w:tcPr>
          <w:p>
            <w:pPr>
              <w:pStyle w:val="15"/>
            </w:pPr>
            <w:r>
              <w:t>2148.45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2.79</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2148.45</w:t>
            </w:r>
          </w:p>
        </w:tc>
        <w:tc>
          <w:tcPr>
            <w:tcW w:w="4535" w:type="dxa"/>
            <w:vAlign w:val="center"/>
          </w:tcPr>
          <w:p>
            <w:pPr>
              <w:pStyle w:val="14"/>
            </w:pPr>
            <w:r>
              <w:t>支出总计</w:t>
            </w:r>
          </w:p>
        </w:tc>
        <w:tc>
          <w:tcPr>
            <w:tcW w:w="2126" w:type="dxa"/>
            <w:vAlign w:val="center"/>
          </w:tcPr>
          <w:p>
            <w:pPr>
              <w:pStyle w:val="15"/>
            </w:pPr>
            <w:r>
              <w:t>2148.45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516001石家庄市桥西区友谊街道办事处本级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2148.45</w:t>
            </w:r>
          </w:p>
        </w:tc>
        <w:tc>
          <w:tcPr>
            <w:tcW w:w="1134" w:type="dxa"/>
            <w:vAlign w:val="center"/>
          </w:tcPr>
          <w:p>
            <w:pPr>
              <w:pStyle w:val="15"/>
            </w:pPr>
            <w:r>
              <w:t>2145.66</w:t>
            </w:r>
          </w:p>
        </w:tc>
        <w:tc>
          <w:tcPr>
            <w:tcW w:w="1134" w:type="dxa"/>
            <w:vAlign w:val="center"/>
          </w:tcPr>
          <w:p>
            <w:pPr>
              <w:pStyle w:val="15"/>
            </w:pPr>
            <w:r>
              <w:t>2145.66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1681.54</w:t>
            </w:r>
          </w:p>
        </w:tc>
        <w:tc>
          <w:tcPr>
            <w:tcW w:w="1134" w:type="dxa"/>
            <w:vAlign w:val="center"/>
          </w:tcPr>
          <w:p>
            <w:pPr>
              <w:pStyle w:val="11"/>
            </w:pPr>
            <w:r>
              <w:t>1681.54</w:t>
            </w:r>
          </w:p>
        </w:tc>
        <w:tc>
          <w:tcPr>
            <w:tcW w:w="1134" w:type="dxa"/>
            <w:vAlign w:val="center"/>
          </w:tcPr>
          <w:p>
            <w:pPr>
              <w:pStyle w:val="11"/>
            </w:pPr>
            <w:r>
              <w:t>1681.54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1681.54</w:t>
            </w:r>
          </w:p>
        </w:tc>
        <w:tc>
          <w:tcPr>
            <w:tcW w:w="1134" w:type="dxa"/>
            <w:vAlign w:val="center"/>
          </w:tcPr>
          <w:p>
            <w:pPr>
              <w:pStyle w:val="11"/>
            </w:pPr>
            <w:r>
              <w:t>1681.54</w:t>
            </w:r>
          </w:p>
        </w:tc>
        <w:tc>
          <w:tcPr>
            <w:tcW w:w="1134" w:type="dxa"/>
            <w:vAlign w:val="center"/>
          </w:tcPr>
          <w:p>
            <w:pPr>
              <w:pStyle w:val="11"/>
            </w:pPr>
            <w:r>
              <w:t>1681.54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1531.18</w:t>
            </w:r>
          </w:p>
        </w:tc>
        <w:tc>
          <w:tcPr>
            <w:tcW w:w="1134" w:type="dxa"/>
            <w:vAlign w:val="center"/>
          </w:tcPr>
          <w:p>
            <w:pPr>
              <w:pStyle w:val="11"/>
            </w:pPr>
            <w:r>
              <w:t>1531.18</w:t>
            </w:r>
          </w:p>
        </w:tc>
        <w:tc>
          <w:tcPr>
            <w:tcW w:w="1134" w:type="dxa"/>
            <w:vAlign w:val="center"/>
          </w:tcPr>
          <w:p>
            <w:pPr>
              <w:pStyle w:val="11"/>
            </w:pPr>
            <w:r>
              <w:t>1531.18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150.36</w:t>
            </w:r>
          </w:p>
        </w:tc>
        <w:tc>
          <w:tcPr>
            <w:tcW w:w="1134" w:type="dxa"/>
            <w:vAlign w:val="center"/>
          </w:tcPr>
          <w:p>
            <w:pPr>
              <w:pStyle w:val="11"/>
            </w:pPr>
            <w:r>
              <w:t>150.36</w:t>
            </w:r>
          </w:p>
        </w:tc>
        <w:tc>
          <w:tcPr>
            <w:tcW w:w="1134" w:type="dxa"/>
            <w:vAlign w:val="center"/>
          </w:tcPr>
          <w:p>
            <w:pPr>
              <w:pStyle w:val="11"/>
            </w:pPr>
            <w:r>
              <w:t>150.36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279.65</w:t>
            </w:r>
          </w:p>
        </w:tc>
        <w:tc>
          <w:tcPr>
            <w:tcW w:w="1134" w:type="dxa"/>
            <w:vAlign w:val="center"/>
          </w:tcPr>
          <w:p>
            <w:pPr>
              <w:pStyle w:val="11"/>
            </w:pPr>
            <w:r>
              <w:t>279.65</w:t>
            </w:r>
          </w:p>
        </w:tc>
        <w:tc>
          <w:tcPr>
            <w:tcW w:w="1134" w:type="dxa"/>
            <w:vAlign w:val="center"/>
          </w:tcPr>
          <w:p>
            <w:pPr>
              <w:pStyle w:val="11"/>
            </w:pPr>
            <w:r>
              <w:t>279.65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279.65</w:t>
            </w:r>
          </w:p>
        </w:tc>
        <w:tc>
          <w:tcPr>
            <w:tcW w:w="1134" w:type="dxa"/>
            <w:vAlign w:val="center"/>
          </w:tcPr>
          <w:p>
            <w:pPr>
              <w:pStyle w:val="11"/>
            </w:pPr>
            <w:r>
              <w:t>279.65</w:t>
            </w:r>
          </w:p>
        </w:tc>
        <w:tc>
          <w:tcPr>
            <w:tcW w:w="1134" w:type="dxa"/>
            <w:vAlign w:val="center"/>
          </w:tcPr>
          <w:p>
            <w:pPr>
              <w:pStyle w:val="11"/>
            </w:pPr>
            <w:r>
              <w:t>279.65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174.49</w:t>
            </w:r>
          </w:p>
        </w:tc>
        <w:tc>
          <w:tcPr>
            <w:tcW w:w="1134" w:type="dxa"/>
            <w:vAlign w:val="center"/>
          </w:tcPr>
          <w:p>
            <w:pPr>
              <w:pStyle w:val="11"/>
            </w:pPr>
            <w:r>
              <w:t>174.49</w:t>
            </w:r>
          </w:p>
        </w:tc>
        <w:tc>
          <w:tcPr>
            <w:tcW w:w="1134" w:type="dxa"/>
            <w:vAlign w:val="center"/>
          </w:tcPr>
          <w:p>
            <w:pPr>
              <w:pStyle w:val="11"/>
            </w:pPr>
            <w:r>
              <w:t>174.49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90.16</w:t>
            </w:r>
          </w:p>
        </w:tc>
        <w:tc>
          <w:tcPr>
            <w:tcW w:w="1134" w:type="dxa"/>
            <w:vAlign w:val="center"/>
          </w:tcPr>
          <w:p>
            <w:pPr>
              <w:pStyle w:val="11"/>
            </w:pPr>
            <w:r>
              <w:t>90.16</w:t>
            </w:r>
          </w:p>
        </w:tc>
        <w:tc>
          <w:tcPr>
            <w:tcW w:w="1134" w:type="dxa"/>
            <w:vAlign w:val="center"/>
          </w:tcPr>
          <w:p>
            <w:pPr>
              <w:pStyle w:val="11"/>
            </w:pPr>
            <w:r>
              <w:t>90.16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66.26</w:t>
            </w:r>
          </w:p>
        </w:tc>
        <w:tc>
          <w:tcPr>
            <w:tcW w:w="1134" w:type="dxa"/>
            <w:vAlign w:val="center"/>
          </w:tcPr>
          <w:p>
            <w:pPr>
              <w:pStyle w:val="11"/>
            </w:pPr>
            <w:r>
              <w:t>66.26</w:t>
            </w:r>
          </w:p>
        </w:tc>
        <w:tc>
          <w:tcPr>
            <w:tcW w:w="1134" w:type="dxa"/>
            <w:vAlign w:val="center"/>
          </w:tcPr>
          <w:p>
            <w:pPr>
              <w:pStyle w:val="11"/>
            </w:pPr>
            <w:r>
              <w:t>66.26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66.26</w:t>
            </w:r>
          </w:p>
        </w:tc>
        <w:tc>
          <w:tcPr>
            <w:tcW w:w="1134" w:type="dxa"/>
            <w:vAlign w:val="center"/>
          </w:tcPr>
          <w:p>
            <w:pPr>
              <w:pStyle w:val="11"/>
            </w:pPr>
            <w:r>
              <w:t>66.26</w:t>
            </w:r>
          </w:p>
        </w:tc>
        <w:tc>
          <w:tcPr>
            <w:tcW w:w="1134" w:type="dxa"/>
            <w:vAlign w:val="center"/>
          </w:tcPr>
          <w:p>
            <w:pPr>
              <w:pStyle w:val="11"/>
            </w:pPr>
            <w:r>
              <w:t>66.26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66.26</w:t>
            </w:r>
          </w:p>
        </w:tc>
        <w:tc>
          <w:tcPr>
            <w:tcW w:w="1134" w:type="dxa"/>
            <w:vAlign w:val="center"/>
          </w:tcPr>
          <w:p>
            <w:pPr>
              <w:pStyle w:val="11"/>
            </w:pPr>
            <w:r>
              <w:t>66.26</w:t>
            </w:r>
          </w:p>
        </w:tc>
        <w:tc>
          <w:tcPr>
            <w:tcW w:w="1134" w:type="dxa"/>
            <w:vAlign w:val="center"/>
          </w:tcPr>
          <w:p>
            <w:pPr>
              <w:pStyle w:val="11"/>
            </w:pPr>
            <w:r>
              <w:t>66.26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2120199</w:t>
            </w:r>
          </w:p>
        </w:tc>
        <w:tc>
          <w:tcPr>
            <w:tcW w:w="1559" w:type="dxa"/>
            <w:vAlign w:val="center"/>
          </w:tcPr>
          <w:p>
            <w:pPr>
              <w:pStyle w:val="12"/>
            </w:pPr>
            <w:r>
              <w:t>其他城乡社区管理事务支出</w:t>
            </w:r>
          </w:p>
        </w:tc>
        <w:tc>
          <w:tcPr>
            <w:tcW w:w="1134" w:type="dxa"/>
            <w:vAlign w:val="center"/>
          </w:tcPr>
          <w:p>
            <w:pPr>
              <w:pStyle w:val="11"/>
            </w:pPr>
            <w:r>
              <w:t>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86.21</w:t>
            </w:r>
          </w:p>
        </w:tc>
        <w:tc>
          <w:tcPr>
            <w:tcW w:w="1134" w:type="dxa"/>
            <w:vAlign w:val="center"/>
          </w:tcPr>
          <w:p>
            <w:pPr>
              <w:pStyle w:val="11"/>
            </w:pPr>
            <w:r>
              <w:t>86.21</w:t>
            </w:r>
          </w:p>
        </w:tc>
        <w:tc>
          <w:tcPr>
            <w:tcW w:w="1134" w:type="dxa"/>
            <w:vAlign w:val="center"/>
          </w:tcPr>
          <w:p>
            <w:pPr>
              <w:pStyle w:val="11"/>
            </w:pPr>
            <w:r>
              <w:t>86.21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86.21</w:t>
            </w:r>
          </w:p>
        </w:tc>
        <w:tc>
          <w:tcPr>
            <w:tcW w:w="1134" w:type="dxa"/>
            <w:vAlign w:val="center"/>
          </w:tcPr>
          <w:p>
            <w:pPr>
              <w:pStyle w:val="11"/>
            </w:pPr>
            <w:r>
              <w:t>86.21</w:t>
            </w:r>
          </w:p>
        </w:tc>
        <w:tc>
          <w:tcPr>
            <w:tcW w:w="1134" w:type="dxa"/>
            <w:vAlign w:val="center"/>
          </w:tcPr>
          <w:p>
            <w:pPr>
              <w:pStyle w:val="11"/>
            </w:pPr>
            <w:r>
              <w:t>86.21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86.21</w:t>
            </w:r>
          </w:p>
        </w:tc>
        <w:tc>
          <w:tcPr>
            <w:tcW w:w="1134" w:type="dxa"/>
            <w:vAlign w:val="center"/>
          </w:tcPr>
          <w:p>
            <w:pPr>
              <w:pStyle w:val="11"/>
            </w:pPr>
            <w:r>
              <w:t>86.21</w:t>
            </w:r>
          </w:p>
        </w:tc>
        <w:tc>
          <w:tcPr>
            <w:tcW w:w="1134" w:type="dxa"/>
            <w:vAlign w:val="center"/>
          </w:tcPr>
          <w:p>
            <w:pPr>
              <w:pStyle w:val="11"/>
            </w:pPr>
            <w:r>
              <w:t>86.21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516001石家庄市桥西区友谊街道办事处本级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2148.45</w:t>
            </w:r>
          </w:p>
        </w:tc>
        <w:tc>
          <w:tcPr>
            <w:tcW w:w="1361" w:type="dxa"/>
            <w:vAlign w:val="center"/>
          </w:tcPr>
          <w:p>
            <w:pPr>
              <w:pStyle w:val="15"/>
            </w:pPr>
            <w:r>
              <w:t>1963.30</w:t>
            </w:r>
          </w:p>
        </w:tc>
        <w:tc>
          <w:tcPr>
            <w:tcW w:w="1361" w:type="dxa"/>
            <w:vAlign w:val="center"/>
          </w:tcPr>
          <w:p>
            <w:pPr>
              <w:pStyle w:val="15"/>
            </w:pPr>
            <w:r>
              <w:t>185.15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1681.54</w:t>
            </w:r>
          </w:p>
        </w:tc>
        <w:tc>
          <w:tcPr>
            <w:tcW w:w="1361" w:type="dxa"/>
            <w:vAlign w:val="center"/>
          </w:tcPr>
          <w:p>
            <w:pPr>
              <w:pStyle w:val="11"/>
            </w:pPr>
            <w:r>
              <w:t>1531.18</w:t>
            </w:r>
          </w:p>
        </w:tc>
        <w:tc>
          <w:tcPr>
            <w:tcW w:w="1361" w:type="dxa"/>
            <w:vAlign w:val="center"/>
          </w:tcPr>
          <w:p>
            <w:pPr>
              <w:pStyle w:val="11"/>
            </w:pPr>
            <w:r>
              <w:t>150.36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1681.54</w:t>
            </w:r>
          </w:p>
        </w:tc>
        <w:tc>
          <w:tcPr>
            <w:tcW w:w="1361" w:type="dxa"/>
            <w:vAlign w:val="center"/>
          </w:tcPr>
          <w:p>
            <w:pPr>
              <w:pStyle w:val="11"/>
            </w:pPr>
            <w:r>
              <w:t>1531.18</w:t>
            </w:r>
          </w:p>
        </w:tc>
        <w:tc>
          <w:tcPr>
            <w:tcW w:w="1361" w:type="dxa"/>
            <w:vAlign w:val="center"/>
          </w:tcPr>
          <w:p>
            <w:pPr>
              <w:pStyle w:val="11"/>
            </w:pPr>
            <w:r>
              <w:t>150.36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1531.18</w:t>
            </w:r>
          </w:p>
        </w:tc>
        <w:tc>
          <w:tcPr>
            <w:tcW w:w="1361" w:type="dxa"/>
            <w:vAlign w:val="center"/>
          </w:tcPr>
          <w:p>
            <w:pPr>
              <w:pStyle w:val="11"/>
            </w:pPr>
            <w:r>
              <w:t>1531.18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2010399</w:t>
            </w:r>
          </w:p>
        </w:tc>
        <w:tc>
          <w:tcPr>
            <w:tcW w:w="4535" w:type="dxa"/>
            <w:vAlign w:val="center"/>
          </w:tcPr>
          <w:p>
            <w:pPr>
              <w:pStyle w:val="12"/>
            </w:pPr>
            <w:r>
              <w:t>其他政府办公厅（室）及相关机构事务支出</w:t>
            </w:r>
          </w:p>
        </w:tc>
        <w:tc>
          <w:tcPr>
            <w:tcW w:w="1361" w:type="dxa"/>
            <w:vAlign w:val="center"/>
          </w:tcPr>
          <w:p>
            <w:pPr>
              <w:pStyle w:val="11"/>
            </w:pPr>
            <w:r>
              <w:t>150.36</w:t>
            </w:r>
          </w:p>
        </w:tc>
        <w:tc>
          <w:tcPr>
            <w:tcW w:w="1361" w:type="dxa"/>
            <w:vAlign w:val="center"/>
          </w:tcPr>
          <w:p>
            <w:pPr>
              <w:pStyle w:val="11"/>
            </w:pPr>
          </w:p>
        </w:tc>
        <w:tc>
          <w:tcPr>
            <w:tcW w:w="1361" w:type="dxa"/>
            <w:vAlign w:val="center"/>
          </w:tcPr>
          <w:p>
            <w:pPr>
              <w:pStyle w:val="11"/>
            </w:pPr>
            <w:r>
              <w:t>150.36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279.65</w:t>
            </w:r>
          </w:p>
        </w:tc>
        <w:tc>
          <w:tcPr>
            <w:tcW w:w="1361" w:type="dxa"/>
            <w:vAlign w:val="center"/>
          </w:tcPr>
          <w:p>
            <w:pPr>
              <w:pStyle w:val="11"/>
            </w:pPr>
            <w:r>
              <w:t>279.65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279.65</w:t>
            </w:r>
          </w:p>
        </w:tc>
        <w:tc>
          <w:tcPr>
            <w:tcW w:w="1361" w:type="dxa"/>
            <w:vAlign w:val="center"/>
          </w:tcPr>
          <w:p>
            <w:pPr>
              <w:pStyle w:val="11"/>
            </w:pPr>
            <w:r>
              <w:t>279.65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174.49</w:t>
            </w:r>
          </w:p>
        </w:tc>
        <w:tc>
          <w:tcPr>
            <w:tcW w:w="1361" w:type="dxa"/>
            <w:vAlign w:val="center"/>
          </w:tcPr>
          <w:p>
            <w:pPr>
              <w:pStyle w:val="11"/>
            </w:pPr>
            <w:r>
              <w:t>174.49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90.16</w:t>
            </w:r>
          </w:p>
        </w:tc>
        <w:tc>
          <w:tcPr>
            <w:tcW w:w="1361" w:type="dxa"/>
            <w:vAlign w:val="center"/>
          </w:tcPr>
          <w:p>
            <w:pPr>
              <w:pStyle w:val="11"/>
            </w:pPr>
            <w:r>
              <w:t>90.16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66.26</w:t>
            </w:r>
          </w:p>
        </w:tc>
        <w:tc>
          <w:tcPr>
            <w:tcW w:w="1361" w:type="dxa"/>
            <w:vAlign w:val="center"/>
          </w:tcPr>
          <w:p>
            <w:pPr>
              <w:pStyle w:val="11"/>
            </w:pPr>
            <w:r>
              <w:t>66.26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66.26</w:t>
            </w:r>
          </w:p>
        </w:tc>
        <w:tc>
          <w:tcPr>
            <w:tcW w:w="1361" w:type="dxa"/>
            <w:vAlign w:val="center"/>
          </w:tcPr>
          <w:p>
            <w:pPr>
              <w:pStyle w:val="11"/>
            </w:pPr>
            <w:r>
              <w:t>66.26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66.26</w:t>
            </w:r>
          </w:p>
        </w:tc>
        <w:tc>
          <w:tcPr>
            <w:tcW w:w="1361" w:type="dxa"/>
            <w:vAlign w:val="center"/>
          </w:tcPr>
          <w:p>
            <w:pPr>
              <w:pStyle w:val="11"/>
            </w:pPr>
            <w:r>
              <w:t>66.26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2.79</w:t>
            </w:r>
          </w:p>
        </w:tc>
        <w:tc>
          <w:tcPr>
            <w:tcW w:w="1361" w:type="dxa"/>
            <w:vAlign w:val="center"/>
          </w:tcPr>
          <w:p>
            <w:pPr>
              <w:pStyle w:val="11"/>
            </w:pPr>
          </w:p>
        </w:tc>
        <w:tc>
          <w:tcPr>
            <w:tcW w:w="1361" w:type="dxa"/>
            <w:vAlign w:val="center"/>
          </w:tcPr>
          <w:p>
            <w:pPr>
              <w:pStyle w:val="11"/>
            </w:pPr>
            <w:r>
              <w:t>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2.79</w:t>
            </w:r>
          </w:p>
        </w:tc>
        <w:tc>
          <w:tcPr>
            <w:tcW w:w="1361" w:type="dxa"/>
            <w:vAlign w:val="center"/>
          </w:tcPr>
          <w:p>
            <w:pPr>
              <w:pStyle w:val="11"/>
            </w:pPr>
          </w:p>
        </w:tc>
        <w:tc>
          <w:tcPr>
            <w:tcW w:w="1361" w:type="dxa"/>
            <w:vAlign w:val="center"/>
          </w:tcPr>
          <w:p>
            <w:pPr>
              <w:pStyle w:val="11"/>
            </w:pPr>
            <w:r>
              <w:t>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2120199</w:t>
            </w:r>
          </w:p>
        </w:tc>
        <w:tc>
          <w:tcPr>
            <w:tcW w:w="4535" w:type="dxa"/>
            <w:vAlign w:val="center"/>
          </w:tcPr>
          <w:p>
            <w:pPr>
              <w:pStyle w:val="12"/>
            </w:pPr>
            <w:r>
              <w:t>其他城乡社区管理事务支出</w:t>
            </w:r>
          </w:p>
        </w:tc>
        <w:tc>
          <w:tcPr>
            <w:tcW w:w="1361" w:type="dxa"/>
            <w:vAlign w:val="center"/>
          </w:tcPr>
          <w:p>
            <w:pPr>
              <w:pStyle w:val="11"/>
            </w:pPr>
            <w:r>
              <w:t>2.79</w:t>
            </w:r>
          </w:p>
        </w:tc>
        <w:tc>
          <w:tcPr>
            <w:tcW w:w="1361" w:type="dxa"/>
            <w:vAlign w:val="center"/>
          </w:tcPr>
          <w:p>
            <w:pPr>
              <w:pStyle w:val="11"/>
            </w:pPr>
          </w:p>
        </w:tc>
        <w:tc>
          <w:tcPr>
            <w:tcW w:w="1361" w:type="dxa"/>
            <w:vAlign w:val="center"/>
          </w:tcPr>
          <w:p>
            <w:pPr>
              <w:pStyle w:val="11"/>
            </w:pPr>
            <w:r>
              <w:t>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86.21</w:t>
            </w:r>
          </w:p>
        </w:tc>
        <w:tc>
          <w:tcPr>
            <w:tcW w:w="1361" w:type="dxa"/>
            <w:vAlign w:val="center"/>
          </w:tcPr>
          <w:p>
            <w:pPr>
              <w:pStyle w:val="11"/>
            </w:pPr>
            <w:r>
              <w:t>86.21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86.21</w:t>
            </w:r>
          </w:p>
        </w:tc>
        <w:tc>
          <w:tcPr>
            <w:tcW w:w="1361" w:type="dxa"/>
            <w:vAlign w:val="center"/>
          </w:tcPr>
          <w:p>
            <w:pPr>
              <w:pStyle w:val="11"/>
            </w:pPr>
            <w:r>
              <w:t>86.21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86.21</w:t>
            </w:r>
          </w:p>
        </w:tc>
        <w:tc>
          <w:tcPr>
            <w:tcW w:w="1361" w:type="dxa"/>
            <w:vAlign w:val="center"/>
          </w:tcPr>
          <w:p>
            <w:pPr>
              <w:pStyle w:val="11"/>
            </w:pPr>
            <w:r>
              <w:t>86.21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516001石家庄市桥西区友谊街道办事处本级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2145.66</w:t>
            </w:r>
          </w:p>
        </w:tc>
        <w:tc>
          <w:tcPr>
            <w:tcW w:w="3402" w:type="dxa"/>
            <w:vAlign w:val="center"/>
          </w:tcPr>
          <w:p>
            <w:pPr>
              <w:pStyle w:val="12"/>
            </w:pPr>
            <w:r>
              <w:t>一、一般公共服务支出</w:t>
            </w:r>
          </w:p>
        </w:tc>
        <w:tc>
          <w:tcPr>
            <w:tcW w:w="1474" w:type="dxa"/>
            <w:vAlign w:val="center"/>
          </w:tcPr>
          <w:p>
            <w:pPr>
              <w:pStyle w:val="11"/>
            </w:pPr>
            <w:r>
              <w:t>1681.54</w:t>
            </w:r>
          </w:p>
        </w:tc>
        <w:tc>
          <w:tcPr>
            <w:tcW w:w="1474" w:type="dxa"/>
            <w:vAlign w:val="center"/>
          </w:tcPr>
          <w:p>
            <w:pPr>
              <w:pStyle w:val="11"/>
            </w:pPr>
            <w:r>
              <w:t>1681.54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2.00</w:t>
            </w:r>
          </w:p>
        </w:tc>
        <w:tc>
          <w:tcPr>
            <w:tcW w:w="1474" w:type="dxa"/>
            <w:vAlign w:val="center"/>
          </w:tcPr>
          <w:p>
            <w:pPr>
              <w:pStyle w:val="11"/>
            </w:pPr>
            <w:r>
              <w:t>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279.65</w:t>
            </w:r>
          </w:p>
        </w:tc>
        <w:tc>
          <w:tcPr>
            <w:tcW w:w="1474" w:type="dxa"/>
            <w:vAlign w:val="center"/>
          </w:tcPr>
          <w:p>
            <w:pPr>
              <w:pStyle w:val="11"/>
            </w:pPr>
            <w:r>
              <w:t>279.65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66.26</w:t>
            </w:r>
          </w:p>
        </w:tc>
        <w:tc>
          <w:tcPr>
            <w:tcW w:w="1474" w:type="dxa"/>
            <w:vAlign w:val="center"/>
          </w:tcPr>
          <w:p>
            <w:pPr>
              <w:pStyle w:val="11"/>
            </w:pPr>
            <w:r>
              <w:t>66.26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2.79</w:t>
            </w:r>
          </w:p>
        </w:tc>
        <w:tc>
          <w:tcPr>
            <w:tcW w:w="1474" w:type="dxa"/>
            <w:vAlign w:val="center"/>
          </w:tcPr>
          <w:p>
            <w:pPr>
              <w:pStyle w:val="11"/>
            </w:pPr>
            <w:r>
              <w:t>2.79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86.21</w:t>
            </w:r>
          </w:p>
        </w:tc>
        <w:tc>
          <w:tcPr>
            <w:tcW w:w="1474" w:type="dxa"/>
            <w:vAlign w:val="center"/>
          </w:tcPr>
          <w:p>
            <w:pPr>
              <w:pStyle w:val="11"/>
            </w:pPr>
            <w:r>
              <w:t>86.21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2145.66</w:t>
            </w:r>
          </w:p>
        </w:tc>
        <w:tc>
          <w:tcPr>
            <w:tcW w:w="3402" w:type="dxa"/>
            <w:vAlign w:val="center"/>
          </w:tcPr>
          <w:p>
            <w:pPr>
              <w:pStyle w:val="14"/>
            </w:pPr>
            <w:r>
              <w:t>本年支出合计</w:t>
            </w:r>
          </w:p>
        </w:tc>
        <w:tc>
          <w:tcPr>
            <w:tcW w:w="1474" w:type="dxa"/>
            <w:vAlign w:val="center"/>
          </w:tcPr>
          <w:p>
            <w:pPr>
              <w:pStyle w:val="15"/>
            </w:pPr>
            <w:r>
              <w:t>2148.45</w:t>
            </w:r>
          </w:p>
        </w:tc>
        <w:tc>
          <w:tcPr>
            <w:tcW w:w="1474" w:type="dxa"/>
            <w:vAlign w:val="center"/>
          </w:tcPr>
          <w:p>
            <w:pPr>
              <w:pStyle w:val="15"/>
            </w:pPr>
            <w:r>
              <w:t>2148.45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2.79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2.79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2148.45</w:t>
            </w:r>
          </w:p>
        </w:tc>
        <w:tc>
          <w:tcPr>
            <w:tcW w:w="3402" w:type="dxa"/>
            <w:vAlign w:val="center"/>
          </w:tcPr>
          <w:p>
            <w:pPr>
              <w:pStyle w:val="14"/>
            </w:pPr>
            <w:r>
              <w:t>支出总计</w:t>
            </w:r>
          </w:p>
        </w:tc>
        <w:tc>
          <w:tcPr>
            <w:tcW w:w="1474" w:type="dxa"/>
            <w:vAlign w:val="center"/>
          </w:tcPr>
          <w:p>
            <w:pPr>
              <w:pStyle w:val="15"/>
            </w:pPr>
            <w:r>
              <w:t>2148.45</w:t>
            </w:r>
          </w:p>
        </w:tc>
        <w:tc>
          <w:tcPr>
            <w:tcW w:w="1474" w:type="dxa"/>
            <w:vAlign w:val="center"/>
          </w:tcPr>
          <w:p>
            <w:pPr>
              <w:pStyle w:val="15"/>
            </w:pPr>
            <w:r>
              <w:t>2148.45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516001石家庄市桥西区友谊街道办事处本级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2148.45</w:t>
            </w:r>
          </w:p>
        </w:tc>
        <w:tc>
          <w:tcPr>
            <w:tcW w:w="2551" w:type="dxa"/>
            <w:vAlign w:val="center"/>
          </w:tcPr>
          <w:p>
            <w:pPr>
              <w:pStyle w:val="15"/>
            </w:pPr>
            <w:r>
              <w:t>1963.30</w:t>
            </w:r>
          </w:p>
        </w:tc>
        <w:tc>
          <w:tcPr>
            <w:tcW w:w="2551" w:type="dxa"/>
            <w:vAlign w:val="center"/>
          </w:tcPr>
          <w:p>
            <w:pPr>
              <w:pStyle w:val="15"/>
            </w:pPr>
            <w:r>
              <w:t>185.15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1681.54</w:t>
            </w:r>
          </w:p>
        </w:tc>
        <w:tc>
          <w:tcPr>
            <w:tcW w:w="2551" w:type="dxa"/>
            <w:vAlign w:val="center"/>
          </w:tcPr>
          <w:p>
            <w:pPr>
              <w:pStyle w:val="11"/>
            </w:pPr>
            <w:r>
              <w:t>1531.18</w:t>
            </w:r>
          </w:p>
        </w:tc>
        <w:tc>
          <w:tcPr>
            <w:tcW w:w="2551" w:type="dxa"/>
            <w:vAlign w:val="center"/>
          </w:tcPr>
          <w:p>
            <w:pPr>
              <w:pStyle w:val="11"/>
            </w:pPr>
            <w:r>
              <w:t>150.36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1681.54</w:t>
            </w:r>
          </w:p>
        </w:tc>
        <w:tc>
          <w:tcPr>
            <w:tcW w:w="2551" w:type="dxa"/>
            <w:vAlign w:val="center"/>
          </w:tcPr>
          <w:p>
            <w:pPr>
              <w:pStyle w:val="11"/>
            </w:pPr>
            <w:r>
              <w:t>1531.18</w:t>
            </w:r>
          </w:p>
        </w:tc>
        <w:tc>
          <w:tcPr>
            <w:tcW w:w="2551" w:type="dxa"/>
            <w:vAlign w:val="center"/>
          </w:tcPr>
          <w:p>
            <w:pPr>
              <w:pStyle w:val="11"/>
            </w:pPr>
            <w:r>
              <w:t>150.36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1531.18</w:t>
            </w:r>
          </w:p>
        </w:tc>
        <w:tc>
          <w:tcPr>
            <w:tcW w:w="2551" w:type="dxa"/>
            <w:vAlign w:val="center"/>
          </w:tcPr>
          <w:p>
            <w:pPr>
              <w:pStyle w:val="11"/>
            </w:pPr>
            <w:r>
              <w:t>1531.18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150.36</w:t>
            </w:r>
          </w:p>
        </w:tc>
        <w:tc>
          <w:tcPr>
            <w:tcW w:w="2551" w:type="dxa"/>
            <w:vAlign w:val="center"/>
          </w:tcPr>
          <w:p>
            <w:pPr>
              <w:pStyle w:val="11"/>
            </w:pPr>
          </w:p>
        </w:tc>
        <w:tc>
          <w:tcPr>
            <w:tcW w:w="2551" w:type="dxa"/>
            <w:vAlign w:val="center"/>
          </w:tcPr>
          <w:p>
            <w:pPr>
              <w:pStyle w:val="11"/>
            </w:pPr>
            <w:r>
              <w:t>150.36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279.65</w:t>
            </w:r>
          </w:p>
        </w:tc>
        <w:tc>
          <w:tcPr>
            <w:tcW w:w="2551" w:type="dxa"/>
            <w:vAlign w:val="center"/>
          </w:tcPr>
          <w:p>
            <w:pPr>
              <w:pStyle w:val="11"/>
            </w:pPr>
            <w:r>
              <w:t>279.65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279.65</w:t>
            </w:r>
          </w:p>
        </w:tc>
        <w:tc>
          <w:tcPr>
            <w:tcW w:w="2551" w:type="dxa"/>
            <w:vAlign w:val="center"/>
          </w:tcPr>
          <w:p>
            <w:pPr>
              <w:pStyle w:val="11"/>
            </w:pPr>
            <w:r>
              <w:t>279.65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174.49</w:t>
            </w:r>
          </w:p>
        </w:tc>
        <w:tc>
          <w:tcPr>
            <w:tcW w:w="2551" w:type="dxa"/>
            <w:vAlign w:val="center"/>
          </w:tcPr>
          <w:p>
            <w:pPr>
              <w:pStyle w:val="11"/>
            </w:pPr>
            <w:r>
              <w:t>174.49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90.16</w:t>
            </w:r>
          </w:p>
        </w:tc>
        <w:tc>
          <w:tcPr>
            <w:tcW w:w="2551" w:type="dxa"/>
            <w:vAlign w:val="center"/>
          </w:tcPr>
          <w:p>
            <w:pPr>
              <w:pStyle w:val="11"/>
            </w:pPr>
            <w:r>
              <w:t>90.16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66.26</w:t>
            </w:r>
          </w:p>
        </w:tc>
        <w:tc>
          <w:tcPr>
            <w:tcW w:w="2551" w:type="dxa"/>
            <w:vAlign w:val="center"/>
          </w:tcPr>
          <w:p>
            <w:pPr>
              <w:pStyle w:val="11"/>
            </w:pPr>
            <w:r>
              <w:t>66.26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66.26</w:t>
            </w:r>
          </w:p>
        </w:tc>
        <w:tc>
          <w:tcPr>
            <w:tcW w:w="2551" w:type="dxa"/>
            <w:vAlign w:val="center"/>
          </w:tcPr>
          <w:p>
            <w:pPr>
              <w:pStyle w:val="11"/>
            </w:pPr>
            <w:r>
              <w:t>66.26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66.26</w:t>
            </w:r>
          </w:p>
        </w:tc>
        <w:tc>
          <w:tcPr>
            <w:tcW w:w="2551" w:type="dxa"/>
            <w:vAlign w:val="center"/>
          </w:tcPr>
          <w:p>
            <w:pPr>
              <w:pStyle w:val="11"/>
            </w:pPr>
            <w:r>
              <w:t>66.26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2.79</w:t>
            </w:r>
          </w:p>
        </w:tc>
        <w:tc>
          <w:tcPr>
            <w:tcW w:w="2551" w:type="dxa"/>
            <w:vAlign w:val="center"/>
          </w:tcPr>
          <w:p>
            <w:pPr>
              <w:pStyle w:val="11"/>
            </w:pPr>
          </w:p>
        </w:tc>
        <w:tc>
          <w:tcPr>
            <w:tcW w:w="2551" w:type="dxa"/>
            <w:vAlign w:val="center"/>
          </w:tcPr>
          <w:p>
            <w:pPr>
              <w:pStyle w:val="11"/>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2.79</w:t>
            </w:r>
          </w:p>
        </w:tc>
        <w:tc>
          <w:tcPr>
            <w:tcW w:w="2551" w:type="dxa"/>
            <w:vAlign w:val="center"/>
          </w:tcPr>
          <w:p>
            <w:pPr>
              <w:pStyle w:val="11"/>
            </w:pPr>
          </w:p>
        </w:tc>
        <w:tc>
          <w:tcPr>
            <w:tcW w:w="2551" w:type="dxa"/>
            <w:vAlign w:val="center"/>
          </w:tcPr>
          <w:p>
            <w:pPr>
              <w:pStyle w:val="11"/>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2.79</w:t>
            </w:r>
          </w:p>
        </w:tc>
        <w:tc>
          <w:tcPr>
            <w:tcW w:w="2551" w:type="dxa"/>
            <w:vAlign w:val="center"/>
          </w:tcPr>
          <w:p>
            <w:pPr>
              <w:pStyle w:val="11"/>
            </w:pPr>
          </w:p>
        </w:tc>
        <w:tc>
          <w:tcPr>
            <w:tcW w:w="2551" w:type="dxa"/>
            <w:vAlign w:val="center"/>
          </w:tcPr>
          <w:p>
            <w:pPr>
              <w:pStyle w:val="11"/>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86.21</w:t>
            </w:r>
          </w:p>
        </w:tc>
        <w:tc>
          <w:tcPr>
            <w:tcW w:w="2551" w:type="dxa"/>
            <w:vAlign w:val="center"/>
          </w:tcPr>
          <w:p>
            <w:pPr>
              <w:pStyle w:val="11"/>
            </w:pPr>
            <w:r>
              <w:t>86.21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86.21</w:t>
            </w:r>
          </w:p>
        </w:tc>
        <w:tc>
          <w:tcPr>
            <w:tcW w:w="2551" w:type="dxa"/>
            <w:vAlign w:val="center"/>
          </w:tcPr>
          <w:p>
            <w:pPr>
              <w:pStyle w:val="11"/>
            </w:pPr>
            <w:r>
              <w:t>86.21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86.21</w:t>
            </w:r>
          </w:p>
        </w:tc>
        <w:tc>
          <w:tcPr>
            <w:tcW w:w="2551" w:type="dxa"/>
            <w:vAlign w:val="center"/>
          </w:tcPr>
          <w:p>
            <w:pPr>
              <w:pStyle w:val="11"/>
            </w:pPr>
            <w:r>
              <w:t>86.21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516001石家庄市桥西区友谊街道办事处本级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1963.30</w:t>
            </w:r>
          </w:p>
        </w:tc>
        <w:tc>
          <w:tcPr>
            <w:tcW w:w="2551" w:type="dxa"/>
            <w:vAlign w:val="center"/>
          </w:tcPr>
          <w:p>
            <w:pPr>
              <w:pStyle w:val="15"/>
            </w:pPr>
            <w:r>
              <w:t>1853.27</w:t>
            </w:r>
          </w:p>
        </w:tc>
        <w:tc>
          <w:tcPr>
            <w:tcW w:w="2551" w:type="dxa"/>
            <w:vAlign w:val="center"/>
          </w:tcPr>
          <w:p>
            <w:pPr>
              <w:pStyle w:val="15"/>
            </w:pPr>
            <w:r>
              <w:t>110.03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1676.16</w:t>
            </w:r>
          </w:p>
        </w:tc>
        <w:tc>
          <w:tcPr>
            <w:tcW w:w="2551" w:type="dxa"/>
            <w:vAlign w:val="center"/>
          </w:tcPr>
          <w:p>
            <w:pPr>
              <w:pStyle w:val="11"/>
            </w:pPr>
            <w:r>
              <w:t>1676.16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236.51</w:t>
            </w:r>
          </w:p>
        </w:tc>
        <w:tc>
          <w:tcPr>
            <w:tcW w:w="2551" w:type="dxa"/>
            <w:vAlign w:val="center"/>
          </w:tcPr>
          <w:p>
            <w:pPr>
              <w:pStyle w:val="11"/>
            </w:pPr>
            <w:r>
              <w:t>236.51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125.75</w:t>
            </w:r>
          </w:p>
        </w:tc>
        <w:tc>
          <w:tcPr>
            <w:tcW w:w="2551" w:type="dxa"/>
            <w:vAlign w:val="center"/>
          </w:tcPr>
          <w:p>
            <w:pPr>
              <w:pStyle w:val="11"/>
            </w:pPr>
            <w:r>
              <w:t>125.75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167.34</w:t>
            </w:r>
          </w:p>
        </w:tc>
        <w:tc>
          <w:tcPr>
            <w:tcW w:w="2551" w:type="dxa"/>
            <w:vAlign w:val="center"/>
          </w:tcPr>
          <w:p>
            <w:pPr>
              <w:pStyle w:val="11"/>
            </w:pPr>
            <w:r>
              <w:t>167.34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174.35</w:t>
            </w:r>
          </w:p>
        </w:tc>
        <w:tc>
          <w:tcPr>
            <w:tcW w:w="2551" w:type="dxa"/>
            <w:vAlign w:val="center"/>
          </w:tcPr>
          <w:p>
            <w:pPr>
              <w:pStyle w:val="11"/>
            </w:pPr>
            <w:r>
              <w:t>174.35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90.16</w:t>
            </w:r>
          </w:p>
        </w:tc>
        <w:tc>
          <w:tcPr>
            <w:tcW w:w="2551" w:type="dxa"/>
            <w:vAlign w:val="center"/>
          </w:tcPr>
          <w:p>
            <w:pPr>
              <w:pStyle w:val="11"/>
            </w:pPr>
            <w:r>
              <w:t>90.16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53.48</w:t>
            </w:r>
          </w:p>
        </w:tc>
        <w:tc>
          <w:tcPr>
            <w:tcW w:w="2551" w:type="dxa"/>
            <w:vAlign w:val="center"/>
          </w:tcPr>
          <w:p>
            <w:pPr>
              <w:pStyle w:val="11"/>
            </w:pPr>
            <w:r>
              <w:t>53.48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12.78</w:t>
            </w:r>
          </w:p>
        </w:tc>
        <w:tc>
          <w:tcPr>
            <w:tcW w:w="2551" w:type="dxa"/>
            <w:vAlign w:val="center"/>
          </w:tcPr>
          <w:p>
            <w:pPr>
              <w:pStyle w:val="11"/>
            </w:pPr>
            <w:r>
              <w:t>12.78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4.34</w:t>
            </w:r>
          </w:p>
        </w:tc>
        <w:tc>
          <w:tcPr>
            <w:tcW w:w="2551" w:type="dxa"/>
            <w:vAlign w:val="center"/>
          </w:tcPr>
          <w:p>
            <w:pPr>
              <w:pStyle w:val="11"/>
            </w:pPr>
            <w:r>
              <w:t>4.34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86.21</w:t>
            </w:r>
          </w:p>
        </w:tc>
        <w:tc>
          <w:tcPr>
            <w:tcW w:w="2551" w:type="dxa"/>
            <w:vAlign w:val="center"/>
          </w:tcPr>
          <w:p>
            <w:pPr>
              <w:pStyle w:val="11"/>
            </w:pPr>
            <w:r>
              <w:t>86.21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710.24</w:t>
            </w:r>
          </w:p>
        </w:tc>
        <w:tc>
          <w:tcPr>
            <w:tcW w:w="2551" w:type="dxa"/>
            <w:vAlign w:val="center"/>
          </w:tcPr>
          <w:p>
            <w:pPr>
              <w:pStyle w:val="11"/>
            </w:pPr>
            <w:r>
              <w:t>710.24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110.03</w:t>
            </w:r>
          </w:p>
        </w:tc>
        <w:tc>
          <w:tcPr>
            <w:tcW w:w="2551" w:type="dxa"/>
            <w:vAlign w:val="center"/>
          </w:tcPr>
          <w:p>
            <w:pPr>
              <w:pStyle w:val="11"/>
            </w:pPr>
          </w:p>
        </w:tc>
        <w:tc>
          <w:tcPr>
            <w:tcW w:w="2551" w:type="dxa"/>
            <w:vAlign w:val="center"/>
          </w:tcPr>
          <w:p>
            <w:pPr>
              <w:pStyle w:val="11"/>
            </w:pPr>
            <w:r>
              <w:t>110.03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17.10</w:t>
            </w:r>
          </w:p>
        </w:tc>
        <w:tc>
          <w:tcPr>
            <w:tcW w:w="2551" w:type="dxa"/>
            <w:vAlign w:val="center"/>
          </w:tcPr>
          <w:p>
            <w:pPr>
              <w:pStyle w:val="11"/>
            </w:pPr>
          </w:p>
        </w:tc>
        <w:tc>
          <w:tcPr>
            <w:tcW w:w="2551" w:type="dxa"/>
            <w:vAlign w:val="center"/>
          </w:tcPr>
          <w:p>
            <w:pPr>
              <w:pStyle w:val="11"/>
            </w:pPr>
            <w:r>
              <w:t>17.10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6.30</w:t>
            </w:r>
          </w:p>
        </w:tc>
        <w:tc>
          <w:tcPr>
            <w:tcW w:w="2551" w:type="dxa"/>
            <w:vAlign w:val="center"/>
          </w:tcPr>
          <w:p>
            <w:pPr>
              <w:pStyle w:val="11"/>
            </w:pPr>
          </w:p>
        </w:tc>
        <w:tc>
          <w:tcPr>
            <w:tcW w:w="2551" w:type="dxa"/>
            <w:vAlign w:val="center"/>
          </w:tcPr>
          <w:p>
            <w:pPr>
              <w:pStyle w:val="11"/>
            </w:pPr>
            <w:r>
              <w:t>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17.60</w:t>
            </w:r>
          </w:p>
        </w:tc>
        <w:tc>
          <w:tcPr>
            <w:tcW w:w="2551" w:type="dxa"/>
            <w:vAlign w:val="center"/>
          </w:tcPr>
          <w:p>
            <w:pPr>
              <w:pStyle w:val="11"/>
            </w:pPr>
          </w:p>
        </w:tc>
        <w:tc>
          <w:tcPr>
            <w:tcW w:w="2551" w:type="dxa"/>
            <w:vAlign w:val="center"/>
          </w:tcPr>
          <w:p>
            <w:pPr>
              <w:pStyle w:val="11"/>
            </w:pPr>
            <w:r>
              <w:t>17.60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6.51</w:t>
            </w:r>
          </w:p>
        </w:tc>
        <w:tc>
          <w:tcPr>
            <w:tcW w:w="2551" w:type="dxa"/>
            <w:vAlign w:val="center"/>
          </w:tcPr>
          <w:p>
            <w:pPr>
              <w:pStyle w:val="11"/>
            </w:pPr>
          </w:p>
        </w:tc>
        <w:tc>
          <w:tcPr>
            <w:tcW w:w="2551" w:type="dxa"/>
            <w:vAlign w:val="center"/>
          </w:tcPr>
          <w:p>
            <w:pPr>
              <w:pStyle w:val="11"/>
            </w:pPr>
            <w:r>
              <w:t>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1.05</w:t>
            </w:r>
          </w:p>
        </w:tc>
        <w:tc>
          <w:tcPr>
            <w:tcW w:w="2551" w:type="dxa"/>
            <w:vAlign w:val="center"/>
          </w:tcPr>
          <w:p>
            <w:pPr>
              <w:pStyle w:val="11"/>
            </w:pPr>
          </w:p>
        </w:tc>
        <w:tc>
          <w:tcPr>
            <w:tcW w:w="2551" w:type="dxa"/>
            <w:vAlign w:val="center"/>
          </w:tcPr>
          <w:p>
            <w:pPr>
              <w:pStyle w:val="11"/>
            </w:pPr>
            <w:r>
              <w:t>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8.62</w:t>
            </w:r>
          </w:p>
        </w:tc>
        <w:tc>
          <w:tcPr>
            <w:tcW w:w="2551" w:type="dxa"/>
            <w:vAlign w:val="center"/>
          </w:tcPr>
          <w:p>
            <w:pPr>
              <w:pStyle w:val="11"/>
            </w:pPr>
          </w:p>
        </w:tc>
        <w:tc>
          <w:tcPr>
            <w:tcW w:w="2551" w:type="dxa"/>
            <w:vAlign w:val="center"/>
          </w:tcPr>
          <w:p>
            <w:pPr>
              <w:pStyle w:val="11"/>
            </w:pPr>
            <w:r>
              <w:t>8.62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6.10</w:t>
            </w:r>
          </w:p>
        </w:tc>
        <w:tc>
          <w:tcPr>
            <w:tcW w:w="2551" w:type="dxa"/>
            <w:vAlign w:val="center"/>
          </w:tcPr>
          <w:p>
            <w:pPr>
              <w:pStyle w:val="11"/>
            </w:pPr>
          </w:p>
        </w:tc>
        <w:tc>
          <w:tcPr>
            <w:tcW w:w="2551" w:type="dxa"/>
            <w:vAlign w:val="center"/>
          </w:tcPr>
          <w:p>
            <w:pPr>
              <w:pStyle w:val="11"/>
            </w:pPr>
            <w:r>
              <w:t>6.10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16.92</w:t>
            </w:r>
          </w:p>
        </w:tc>
        <w:tc>
          <w:tcPr>
            <w:tcW w:w="2551" w:type="dxa"/>
            <w:vAlign w:val="center"/>
          </w:tcPr>
          <w:p>
            <w:pPr>
              <w:pStyle w:val="11"/>
            </w:pPr>
          </w:p>
        </w:tc>
        <w:tc>
          <w:tcPr>
            <w:tcW w:w="2551" w:type="dxa"/>
            <w:vAlign w:val="center"/>
          </w:tcPr>
          <w:p>
            <w:pPr>
              <w:pStyle w:val="11"/>
            </w:pPr>
            <w:r>
              <w:t>16.92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25.33</w:t>
            </w:r>
          </w:p>
        </w:tc>
        <w:tc>
          <w:tcPr>
            <w:tcW w:w="2551" w:type="dxa"/>
            <w:vAlign w:val="center"/>
          </w:tcPr>
          <w:p>
            <w:pPr>
              <w:pStyle w:val="11"/>
            </w:pPr>
          </w:p>
        </w:tc>
        <w:tc>
          <w:tcPr>
            <w:tcW w:w="2551" w:type="dxa"/>
            <w:vAlign w:val="center"/>
          </w:tcPr>
          <w:p>
            <w:pPr>
              <w:pStyle w:val="11"/>
            </w:pPr>
            <w:r>
              <w:t>25.33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177.11</w:t>
            </w:r>
          </w:p>
        </w:tc>
        <w:tc>
          <w:tcPr>
            <w:tcW w:w="2551" w:type="dxa"/>
            <w:vAlign w:val="center"/>
          </w:tcPr>
          <w:p>
            <w:pPr>
              <w:pStyle w:val="11"/>
            </w:pPr>
            <w:r>
              <w:t>177.11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170.85</w:t>
            </w:r>
          </w:p>
        </w:tc>
        <w:tc>
          <w:tcPr>
            <w:tcW w:w="2551" w:type="dxa"/>
            <w:vAlign w:val="center"/>
          </w:tcPr>
          <w:p>
            <w:pPr>
              <w:pStyle w:val="11"/>
            </w:pPr>
            <w:r>
              <w:t>170.85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1.89</w:t>
            </w:r>
          </w:p>
        </w:tc>
        <w:tc>
          <w:tcPr>
            <w:tcW w:w="2551" w:type="dxa"/>
            <w:vAlign w:val="center"/>
          </w:tcPr>
          <w:p>
            <w:pPr>
              <w:pStyle w:val="11"/>
            </w:pPr>
            <w:r>
              <w:t>1.89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516001石家庄市桥西区友谊街道办事处本级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516001石家庄市桥西区友谊街道办事处本级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516001石家庄市桥西区友谊街道办事处本级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石家庄市桥西区友谊街道办事处本级2025年单位预算信息公开情况说明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按照《中华人民共和国预算法》、《地方预决算公开操作规程》和《关于进一步推进预算公开工作的实施意见》规定，现将石家庄市桥西区友谊街道办事处本级2025年单位预算公开如下：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友谊街道党工委、办事处将认真贯彻落实党的二十大精神，牢牢把握上级政府交办的各项重点工作任务，突出加强经济发展、创新发展、疫情防控、民生保障等方面工作，为桥西新发展助力。紧紧抓好经济发展工作，做好“企业精准帮扶”工作，帮助企业解决问题，从各个方面推动辖区经济。扎实开展“三会一课”等组织生活，不断加强党组织建设，通过打造红色物业、红色联盟等，将红色基因注入到基层治理、社会服务、楼宇经济等工作中，实现党对各项工作的核心领导；大力发展“红色物业”工程，进一步加强社区硬件建设，提升社区形象，为辖区居民提供更加优质、便捷的服务；继续加强非法倾倒、私搭乱建、占道经营等市容环境的综合整治，巩固文明城市成果、推进卫生城市创建；不断强化矛盾纠纷排查化解工作，做到矛盾纠纷早发现、早控制、早解决；充分认识做好疫情防控工作的重要性，全面从严从紧落实责任，坚决推进工作落实到位；进一步做好各类救助工作，完善社会救助体系、劳动就业服务体系、社区养老服务体系和计生服务体系。</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石家庄市桥西区友谊街道办事处本级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2148.45万元，其中：一般公共预算收入2145.66万元，基金预算收入0.00万元，国有资本经营预算收入0.00万元，财政专户核拨收入0.00万元，单位资金收入0.00万元，上年结转结余2.79万元。</w:t>
      </w:r>
    </w:p>
    <w:p>
      <w:pPr>
        <w:pStyle w:val="18"/>
      </w:pPr>
      <w:r>
        <w:t>2、支出说明</w:t>
      </w:r>
    </w:p>
    <w:p>
      <w:pPr>
        <w:pStyle w:val="18"/>
      </w:pPr>
      <w:r>
        <w:t>收支预算总表支出栏、基本支出表、项目支出表按经济分类和支出功能分类科目编制，反映石家庄市桥西区友谊街道办事处本级年度单位预算中支出预算的总体情况。2025年支出预算2148.45万元，其中基本支出1963.30万元，包括人员经费1853.27万元和日常公用经费110.03万元；项目支出185.15万元，主要为社区工作经费，综合事务经费，党建惠民项目，大气污染防治经费，文化站免费开放中央和省级补助资金等项目。</w:t>
      </w:r>
    </w:p>
    <w:p>
      <w:pPr>
        <w:pStyle w:val="18"/>
      </w:pPr>
      <w:r>
        <w:t>3、比上年增减情况</w:t>
      </w:r>
    </w:p>
    <w:p>
      <w:pPr>
        <w:pStyle w:val="18"/>
      </w:pPr>
      <w:r>
        <w:t>2025年预算收支安排2148.45万元，较2024年预算增加544.08万元，其中：基本支出增加528.93万元，主要为人员增加，基本支出变动。项目支出增加15.15万元，主要为大气污染防治专班经费增加，人员经费增加等。</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2025年，我单位机关运行经费共计安排110.03万元，主要用于日常维修、办公用房水电费、办公用房取暖费、办公用房物业管理费等日常运行支出。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w:t>
      </w:r>
      <w:r>
        <w:rPr>
          <w:rFonts w:hint="eastAsia"/>
          <w:lang w:val="en-US" w:eastAsia="zh-CN"/>
        </w:rPr>
        <w:t>3</w:t>
      </w:r>
      <w:r>
        <w:t>.00万元，其中因公出国（境）费0.00万元；公务用车购置及运维费</w:t>
      </w:r>
    </w:p>
    <w:p>
      <w:pPr>
        <w:pStyle w:val="20"/>
        <w:ind w:left="0" w:leftChars="0" w:firstLine="0" w:firstLineChars="0"/>
        <w:rPr>
          <w:rFonts w:hint="eastAsia" w:eastAsia="方正仿宋_GBK"/>
          <w:lang w:eastAsia="zh-CN"/>
        </w:rPr>
      </w:pPr>
      <w:r>
        <w:rPr>
          <w:rFonts w:hint="eastAsia"/>
          <w:lang w:val="en-US" w:eastAsia="zh-CN"/>
        </w:rPr>
        <w:t>3</w:t>
      </w:r>
      <w:r>
        <w:t>.00万元（其中：公务用车购置费为0.00万元，公务用车运维费</w:t>
      </w:r>
      <w:r>
        <w:rPr>
          <w:rFonts w:hint="eastAsia"/>
          <w:lang w:val="en-US" w:eastAsia="zh-CN"/>
        </w:rPr>
        <w:t>3</w:t>
      </w:r>
      <w:r>
        <w:t>.00万元)；公务接待费0.00万元。与2024年相比增加0.00万元，增减变化的主要原因是与上年持平，无增减变化</w:t>
      </w:r>
      <w:r>
        <w:rPr>
          <w:rFonts w:hint="eastAsia"/>
          <w:lang w:eastAsia="zh-CN"/>
        </w:rP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无。</w:t>
      </w:r>
    </w:p>
    <w:p>
      <w:pPr>
        <w:spacing w:before="0" w:after="0"/>
        <w:ind w:firstLine="560"/>
        <w:jc w:val="left"/>
        <w:outlineLvl w:val="9"/>
      </w:pPr>
      <w:r>
        <w:rPr>
          <w:rFonts w:ascii="方正仿宋_GBK" w:hAnsi="方正仿宋_GBK" w:eastAsia="方正仿宋_GBK" w:cs="方正仿宋_GBK"/>
          <w:b/>
          <w:color w:val="000000"/>
          <w:sz w:val="28"/>
        </w:rPr>
        <w:t>1、城管绩效（劳务派遣）绩效目标表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13010425P00412911116C</w:t>
            </w:r>
          </w:p>
        </w:tc>
        <w:tc>
          <w:tcPr>
            <w:tcW w:w="2835" w:type="dxa"/>
            <w:vAlign w:val="center"/>
          </w:tcPr>
          <w:p>
            <w:pPr>
              <w:pStyle w:val="10"/>
            </w:pPr>
            <w:r>
              <w:t>项目名称</w:t>
            </w:r>
          </w:p>
        </w:tc>
        <w:tc>
          <w:tcPr>
            <w:tcW w:w="6095" w:type="dxa"/>
            <w:gridSpan w:val="3"/>
            <w:vAlign w:val="center"/>
          </w:tcPr>
          <w:p>
            <w:pPr>
              <w:pStyle w:val="12"/>
            </w:pPr>
            <w:r>
              <w:t>城管绩效（劳务派遣）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16.80</w:t>
            </w:r>
          </w:p>
        </w:tc>
        <w:tc>
          <w:tcPr>
            <w:tcW w:w="2835" w:type="dxa"/>
            <w:vAlign w:val="center"/>
          </w:tcPr>
          <w:p>
            <w:pPr>
              <w:pStyle w:val="10"/>
            </w:pPr>
            <w:r>
              <w:t>其中：财政    资金</w:t>
            </w:r>
          </w:p>
        </w:tc>
        <w:tc>
          <w:tcPr>
            <w:tcW w:w="2551" w:type="dxa"/>
            <w:vAlign w:val="center"/>
          </w:tcPr>
          <w:p>
            <w:pPr>
              <w:pStyle w:val="12"/>
            </w:pPr>
            <w:r>
              <w:t>16.80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保障城管绩效支出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1.保障城管绩效经费支出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5386" w:type="dxa"/>
            <w:vAlign w:val="center"/>
          </w:tcPr>
          <w:p>
            <w:pPr>
              <w:pStyle w:val="12"/>
            </w:pPr>
            <w:r>
              <w:t>资金保障率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机关运转率（%）</w:t>
            </w:r>
          </w:p>
        </w:tc>
        <w:tc>
          <w:tcPr>
            <w:tcW w:w="5386" w:type="dxa"/>
            <w:vAlign w:val="center"/>
          </w:tcPr>
          <w:p>
            <w:pPr>
              <w:pStyle w:val="12"/>
            </w:pPr>
            <w:r>
              <w:t>机关运转率（%）</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业务保障能力</w:t>
            </w:r>
          </w:p>
        </w:tc>
        <w:tc>
          <w:tcPr>
            <w:tcW w:w="2268" w:type="dxa"/>
            <w:vAlign w:val="center"/>
          </w:tcPr>
          <w:p>
            <w:pPr>
              <w:pStyle w:val="12"/>
            </w:pPr>
            <w:r>
              <w:t>≥85%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≥85%</w:t>
            </w:r>
          </w:p>
        </w:tc>
        <w:tc>
          <w:tcPr>
            <w:tcW w:w="1276" w:type="dxa"/>
            <w:vAlign w:val="center"/>
          </w:tcPr>
          <w:p>
            <w:pPr>
              <w:pStyle w:val="12"/>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2、红色物业补贴绩效目标表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13010424P004129109480</w:t>
            </w:r>
          </w:p>
        </w:tc>
        <w:tc>
          <w:tcPr>
            <w:tcW w:w="2835" w:type="dxa"/>
            <w:vAlign w:val="center"/>
          </w:tcPr>
          <w:p>
            <w:pPr>
              <w:pStyle w:val="10"/>
            </w:pPr>
            <w:r>
              <w:t>项目名称</w:t>
            </w:r>
          </w:p>
        </w:tc>
        <w:tc>
          <w:tcPr>
            <w:tcW w:w="6095" w:type="dxa"/>
            <w:gridSpan w:val="3"/>
            <w:vAlign w:val="center"/>
          </w:tcPr>
          <w:p>
            <w:pPr>
              <w:pStyle w:val="12"/>
            </w:pPr>
            <w:r>
              <w:t>红色物业补贴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2.79</w:t>
            </w:r>
          </w:p>
        </w:tc>
        <w:tc>
          <w:tcPr>
            <w:tcW w:w="2835" w:type="dxa"/>
            <w:vAlign w:val="center"/>
          </w:tcPr>
          <w:p>
            <w:pPr>
              <w:pStyle w:val="10"/>
            </w:pPr>
            <w:r>
              <w:t>其中：财政    资金</w:t>
            </w:r>
          </w:p>
        </w:tc>
        <w:tc>
          <w:tcPr>
            <w:tcW w:w="2551" w:type="dxa"/>
            <w:vAlign w:val="center"/>
          </w:tcPr>
          <w:p>
            <w:pPr>
              <w:pStyle w:val="12"/>
            </w:pPr>
            <w:r>
              <w:t>2.79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保障物业提供高效服务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1.保障物业提供高效服务</w:t>
            </w:r>
          </w:p>
          <w:p>
            <w:pPr>
              <w:pStyle w:val="12"/>
            </w:pPr>
            <w:r>
              <w:t>2.补贴物业费用</w:t>
            </w:r>
          </w:p>
          <w:p>
            <w:pPr>
              <w:pStyle w:val="12"/>
            </w:pPr>
            <w:r>
              <w:t>3.扶持物业发展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5386" w:type="dxa"/>
            <w:vAlign w:val="center"/>
          </w:tcPr>
          <w:p>
            <w:pPr>
              <w:pStyle w:val="12"/>
            </w:pPr>
            <w:r>
              <w:t>资金保障率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≥85%</w:t>
            </w:r>
          </w:p>
        </w:tc>
        <w:tc>
          <w:tcPr>
            <w:tcW w:w="1276" w:type="dxa"/>
            <w:vAlign w:val="center"/>
          </w:tcPr>
          <w:p>
            <w:pPr>
              <w:pStyle w:val="12"/>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3、全科政务（劳务派遣）绩效目标表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13010425P004129111170</w:t>
            </w:r>
          </w:p>
        </w:tc>
        <w:tc>
          <w:tcPr>
            <w:tcW w:w="2835" w:type="dxa"/>
            <w:vAlign w:val="center"/>
          </w:tcPr>
          <w:p>
            <w:pPr>
              <w:pStyle w:val="10"/>
            </w:pPr>
            <w:r>
              <w:t>项目名称</w:t>
            </w:r>
          </w:p>
        </w:tc>
        <w:tc>
          <w:tcPr>
            <w:tcW w:w="6095" w:type="dxa"/>
            <w:gridSpan w:val="3"/>
            <w:vAlign w:val="center"/>
          </w:tcPr>
          <w:p>
            <w:pPr>
              <w:pStyle w:val="12"/>
            </w:pPr>
            <w:r>
              <w:t>全科政务（劳务派遣）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41.06</w:t>
            </w:r>
          </w:p>
        </w:tc>
        <w:tc>
          <w:tcPr>
            <w:tcW w:w="2835" w:type="dxa"/>
            <w:vAlign w:val="center"/>
          </w:tcPr>
          <w:p>
            <w:pPr>
              <w:pStyle w:val="10"/>
            </w:pPr>
            <w:r>
              <w:t>其中：财政    资金</w:t>
            </w:r>
          </w:p>
        </w:tc>
        <w:tc>
          <w:tcPr>
            <w:tcW w:w="2551" w:type="dxa"/>
            <w:vAlign w:val="center"/>
          </w:tcPr>
          <w:p>
            <w:pPr>
              <w:pStyle w:val="12"/>
            </w:pPr>
            <w:r>
              <w:t>41.06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用于保障全科政务工资支出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1.保障全科政务（劳务派遣）经费支出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5386" w:type="dxa"/>
            <w:vAlign w:val="center"/>
          </w:tcPr>
          <w:p>
            <w:pPr>
              <w:pStyle w:val="12"/>
            </w:pPr>
            <w:r>
              <w:t>资金保障率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机关运转率（%）</w:t>
            </w:r>
          </w:p>
        </w:tc>
        <w:tc>
          <w:tcPr>
            <w:tcW w:w="5386" w:type="dxa"/>
            <w:vAlign w:val="center"/>
          </w:tcPr>
          <w:p>
            <w:pPr>
              <w:pStyle w:val="12"/>
            </w:pPr>
            <w:r>
              <w:t>机关运转率（%）</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业务保障能力</w:t>
            </w:r>
          </w:p>
        </w:tc>
        <w:tc>
          <w:tcPr>
            <w:tcW w:w="2268" w:type="dxa"/>
            <w:vAlign w:val="center"/>
          </w:tcPr>
          <w:p>
            <w:pPr>
              <w:pStyle w:val="12"/>
            </w:pPr>
            <w:r>
              <w:t>≥85%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4、社区工作经费绩效目标表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13010425P00412810057D</w:t>
            </w:r>
          </w:p>
        </w:tc>
        <w:tc>
          <w:tcPr>
            <w:tcW w:w="2835" w:type="dxa"/>
            <w:vAlign w:val="center"/>
          </w:tcPr>
          <w:p>
            <w:pPr>
              <w:pStyle w:val="10"/>
            </w:pPr>
            <w:r>
              <w:t>项目名称</w:t>
            </w:r>
          </w:p>
        </w:tc>
        <w:tc>
          <w:tcPr>
            <w:tcW w:w="6095" w:type="dxa"/>
            <w:gridSpan w:val="3"/>
            <w:vAlign w:val="center"/>
          </w:tcPr>
          <w:p>
            <w:pPr>
              <w:pStyle w:val="12"/>
            </w:pPr>
            <w:r>
              <w:t>社区工作经费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包括办公经费和党建经费，主要用于保障社区日常办公运转、党员教育培训、党员开展活动、社区老党员和困难党员的走访慰问等。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1.保障社区工作经费支出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5386" w:type="dxa"/>
            <w:vAlign w:val="center"/>
          </w:tcPr>
          <w:p>
            <w:pPr>
              <w:pStyle w:val="12"/>
            </w:pPr>
            <w:r>
              <w:t>资金保障率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机关运转率（%）</w:t>
            </w:r>
          </w:p>
        </w:tc>
        <w:tc>
          <w:tcPr>
            <w:tcW w:w="5386" w:type="dxa"/>
            <w:vAlign w:val="center"/>
          </w:tcPr>
          <w:p>
            <w:pPr>
              <w:pStyle w:val="12"/>
            </w:pPr>
            <w:r>
              <w:t>机关运转率（%）</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业务保障能力</w:t>
            </w:r>
          </w:p>
        </w:tc>
        <w:tc>
          <w:tcPr>
            <w:tcW w:w="2268" w:type="dxa"/>
            <w:vAlign w:val="center"/>
          </w:tcPr>
          <w:p>
            <w:pPr>
              <w:pStyle w:val="12"/>
            </w:pPr>
            <w:r>
              <w:t>≥85%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≥85%</w:t>
            </w:r>
          </w:p>
        </w:tc>
        <w:tc>
          <w:tcPr>
            <w:tcW w:w="1276" w:type="dxa"/>
            <w:vAlign w:val="center"/>
          </w:tcPr>
          <w:p>
            <w:pPr>
              <w:pStyle w:val="12"/>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5、石财教【2024】88号优秀科技特派员工作站补助经费绩效目标表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13010425P00412911271T</w:t>
            </w:r>
          </w:p>
        </w:tc>
        <w:tc>
          <w:tcPr>
            <w:tcW w:w="2835" w:type="dxa"/>
            <w:vAlign w:val="center"/>
          </w:tcPr>
          <w:p>
            <w:pPr>
              <w:pStyle w:val="10"/>
            </w:pPr>
            <w:r>
              <w:t>项目名称</w:t>
            </w:r>
          </w:p>
        </w:tc>
        <w:tc>
          <w:tcPr>
            <w:tcW w:w="6095" w:type="dxa"/>
            <w:gridSpan w:val="3"/>
            <w:vAlign w:val="center"/>
          </w:tcPr>
          <w:p>
            <w:pPr>
              <w:pStyle w:val="12"/>
            </w:pPr>
            <w:r>
              <w:t>石财教【2024】88号优秀科技特派员工作站补助经费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保障科技特派员工作站正常运转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1.保障科技特派员工作站正常运转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5386" w:type="dxa"/>
            <w:vAlign w:val="center"/>
          </w:tcPr>
          <w:p>
            <w:pPr>
              <w:pStyle w:val="12"/>
            </w:pPr>
            <w:r>
              <w:t>资金保障率</w:t>
            </w:r>
          </w:p>
        </w:tc>
        <w:tc>
          <w:tcPr>
            <w:tcW w:w="2268" w:type="dxa"/>
            <w:vAlign w:val="center"/>
          </w:tcPr>
          <w:p>
            <w:pPr>
              <w:pStyle w:val="12"/>
            </w:pPr>
            <w:r>
              <w:t>100%</w:t>
            </w:r>
          </w:p>
        </w:tc>
        <w:tc>
          <w:tcPr>
            <w:tcW w:w="1276" w:type="dxa"/>
            <w:vAlign w:val="center"/>
          </w:tcPr>
          <w:p>
            <w:pPr>
              <w:pStyle w:val="12"/>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质量合格率</w:t>
            </w:r>
          </w:p>
        </w:tc>
        <w:tc>
          <w:tcPr>
            <w:tcW w:w="5386" w:type="dxa"/>
            <w:vAlign w:val="center"/>
          </w:tcPr>
          <w:p>
            <w:pPr>
              <w:pStyle w:val="12"/>
            </w:pPr>
            <w:r>
              <w:t>质量合格率</w:t>
            </w:r>
          </w:p>
        </w:tc>
        <w:tc>
          <w:tcPr>
            <w:tcW w:w="2268" w:type="dxa"/>
            <w:vAlign w:val="center"/>
          </w:tcPr>
          <w:p>
            <w:pPr>
              <w:pStyle w:val="12"/>
            </w:pPr>
            <w:r>
              <w:t>100%</w:t>
            </w:r>
          </w:p>
        </w:tc>
        <w:tc>
          <w:tcPr>
            <w:tcW w:w="1276" w:type="dxa"/>
            <w:vAlign w:val="center"/>
          </w:tcPr>
          <w:p>
            <w:pPr>
              <w:pStyle w:val="12"/>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w:t>
            </w:r>
          </w:p>
        </w:tc>
        <w:tc>
          <w:tcPr>
            <w:tcW w:w="1276" w:type="dxa"/>
            <w:vAlign w:val="center"/>
          </w:tcPr>
          <w:p>
            <w:pPr>
              <w:pStyle w:val="12"/>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100%</w:t>
            </w:r>
          </w:p>
        </w:tc>
        <w:tc>
          <w:tcPr>
            <w:tcW w:w="1276" w:type="dxa"/>
            <w:vAlign w:val="center"/>
          </w:tcPr>
          <w:p>
            <w:pPr>
              <w:pStyle w:val="12"/>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业务保障能力</w:t>
            </w:r>
          </w:p>
        </w:tc>
        <w:tc>
          <w:tcPr>
            <w:tcW w:w="2268" w:type="dxa"/>
            <w:vAlign w:val="center"/>
          </w:tcPr>
          <w:p>
            <w:pPr>
              <w:pStyle w:val="12"/>
            </w:pPr>
            <w:r>
              <w:t>≥98%</w:t>
            </w:r>
          </w:p>
        </w:tc>
        <w:tc>
          <w:tcPr>
            <w:tcW w:w="1276" w:type="dxa"/>
            <w:vAlign w:val="center"/>
          </w:tcPr>
          <w:p>
            <w:pPr>
              <w:pStyle w:val="12"/>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加强集约节约</w:t>
            </w:r>
          </w:p>
        </w:tc>
        <w:tc>
          <w:tcPr>
            <w:tcW w:w="5386" w:type="dxa"/>
            <w:vAlign w:val="center"/>
          </w:tcPr>
          <w:p>
            <w:pPr>
              <w:pStyle w:val="12"/>
            </w:pPr>
            <w:r>
              <w:t>加强集约节约</w:t>
            </w:r>
          </w:p>
        </w:tc>
        <w:tc>
          <w:tcPr>
            <w:tcW w:w="2268" w:type="dxa"/>
            <w:vAlign w:val="center"/>
          </w:tcPr>
          <w:p>
            <w:pPr>
              <w:pStyle w:val="12"/>
            </w:pPr>
            <w:r>
              <w:t>≥98%</w:t>
            </w:r>
          </w:p>
        </w:tc>
        <w:tc>
          <w:tcPr>
            <w:tcW w:w="1276" w:type="dxa"/>
            <w:vAlign w:val="center"/>
          </w:tcPr>
          <w:p>
            <w:pPr>
              <w:pStyle w:val="12"/>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持续发挥作用</w:t>
            </w:r>
          </w:p>
        </w:tc>
        <w:tc>
          <w:tcPr>
            <w:tcW w:w="5386" w:type="dxa"/>
            <w:vAlign w:val="center"/>
          </w:tcPr>
          <w:p>
            <w:pPr>
              <w:pStyle w:val="12"/>
            </w:pPr>
            <w:r>
              <w:t>持续发挥作用</w:t>
            </w:r>
          </w:p>
        </w:tc>
        <w:tc>
          <w:tcPr>
            <w:tcW w:w="2268" w:type="dxa"/>
            <w:vAlign w:val="center"/>
          </w:tcPr>
          <w:p>
            <w:pPr>
              <w:pStyle w:val="12"/>
            </w:pPr>
            <w:r>
              <w:t>≥95%</w:t>
            </w:r>
          </w:p>
        </w:tc>
        <w:tc>
          <w:tcPr>
            <w:tcW w:w="1276" w:type="dxa"/>
            <w:vAlign w:val="center"/>
          </w:tcPr>
          <w:p>
            <w:pPr>
              <w:pStyle w:val="12"/>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相关政策依据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6、武装工作经费绩效目标表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13010425P00412911105W</w:t>
            </w:r>
          </w:p>
        </w:tc>
        <w:tc>
          <w:tcPr>
            <w:tcW w:w="2835" w:type="dxa"/>
            <w:vAlign w:val="center"/>
          </w:tcPr>
          <w:p>
            <w:pPr>
              <w:pStyle w:val="10"/>
            </w:pPr>
            <w:r>
              <w:t>项目名称</w:t>
            </w:r>
          </w:p>
        </w:tc>
        <w:tc>
          <w:tcPr>
            <w:tcW w:w="6095" w:type="dxa"/>
            <w:gridSpan w:val="3"/>
            <w:vAlign w:val="center"/>
          </w:tcPr>
          <w:p>
            <w:pPr>
              <w:pStyle w:val="12"/>
            </w:pPr>
            <w:r>
              <w:t>武装工作经费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0.20</w:t>
            </w:r>
          </w:p>
        </w:tc>
        <w:tc>
          <w:tcPr>
            <w:tcW w:w="2835" w:type="dxa"/>
            <w:vAlign w:val="center"/>
          </w:tcPr>
          <w:p>
            <w:pPr>
              <w:pStyle w:val="10"/>
            </w:pPr>
            <w:r>
              <w:t>其中：财政    资金</w:t>
            </w:r>
          </w:p>
        </w:tc>
        <w:tc>
          <w:tcPr>
            <w:tcW w:w="2551" w:type="dxa"/>
            <w:vAlign w:val="center"/>
          </w:tcPr>
          <w:p>
            <w:pPr>
              <w:pStyle w:val="12"/>
            </w:pPr>
            <w:r>
              <w:t>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保障武装工作经费支出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1.保障武装工作经费支出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5386" w:type="dxa"/>
            <w:vAlign w:val="center"/>
          </w:tcPr>
          <w:p>
            <w:pPr>
              <w:pStyle w:val="12"/>
            </w:pPr>
            <w:r>
              <w:t>资金保障率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机关运转率（%）</w:t>
            </w:r>
          </w:p>
        </w:tc>
        <w:tc>
          <w:tcPr>
            <w:tcW w:w="5386" w:type="dxa"/>
            <w:vAlign w:val="center"/>
          </w:tcPr>
          <w:p>
            <w:pPr>
              <w:pStyle w:val="12"/>
            </w:pPr>
            <w:r>
              <w:t>机关运转率（%）</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业务保障能力</w:t>
            </w:r>
          </w:p>
        </w:tc>
        <w:tc>
          <w:tcPr>
            <w:tcW w:w="2268" w:type="dxa"/>
            <w:vAlign w:val="center"/>
          </w:tcPr>
          <w:p>
            <w:pPr>
              <w:pStyle w:val="12"/>
            </w:pPr>
            <w:r>
              <w:t>≥85%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7、职工医院国控点位环保工作经费绩效目标表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13010425P004132100148</w:t>
            </w:r>
          </w:p>
        </w:tc>
        <w:tc>
          <w:tcPr>
            <w:tcW w:w="2835" w:type="dxa"/>
            <w:vAlign w:val="center"/>
          </w:tcPr>
          <w:p>
            <w:pPr>
              <w:pStyle w:val="10"/>
            </w:pPr>
            <w:r>
              <w:t>项目名称</w:t>
            </w:r>
          </w:p>
        </w:tc>
        <w:tc>
          <w:tcPr>
            <w:tcW w:w="6095" w:type="dxa"/>
            <w:gridSpan w:val="3"/>
            <w:vAlign w:val="center"/>
          </w:tcPr>
          <w:p>
            <w:pPr>
              <w:pStyle w:val="12"/>
            </w:pPr>
            <w:r>
              <w:t>职工医院国控点位环保工作经费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保障职工医院国控点位环保工作运转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1.保障职工医院国控点位环保工作运转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5386" w:type="dxa"/>
            <w:vAlign w:val="center"/>
          </w:tcPr>
          <w:p>
            <w:pPr>
              <w:pStyle w:val="12"/>
            </w:pPr>
            <w:r>
              <w:t>资金保障率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质量合格率</w:t>
            </w:r>
          </w:p>
        </w:tc>
        <w:tc>
          <w:tcPr>
            <w:tcW w:w="5386" w:type="dxa"/>
            <w:vAlign w:val="center"/>
          </w:tcPr>
          <w:p>
            <w:pPr>
              <w:pStyle w:val="12"/>
            </w:pPr>
            <w:r>
              <w:t>质量合格率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≥85%</w:t>
            </w:r>
          </w:p>
        </w:tc>
        <w:tc>
          <w:tcPr>
            <w:tcW w:w="1276" w:type="dxa"/>
            <w:vAlign w:val="center"/>
          </w:tcPr>
          <w:p>
            <w:pPr>
              <w:pStyle w:val="12"/>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8、职工医院生态示范区专班工作经费绩效目标表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13010425P00413210015U</w:t>
            </w:r>
          </w:p>
        </w:tc>
        <w:tc>
          <w:tcPr>
            <w:tcW w:w="2835" w:type="dxa"/>
            <w:vAlign w:val="center"/>
          </w:tcPr>
          <w:p>
            <w:pPr>
              <w:pStyle w:val="10"/>
            </w:pPr>
            <w:r>
              <w:t>项目名称</w:t>
            </w:r>
          </w:p>
        </w:tc>
        <w:tc>
          <w:tcPr>
            <w:tcW w:w="6095" w:type="dxa"/>
            <w:gridSpan w:val="3"/>
            <w:vAlign w:val="center"/>
          </w:tcPr>
          <w:p>
            <w:pPr>
              <w:pStyle w:val="12"/>
            </w:pPr>
            <w:r>
              <w:t>职工医院生态示范区专班工作经费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职工医院生态示范区专班工作经费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1.保障职工医院生态示范区专班工作运转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5386" w:type="dxa"/>
            <w:vAlign w:val="center"/>
          </w:tcPr>
          <w:p>
            <w:pPr>
              <w:pStyle w:val="12"/>
            </w:pPr>
            <w:r>
              <w:t>资金保障率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质量合格率</w:t>
            </w:r>
          </w:p>
        </w:tc>
        <w:tc>
          <w:tcPr>
            <w:tcW w:w="5386" w:type="dxa"/>
            <w:vAlign w:val="center"/>
          </w:tcPr>
          <w:p>
            <w:pPr>
              <w:pStyle w:val="12"/>
            </w:pPr>
            <w:r>
              <w:t>质量合格率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≥85%</w:t>
            </w:r>
          </w:p>
        </w:tc>
        <w:tc>
          <w:tcPr>
            <w:tcW w:w="1276" w:type="dxa"/>
            <w:vAlign w:val="center"/>
          </w:tcPr>
          <w:p>
            <w:pPr>
              <w:pStyle w:val="12"/>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9、综合事务专项经费绩效目标表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13010425P00412911111A</w:t>
            </w:r>
          </w:p>
        </w:tc>
        <w:tc>
          <w:tcPr>
            <w:tcW w:w="2835" w:type="dxa"/>
            <w:vAlign w:val="center"/>
          </w:tcPr>
          <w:p>
            <w:pPr>
              <w:pStyle w:val="10"/>
            </w:pPr>
            <w:r>
              <w:t>项目名称</w:t>
            </w:r>
          </w:p>
        </w:tc>
        <w:tc>
          <w:tcPr>
            <w:tcW w:w="6095" w:type="dxa"/>
            <w:gridSpan w:val="3"/>
            <w:vAlign w:val="center"/>
          </w:tcPr>
          <w:p>
            <w:pPr>
              <w:pStyle w:val="12"/>
            </w:pPr>
            <w:r>
              <w:t>综合事务专项经费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22.30</w:t>
            </w:r>
          </w:p>
        </w:tc>
        <w:tc>
          <w:tcPr>
            <w:tcW w:w="2835" w:type="dxa"/>
            <w:vAlign w:val="center"/>
          </w:tcPr>
          <w:p>
            <w:pPr>
              <w:pStyle w:val="10"/>
            </w:pPr>
            <w:r>
              <w:t>其中：财政    资金</w:t>
            </w:r>
          </w:p>
        </w:tc>
        <w:tc>
          <w:tcPr>
            <w:tcW w:w="2551" w:type="dxa"/>
            <w:vAlign w:val="center"/>
          </w:tcPr>
          <w:p>
            <w:pPr>
              <w:pStyle w:val="12"/>
            </w:pPr>
            <w:r>
              <w:t>22.30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保障团委、武装部及环保所日常工作，保障机关日常工作运转。主要用于党员教育培训、团委开展活动、环保所推进生态环境保护工作、食堂补助、环境卫生及大气治理、退役管理站、信访维稳、辖区市容市貌。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1.保障综合事务经费支出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5386" w:type="dxa"/>
            <w:vAlign w:val="center"/>
          </w:tcPr>
          <w:p>
            <w:pPr>
              <w:pStyle w:val="12"/>
            </w:pPr>
            <w:r>
              <w:t>资金保障率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机关运转率（%）</w:t>
            </w:r>
          </w:p>
        </w:tc>
        <w:tc>
          <w:tcPr>
            <w:tcW w:w="5386" w:type="dxa"/>
            <w:vAlign w:val="center"/>
          </w:tcPr>
          <w:p>
            <w:pPr>
              <w:pStyle w:val="12"/>
            </w:pPr>
            <w:r>
              <w:t>机关运转率（%）</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业务保障能力</w:t>
            </w:r>
          </w:p>
        </w:tc>
        <w:tc>
          <w:tcPr>
            <w:tcW w:w="2268" w:type="dxa"/>
            <w:vAlign w:val="center"/>
          </w:tcPr>
          <w:p>
            <w:pPr>
              <w:pStyle w:val="12"/>
            </w:pPr>
            <w:r>
              <w:t>≥85%</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相关政策</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516001石家庄市桥西区友谊街道办事处本级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9.72</w:t>
            </w:r>
          </w:p>
        </w:tc>
        <w:tc>
          <w:tcPr>
            <w:tcW w:w="964" w:type="dxa"/>
            <w:vAlign w:val="center"/>
          </w:tcPr>
          <w:p>
            <w:pPr>
              <w:pStyle w:val="15"/>
            </w:pPr>
            <w:r>
              <w:t>9.72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石家庄市桥西区友谊街道办事处本级小计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9.72</w:t>
            </w:r>
          </w:p>
        </w:tc>
        <w:tc>
          <w:tcPr>
            <w:tcW w:w="964" w:type="dxa"/>
            <w:vAlign w:val="center"/>
          </w:tcPr>
          <w:p>
            <w:pPr>
              <w:pStyle w:val="15"/>
            </w:pPr>
            <w:r>
              <w:t>9.72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公用经费项目1</w:t>
            </w:r>
          </w:p>
        </w:tc>
        <w:tc>
          <w:tcPr>
            <w:tcW w:w="964" w:type="dxa"/>
            <w:vAlign w:val="center"/>
          </w:tcPr>
          <w:p>
            <w:pPr>
              <w:pStyle w:val="11"/>
            </w:pPr>
            <w:r>
              <w:t>41.62</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800</w:t>
            </w:r>
          </w:p>
        </w:tc>
        <w:tc>
          <w:tcPr>
            <w:tcW w:w="850" w:type="dxa"/>
            <w:vAlign w:val="center"/>
          </w:tcPr>
          <w:p>
            <w:pPr>
              <w:pStyle w:val="11"/>
            </w:pPr>
            <w:r>
              <w:t>0.00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公用经费项目1</w:t>
            </w:r>
          </w:p>
        </w:tc>
        <w:tc>
          <w:tcPr>
            <w:tcW w:w="964" w:type="dxa"/>
            <w:vAlign w:val="center"/>
          </w:tcPr>
          <w:p>
            <w:pPr>
              <w:pStyle w:val="11"/>
            </w:pPr>
            <w:r>
              <w:t>41.62</w:t>
            </w:r>
          </w:p>
        </w:tc>
        <w:tc>
          <w:tcPr>
            <w:tcW w:w="1134" w:type="dxa"/>
            <w:vAlign w:val="center"/>
          </w:tcPr>
          <w:p>
            <w:pPr>
              <w:pStyle w:val="12"/>
            </w:pPr>
            <w:r>
              <w:t>基础环境运维服务</w:t>
            </w:r>
          </w:p>
        </w:tc>
        <w:tc>
          <w:tcPr>
            <w:tcW w:w="1134" w:type="dxa"/>
            <w:vAlign w:val="center"/>
          </w:tcPr>
          <w:p>
            <w:pPr>
              <w:pStyle w:val="12"/>
            </w:pPr>
            <w:r>
              <w:t>C16070100</w:t>
            </w:r>
          </w:p>
        </w:tc>
        <w:tc>
          <w:tcPr>
            <w:tcW w:w="709" w:type="dxa"/>
            <w:vAlign w:val="center"/>
          </w:tcPr>
          <w:p>
            <w:pPr>
              <w:pStyle w:val="13"/>
            </w:pPr>
            <w:r>
              <w:t>元</w:t>
            </w:r>
          </w:p>
        </w:tc>
        <w:tc>
          <w:tcPr>
            <w:tcW w:w="850" w:type="dxa"/>
            <w:vAlign w:val="center"/>
          </w:tcPr>
          <w:p>
            <w:pPr>
              <w:pStyle w:val="11"/>
            </w:pPr>
            <w:r>
              <w:t>12</w:t>
            </w:r>
          </w:p>
        </w:tc>
        <w:tc>
          <w:tcPr>
            <w:tcW w:w="850" w:type="dxa"/>
            <w:vAlign w:val="center"/>
          </w:tcPr>
          <w:p>
            <w:pPr>
              <w:pStyle w:val="11"/>
            </w:pPr>
            <w:r>
              <w:t>0.10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公用经费项目1</w:t>
            </w:r>
          </w:p>
        </w:tc>
        <w:tc>
          <w:tcPr>
            <w:tcW w:w="964" w:type="dxa"/>
            <w:vAlign w:val="center"/>
          </w:tcPr>
          <w:p>
            <w:pPr>
              <w:pStyle w:val="11"/>
            </w:pPr>
            <w:r>
              <w:t>41.62</w:t>
            </w:r>
          </w:p>
        </w:tc>
        <w:tc>
          <w:tcPr>
            <w:tcW w:w="1134" w:type="dxa"/>
            <w:vAlign w:val="center"/>
          </w:tcPr>
          <w:p>
            <w:pPr>
              <w:pStyle w:val="12"/>
            </w:pPr>
            <w:r>
              <w:t>硬件运维服务</w:t>
            </w:r>
          </w:p>
        </w:tc>
        <w:tc>
          <w:tcPr>
            <w:tcW w:w="1134" w:type="dxa"/>
            <w:vAlign w:val="center"/>
          </w:tcPr>
          <w:p>
            <w:pPr>
              <w:pStyle w:val="12"/>
            </w:pPr>
            <w:r>
              <w:t>C16070200</w:t>
            </w:r>
          </w:p>
        </w:tc>
        <w:tc>
          <w:tcPr>
            <w:tcW w:w="709" w:type="dxa"/>
            <w:vAlign w:val="center"/>
          </w:tcPr>
          <w:p>
            <w:pPr>
              <w:pStyle w:val="13"/>
            </w:pPr>
            <w:r>
              <w:t>元</w:t>
            </w:r>
          </w:p>
        </w:tc>
        <w:tc>
          <w:tcPr>
            <w:tcW w:w="850" w:type="dxa"/>
            <w:vAlign w:val="center"/>
          </w:tcPr>
          <w:p>
            <w:pPr>
              <w:pStyle w:val="11"/>
            </w:pPr>
            <w:r>
              <w:t>11</w:t>
            </w:r>
          </w:p>
        </w:tc>
        <w:tc>
          <w:tcPr>
            <w:tcW w:w="850" w:type="dxa"/>
            <w:vAlign w:val="center"/>
          </w:tcPr>
          <w:p>
            <w:pPr>
              <w:pStyle w:val="11"/>
            </w:pPr>
            <w:r>
              <w:t>0.08</w:t>
            </w:r>
          </w:p>
        </w:tc>
        <w:tc>
          <w:tcPr>
            <w:tcW w:w="964" w:type="dxa"/>
            <w:vAlign w:val="center"/>
          </w:tcPr>
          <w:p>
            <w:pPr>
              <w:pStyle w:val="11"/>
            </w:pPr>
            <w:r>
              <w:t>0.88</w:t>
            </w:r>
          </w:p>
        </w:tc>
        <w:tc>
          <w:tcPr>
            <w:tcW w:w="964" w:type="dxa"/>
            <w:vAlign w:val="center"/>
          </w:tcPr>
          <w:p>
            <w:pPr>
              <w:pStyle w:val="11"/>
            </w:pPr>
            <w:r>
              <w:t>0.88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公用经费项目1</w:t>
            </w:r>
          </w:p>
        </w:tc>
        <w:tc>
          <w:tcPr>
            <w:tcW w:w="964" w:type="dxa"/>
            <w:vAlign w:val="center"/>
          </w:tcPr>
          <w:p>
            <w:pPr>
              <w:pStyle w:val="11"/>
            </w:pPr>
            <w:r>
              <w:t>41.62</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元</w:t>
            </w:r>
          </w:p>
        </w:tc>
        <w:tc>
          <w:tcPr>
            <w:tcW w:w="850" w:type="dxa"/>
            <w:vAlign w:val="center"/>
          </w:tcPr>
          <w:p>
            <w:pPr>
              <w:pStyle w:val="11"/>
            </w:pPr>
            <w:r>
              <w:t>3</w:t>
            </w:r>
          </w:p>
        </w:tc>
        <w:tc>
          <w:tcPr>
            <w:tcW w:w="850" w:type="dxa"/>
            <w:vAlign w:val="center"/>
          </w:tcPr>
          <w:p>
            <w:pPr>
              <w:pStyle w:val="11"/>
            </w:pPr>
            <w:r>
              <w:t>0.08</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公用经费项目1</w:t>
            </w:r>
          </w:p>
        </w:tc>
        <w:tc>
          <w:tcPr>
            <w:tcW w:w="964" w:type="dxa"/>
            <w:vAlign w:val="center"/>
          </w:tcPr>
          <w:p>
            <w:pPr>
              <w:pStyle w:val="11"/>
            </w:pPr>
            <w:r>
              <w:t>41.62</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公用经费项目1</w:t>
            </w:r>
          </w:p>
        </w:tc>
        <w:tc>
          <w:tcPr>
            <w:tcW w:w="964" w:type="dxa"/>
            <w:vAlign w:val="center"/>
          </w:tcPr>
          <w:p>
            <w:pPr>
              <w:pStyle w:val="11"/>
            </w:pPr>
            <w:r>
              <w:t>41.62</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元</w:t>
            </w:r>
          </w:p>
        </w:tc>
        <w:tc>
          <w:tcPr>
            <w:tcW w:w="850" w:type="dxa"/>
            <w:vAlign w:val="center"/>
          </w:tcPr>
          <w:p>
            <w:pPr>
              <w:pStyle w:val="11"/>
            </w:pPr>
            <w:r>
              <w:t>12</w:t>
            </w:r>
          </w:p>
        </w:tc>
        <w:tc>
          <w:tcPr>
            <w:tcW w:w="850" w:type="dxa"/>
            <w:vAlign w:val="center"/>
          </w:tcPr>
          <w:p>
            <w:pPr>
              <w:pStyle w:val="11"/>
            </w:pPr>
            <w:r>
              <w:t>0.20</w:t>
            </w:r>
          </w:p>
        </w:tc>
        <w:tc>
          <w:tcPr>
            <w:tcW w:w="964" w:type="dxa"/>
            <w:vAlign w:val="center"/>
          </w:tcPr>
          <w:p>
            <w:pPr>
              <w:pStyle w:val="11"/>
            </w:pPr>
            <w:r>
              <w:t>2.40</w:t>
            </w:r>
          </w:p>
        </w:tc>
        <w:tc>
          <w:tcPr>
            <w:tcW w:w="964" w:type="dxa"/>
            <w:vAlign w:val="center"/>
          </w:tcPr>
          <w:p>
            <w:pPr>
              <w:pStyle w:val="11"/>
            </w:pPr>
            <w:r>
              <w:t>2.40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公用经费项目1</w:t>
            </w:r>
          </w:p>
        </w:tc>
        <w:tc>
          <w:tcPr>
            <w:tcW w:w="964" w:type="dxa"/>
            <w:vAlign w:val="center"/>
          </w:tcPr>
          <w:p>
            <w:pPr>
              <w:pStyle w:val="11"/>
            </w:pPr>
            <w:r>
              <w:t>41.62</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1.80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公用经费项目1</w:t>
            </w:r>
          </w:p>
        </w:tc>
        <w:tc>
          <w:tcPr>
            <w:tcW w:w="964" w:type="dxa"/>
            <w:vAlign w:val="center"/>
          </w:tcPr>
          <w:p>
            <w:pPr>
              <w:pStyle w:val="11"/>
            </w:pPr>
            <w:r>
              <w:t>41.62</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石家庄市桥西区友谊街道办事处本级上年末固定资产金额为</w:t>
      </w:r>
      <w:r>
        <w:rPr>
          <w:rFonts w:hint="eastAsia" w:eastAsia="方正仿宋_GBK" w:cs="Times New Roman"/>
          <w:b w:val="0"/>
          <w:color w:val="000000"/>
          <w:sz w:val="28"/>
          <w:lang w:val="en-US" w:eastAsia="zh-CN"/>
        </w:rPr>
        <w:t>307.51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516001石家庄市桥西区友谊街道办事处本级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rPr>
                <w:rFonts w:hint="eastAsia" w:eastAsia="方正仿宋_GBK" w:cs="Times New Roman"/>
                <w:b w:val="0"/>
                <w:color w:val="000000"/>
                <w:sz w:val="28"/>
                <w:lang w:val="en-US" w:eastAsia="zh-CN"/>
              </w:rPr>
              <w:t>307.51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2100</w:t>
            </w:r>
          </w:p>
        </w:tc>
        <w:tc>
          <w:tcPr>
            <w:tcW w:w="2835" w:type="dxa"/>
            <w:vAlign w:val="center"/>
          </w:tcPr>
          <w:p>
            <w:pPr>
              <w:pStyle w:val="11"/>
              <w:rPr>
                <w:rFonts w:hint="default" w:eastAsia="方正书宋_GBK"/>
                <w:lang w:val="en-US" w:eastAsia="zh-CN"/>
              </w:rPr>
            </w:pPr>
            <w:r>
              <w:rPr>
                <w:rFonts w:hint="eastAsia"/>
                <w:lang w:val="en-US" w:eastAsia="zh-CN"/>
              </w:rPr>
              <w:t>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bookmarkStart w:id="1" w:name="_GoBack"/>
            <w:bookmarkEnd w:id="1"/>
            <w:r>
              <w:t>1</w:t>
            </w:r>
          </w:p>
        </w:tc>
        <w:tc>
          <w:tcPr>
            <w:tcW w:w="2835" w:type="dxa"/>
            <w:vAlign w:val="center"/>
          </w:tcPr>
          <w:p>
            <w:pPr>
              <w:pStyle w:val="11"/>
              <w:rPr>
                <w:rFonts w:hint="default" w:eastAsia="方正书宋_GBK"/>
                <w:lang w:val="en-US" w:eastAsia="zh-CN"/>
              </w:rPr>
            </w:pPr>
            <w:r>
              <w:rPr>
                <w:rFonts w:hint="eastAsia"/>
                <w:lang w:val="en-US" w:eastAsia="zh-CN"/>
              </w:rPr>
              <w:t>12.21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285.67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A9B4497"/>
    <w:multiLevelType w:val="singleLevel"/>
    <w:tmpl w:val="CA9B449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681D63"/>
    <w:rsid w:val="1CD80653"/>
    <w:rsid w:val="373D426B"/>
    <w:rsid w:val="56370001"/>
    <w:rsid w:val="6FC85A16"/>
    <w:rsid w:val="7BE40725"/>
    <w:rsid w:val="7ED117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TotalTime>1</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2025-01-23T10:23:00Z</dcterms:created>
  <dc:creator>Administrator</dc:creator>
  <cp:lastModifiedBy>Administrator</cp:lastModifiedBy>
  <dcterms:modified xsi:type="dcterms:W3CDTF">2025-09-09T08:17:46Z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3DD6FACB1825474092B79DACDAB75110</vt:lpwstr>
  </property>
</Properties>
</file>