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olors1.xml" ContentType="application/vnd.ms-office.chartcolorstyle+xml"/>
  <Override PartName="/word/charts/style1.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media/image5.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F10A6BF">
      <w:pPr>
        <w:widowControl/>
        <w:jc w:val="left"/>
        <w:rPr>
          <w:rFonts w:ascii="黑体" w:hAnsi="黑体" w:eastAsia="黑体" w:cs="黑体"/>
          <w:sz w:val="56"/>
          <w:szCs w:val="72"/>
        </w:rPr>
      </w:pPr>
      <w:r>
        <mc:AlternateContent>
          <mc:Choice Requires="wps">
            <w:drawing>
              <wp:anchor distT="0" distB="0" distL="114300" distR="114300" simplePos="0" relativeHeight="251661312" behindDoc="0" locked="0" layoutInCell="1" allowOverlap="1">
                <wp:simplePos x="0" y="0"/>
                <wp:positionH relativeFrom="column">
                  <wp:posOffset>321945</wp:posOffset>
                </wp:positionH>
                <wp:positionV relativeFrom="paragraph">
                  <wp:posOffset>5481320</wp:posOffset>
                </wp:positionV>
                <wp:extent cx="5482590" cy="1066800"/>
                <wp:effectExtent l="0" t="0" r="0" b="0"/>
                <wp:wrapNone/>
                <wp:docPr id="7" name="文本框 2"/>
                <wp:cNvGraphicFramePr/>
                <a:graphic xmlns:a="http://schemas.openxmlformats.org/drawingml/2006/main">
                  <a:graphicData uri="http://schemas.microsoft.com/office/word/2010/wordprocessingShape">
                    <wps:wsp>
                      <wps:cNvSpPr txBox="1">
                        <a:spLocks noChangeArrowheads="1"/>
                      </wps:cNvSpPr>
                      <wps:spPr bwMode="auto">
                        <a:xfrm>
                          <a:off x="0" y="0"/>
                          <a:ext cx="5482590" cy="1066800"/>
                        </a:xfrm>
                        <a:prstGeom prst="rect">
                          <a:avLst/>
                        </a:prstGeom>
                        <a:noFill/>
                        <a:ln w="9525">
                          <a:noFill/>
                          <a:miter lim="800000"/>
                        </a:ln>
                        <a:effectLst/>
                      </wps:spPr>
                      <wps:txbx>
                        <w:txbxContent>
                          <w:p w14:paraId="0E3FFF67">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：515</w:t>
                            </w:r>
                          </w:p>
                          <w:p w14:paraId="3822921C">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：石家庄市桥西区红旗街道办事处</w:t>
                            </w:r>
                          </w:p>
                        </w:txbxContent>
                      </wps:txbx>
                      <wps:bodyPr rot="0" vert="horz" wrap="square" lIns="91440" tIns="45720" rIns="91440" bIns="45720" anchor="t" anchorCtr="0">
                        <a:noAutofit/>
                      </wps:bodyPr>
                    </wps:wsp>
                  </a:graphicData>
                </a:graphic>
              </wp:anchor>
            </w:drawing>
          </mc:Choice>
          <mc:Fallback>
            <w:pict>
              <v:shape id="文本框 2" o:spid="_x0000_s1026" o:spt="202" type="#_x0000_t202" style="position:absolute;left:0pt;margin-left:25.35pt;margin-top:431.6pt;height:84pt;width:431.7pt;z-index:251661312;mso-width-relative:page;mso-height-relative:page;" filled="f" stroked="f" coordsize="21600,21600" o:gfxdata="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DUc9Mu1wAAAAsBAAAPAAAAAAAAAAEAIAAAACIAAABkcnMvZG93bnJldi54bWxQSwECFAAU&#10;AAAACACHTuJAns6PqysCAAA4BAAADgAAAAAAAAABACAAAAAmAQAAZHJzL2Uyb0RvYy54bWxQSwUG&#10;AAAAAAYABgBZAQAAwwUAAAAA&#10;">
                <v:fill on="f" focussize="0,0"/>
                <v:stroke on="f" miterlimit="8" joinstyle="miter"/>
                <v:imagedata o:title=""/>
                <o:lock v:ext="edit" aspectratio="f"/>
                <v:textbox>
                  <w:txbxContent>
                    <w:p w14:paraId="0E3FFF67">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：515</w:t>
                      </w:r>
                    </w:p>
                    <w:p w14:paraId="3822921C">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：石家庄市桥西区红旗街道办事处</w:t>
                      </w:r>
                    </w:p>
                  </w:txbxContent>
                </v:textbox>
              </v:shape>
            </w:pict>
          </mc:Fallback>
        </mc:AlternateContent>
      </w:r>
      <w:r>
        <w:drawing>
          <wp:anchor distT="0" distB="0" distL="114300" distR="114300" simplePos="0" relativeHeight="251669504" behindDoc="0" locked="0" layoutInCell="1" allowOverlap="1">
            <wp:simplePos x="0" y="0"/>
            <wp:positionH relativeFrom="column">
              <wp:posOffset>2194560</wp:posOffset>
            </wp:positionH>
            <wp:positionV relativeFrom="paragraph">
              <wp:posOffset>2134870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10" cstate="print"/>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7456" behindDoc="0" locked="0" layoutInCell="1" allowOverlap="1">
            <wp:simplePos x="0" y="0"/>
            <wp:positionH relativeFrom="column">
              <wp:posOffset>4421505</wp:posOffset>
            </wp:positionH>
            <wp:positionV relativeFrom="paragraph">
              <wp:posOffset>2134870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11" cstate="print"/>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5408" behindDoc="0" locked="0" layoutInCell="1" allowOverlap="1">
                <wp:simplePos x="0" y="0"/>
                <wp:positionH relativeFrom="column">
                  <wp:posOffset>-2453005</wp:posOffset>
                </wp:positionH>
                <wp:positionV relativeFrom="paragraph">
                  <wp:posOffset>2132330</wp:posOffset>
                </wp:positionV>
                <wp:extent cx="9053195" cy="1447165"/>
                <wp:effectExtent l="0" t="0" r="0" b="0"/>
                <wp:wrapNone/>
                <wp:docPr id="15" name="组合 11"/>
                <wp:cNvGraphicFramePr/>
                <a:graphic xmlns:a="http://schemas.openxmlformats.org/drawingml/2006/main">
                  <a:graphicData uri="http://schemas.microsoft.com/office/word/2010/wordprocessingGroup">
                    <wpg:wgp>
                      <wpg:cNvGrpSpPr/>
                      <wpg:grpSpPr>
                        <a:xfrm>
                          <a:off x="0" y="0"/>
                          <a:ext cx="9053195" cy="1447165"/>
                          <a:chOff x="-3504" y="4387"/>
                          <a:chExt cx="19200" cy="2716203"/>
                        </a:xfrm>
                      </wpg:grpSpPr>
                      <wps:wsp>
                        <wps:cNvPr id="9" name="矩形 19"/>
                        <wps:cNvSpPr/>
                        <wps:spPr>
                          <a:xfrm>
                            <a:off x="-381" y="4387"/>
                            <a:ext cx="1834" cy="2457"/>
                          </a:xfrm>
                          <a:prstGeom prst="rect">
                            <a:avLst/>
                          </a:prstGeom>
                          <a:solidFill>
                            <a:srgbClr val="0176AB"/>
                          </a:solidFill>
                          <a:ln>
                            <a:noFill/>
                          </a:ln>
                        </wps:spPr>
                        <wps:bodyPr anchor="ctr" anchorCtr="0" upright="1"/>
                      </wps:wsp>
                      <wps:wsp>
                        <wps:cNvPr id="10" name="矩形 24"/>
                        <wps:cNvSpPr/>
                        <wps:spPr>
                          <a:xfrm>
                            <a:off x="-3504" y="6953"/>
                            <a:ext cx="11815" cy="150"/>
                          </a:xfrm>
                          <a:custGeom>
                            <a:avLst/>
                            <a:gdLst>
                              <a:gd name="A1" fmla="val 0"/>
                              <a:gd name="A2" fmla="val 0"/>
                              <a:gd name="A3" fmla="val 0"/>
                            </a:gdLst>
                            <a:ahLst/>
                            <a:cxnLst>
                              <a:cxn ang="0">
                                <a:pos x="0" y="0"/>
                              </a:cxn>
                              <a:cxn ang="0">
                                <a:pos x="7463453" y="6619"/>
                              </a:cxn>
                              <a:cxn ang="0">
                                <a:pos x="7506490" y="98604"/>
                              </a:cxn>
                              <a:cxn ang="0">
                                <a:pos x="0" y="98604"/>
                              </a:cxn>
                              <a:cxn ang="0">
                                <a:pos x="0" y="0"/>
                              </a:cxn>
                            </a:cxnLst>
                            <a:pathLst>
                              <a:path w="7501732" h="94593">
                                <a:moveTo>
                                  <a:pt x="0" y="0"/>
                                </a:moveTo>
                                <a:lnTo>
                                  <a:pt x="7458720" y="6350"/>
                                </a:lnTo>
                                <a:lnTo>
                                  <a:pt x="7501732" y="94593"/>
                                </a:lnTo>
                                <a:lnTo>
                                  <a:pt x="0" y="94593"/>
                                </a:lnTo>
                                <a:lnTo>
                                  <a:pt x="0" y="0"/>
                                </a:lnTo>
                                <a:close/>
                              </a:path>
                            </a:pathLst>
                          </a:custGeom>
                          <a:solidFill>
                            <a:srgbClr val="E5AA57"/>
                          </a:solidFill>
                          <a:ln>
                            <a:noFill/>
                          </a:ln>
                        </wps:spPr>
                        <wps:bodyPr upright="1"/>
                      </wps:wsp>
                      <wps:wsp>
                        <wps:cNvPr id="11" name="矩形 25"/>
                        <wps:cNvSpPr/>
                        <wps:spPr>
                          <a:xfrm>
                            <a:off x="8331" y="6953"/>
                            <a:ext cx="7365" cy="150"/>
                          </a:xfrm>
                          <a:custGeom>
                            <a:avLst/>
                            <a:gdLst>
                              <a:gd name="A1" fmla="val 0"/>
                              <a:gd name="A2" fmla="val 0"/>
                              <a:gd name="A3" fmla="val 0"/>
                            </a:gdLst>
                            <a:ahLst/>
                            <a:cxnLst>
                              <a:cxn ang="0">
                                <a:pos x="0" y="0"/>
                              </a:cxn>
                              <a:cxn ang="0">
                                <a:pos x="4679715" y="0"/>
                              </a:cxn>
                              <a:cxn ang="0">
                                <a:pos x="4679715" y="98599"/>
                              </a:cxn>
                              <a:cxn ang="0">
                                <a:pos x="57552" y="98599"/>
                              </a:cxn>
                              <a:cxn ang="0">
                                <a:pos x="0" y="0"/>
                              </a:cxn>
                            </a:cxnLst>
                            <a:pathLst>
                              <a:path w="4676187" h="94594">
                                <a:moveTo>
                                  <a:pt x="0" y="0"/>
                                </a:moveTo>
                                <a:lnTo>
                                  <a:pt x="4676187" y="0"/>
                                </a:lnTo>
                                <a:lnTo>
                                  <a:pt x="4676187" y="94594"/>
                                </a:lnTo>
                                <a:lnTo>
                                  <a:pt x="57510" y="94594"/>
                                </a:lnTo>
                                <a:lnTo>
                                  <a:pt x="0" y="0"/>
                                </a:lnTo>
                                <a:close/>
                              </a:path>
                            </a:pathLst>
                          </a:custGeom>
                          <a:solidFill>
                            <a:srgbClr val="0176AB"/>
                          </a:solidFill>
                          <a:ln>
                            <a:noFill/>
                          </a:ln>
                        </wps:spPr>
                        <wps:bodyPr upright="1"/>
                      </wps:wsp>
                    </wpg:wgp>
                  </a:graphicData>
                </a:graphic>
              </wp:anchor>
            </w:drawing>
          </mc:Choice>
          <mc:Fallback>
            <w:pict>
              <v:group id="组合 11" o:spid="_x0000_s1026" o:spt="203" style="position:absolute;left:0pt;margin-left:-193.15pt;margin-top:167.9pt;height:113.95pt;width:712.85pt;z-index:251665408;mso-width-relative:page;mso-height-relative:page;" coordorigin="-3504,4387" coordsize="19200,2716203" o:gfxdata="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">
                <o:lock v:ext="edit" aspectratio="f"/>
                <v:rect id="矩形 19" o:spid="_x0000_s1026" o:spt="1" style="position:absolute;left:-381;top:4387;height:2457;width:1834;v-text-anchor:middle;" fillcolor="#0176AB" filled="t" stroked="f" coordsize="21600,21600" o:gfxdata="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76IVm8AAAA&#10;2gAAAA8AAAAAAAAAAQAgAAAAIgAAAGRycy9kb3ducmV2LnhtbFBLAQIUABQAAAAIAIdO4kAzLwWe&#10;OwAAADkAAAAQAAAAAAAAAAEAIAAAAAsBAABkcnMvc2hhcGV4bWwueG1sUEsFBgAAAAAGAAYAWwEA&#10;ALUDAAAAAA==&#10;">
                  <v:fill on="t" focussize="0,0"/>
                  <v:stroke on="f"/>
                  <v:imagedata o:title=""/>
                  <o:lock v:ext="edit" aspectratio="f"/>
                </v:rect>
                <v:shape id="矩形 24" o:spid="_x0000_s1026" o:spt="100" style="position:absolute;left:-3504;top:6953;height:150;width:11815;" fillcolor="#E5AA57" filled="t" stroked="f" coordsize="7501732,94593" o:gfxdata="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Z6mMm/&#10;AAAA2wAAAA8AAAAAAAAAAQAgAAAAIgAAAGRycy9kb3ducmV2LnhtbFBLAQIUABQAAAAIAIdO4kAz&#10;LwWeOwAAADkAAAAQAAAAAAAAAAEAIAAAAA4BAABkcnMvc2hhcGV4bWwueG1sUEsFBgAAAAAGAAYA&#10;WwEAALgDA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NywfSLgAAADbAAAA&#10;DwAAAAAAAAABACAAAAAiAAAAZHJzL2Rvd25yZXYueG1sUEsBAhQAFAAAAAgAh07iQDMvBZ47AAAA&#10;OQAAABAAAAAAAAAAAQAgAAAABwEAAGRycy9zaGFwZXhtbC54bWxQSwUGAAAAAAYABgBbAQAAsQMA&#10;AAAA&#10;" path="m0,0l4676187,0,4676187,94594,57510,94594,0,0xe">
                  <v:path o:connectlocs="0,0;4679715,0;4679715,98599;57552,98599;0,0" o:connectangles="0,0,0,0,0"/>
                  <v:fill on="t" focussize="0,0"/>
                  <v:stroke on="f"/>
                  <v:imagedata o:title=""/>
                  <o:lock v:ext="edit" aspectratio="f"/>
                </v:shape>
              </v:group>
            </w:pict>
          </mc:Fallback>
        </mc:AlternateContent>
      </w:r>
      <w:r>
        <w:drawing>
          <wp:anchor distT="0" distB="0" distL="114300" distR="114300" simplePos="0" relativeHeight="251668480" behindDoc="0" locked="0" layoutInCell="1" allowOverlap="1">
            <wp:simplePos x="0" y="0"/>
            <wp:positionH relativeFrom="column">
              <wp:posOffset>-44450</wp:posOffset>
            </wp:positionH>
            <wp:positionV relativeFrom="paragraph">
              <wp:posOffset>2134870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12" cstate="print"/>
                    <a:stretch>
                      <a:fillRect/>
                    </a:stretch>
                  </pic:blipFill>
                  <pic:spPr>
                    <a:xfrm>
                      <a:off x="0" y="0"/>
                      <a:ext cx="2159000" cy="1310640"/>
                    </a:xfrm>
                    <a:prstGeom prst="rect">
                      <a:avLst/>
                    </a:prstGeom>
                  </pic:spPr>
                </pic:pic>
              </a:graphicData>
            </a:graphic>
          </wp:anchor>
        </w:drawing>
      </w:r>
      <w:r>
        <mc:AlternateContent>
          <mc:Choice Requires="wpg">
            <w:drawing>
              <wp:anchor distT="0" distB="0" distL="114300" distR="114300" simplePos="0" relativeHeight="251662336"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6"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1" name="文本框 32"/>
                        <wps:cNvSpPr txBox="1"/>
                        <wps:spPr>
                          <a:xfrm>
                            <a:off x="13325" y="1831"/>
                            <a:ext cx="4462" cy="1348"/>
                          </a:xfrm>
                          <a:prstGeom prst="rect">
                            <a:avLst/>
                          </a:prstGeom>
                          <a:noFill/>
                          <a:ln>
                            <a:noFill/>
                          </a:ln>
                        </wps:spPr>
                        <wps:txbx>
                          <w:txbxContent>
                            <w:p w14:paraId="6E0D9238">
                              <w:pPr>
                                <w:jc w:val="distribute"/>
                                <w:rPr>
                                  <w:rFonts w:ascii="方正魏碑简体" w:hAnsi="Arial" w:eastAsia="方正魏碑简体" w:cs="Arial"/>
                                  <w:color w:val="000000" w:themeColor="text1"/>
                                  <w:kern w:val="0"/>
                                  <w:sz w:val="22"/>
                                  <w14:textFill>
                                    <w14:solidFill>
                                      <w14:schemeClr w14:val="tx1"/>
                                    </w14:solidFill>
                                  </w14:textFill>
                                </w:rPr>
                              </w:pPr>
                              <w:r>
                                <w:rPr>
                                  <w:rFonts w:hint="eastAsia" w:ascii="方正魏碑简体" w:hAnsi="Arial" w:eastAsia="方正魏碑简体" w:cs="Arial"/>
                                  <w:color w:val="000000" w:themeColor="text1"/>
                                  <w:spacing w:val="60"/>
                                  <w:kern w:val="24"/>
                                  <w:sz w:val="72"/>
                                  <w:szCs w:val="72"/>
                                  <w14:textFill>
                                    <w14:solidFill>
                                      <w14:schemeClr w14:val="tx1"/>
                                    </w14:solidFill>
                                  </w14:textFill>
                                </w:rPr>
                                <w:t>2023年度</w:t>
                              </w:r>
                            </w:p>
                          </w:txbxContent>
                        </wps:txbx>
                        <wps:bodyPr wrap="square" anchor="t" anchorCtr="0" upright="1"/>
                      </wps:wsp>
                      <wpg:grpSp>
                        <wpg:cNvPr id="5" name="组合 6"/>
                        <wpg:cNvGrpSpPr/>
                        <wpg:grpSpPr>
                          <a:xfrm>
                            <a:off x="12098" y="3193"/>
                            <a:ext cx="9377" cy="1607"/>
                            <a:chOff x="6119" y="2843"/>
                            <a:chExt cx="9377" cy="1607"/>
                          </a:xfrm>
                        </wpg:grpSpPr>
                        <wps:wsp>
                          <wps:cNvPr id="2" name="文本框 32"/>
                          <wps:cNvSpPr txBox="1"/>
                          <wps:spPr>
                            <a:xfrm>
                              <a:off x="6119" y="2843"/>
                              <a:ext cx="9377" cy="1421"/>
                            </a:xfrm>
                            <a:prstGeom prst="rect">
                              <a:avLst/>
                            </a:prstGeom>
                            <a:noFill/>
                            <a:ln>
                              <a:noFill/>
                            </a:ln>
                          </wps:spPr>
                          <wps:txbx>
                            <w:txbxContent>
                              <w:p w14:paraId="67F3D449">
                                <w:pPr>
                                  <w:jc w:val="left"/>
                                  <w:rPr>
                                    <w:rFonts w:ascii="黑体" w:hAnsi="黑体" w:eastAsia="黑体" w:cs="黑体"/>
                                    <w:color w:val="000000" w:themeColor="text1"/>
                                    <w:kern w:val="0"/>
                                    <w:sz w:val="24"/>
                                    <w:szCs w:val="24"/>
                                    <w14:textFill>
                                      <w14:solidFill>
                                        <w14:schemeClr w14:val="tx1"/>
                                      </w14:solidFill>
                                    </w14:textFill>
                                  </w:rPr>
                                </w:pPr>
                                <w:r>
                                  <w:rPr>
                                    <w:rFonts w:hint="eastAsia" w:ascii="黑体" w:hAnsi="黑体" w:eastAsia="黑体" w:cs="黑体"/>
                                    <w:color w:val="000000" w:themeColor="text1"/>
                                    <w:spacing w:val="60"/>
                                    <w:kern w:val="24"/>
                                    <w:sz w:val="96"/>
                                    <w:szCs w:val="96"/>
                                    <w14:textFill>
                                      <w14:solidFill>
                                        <w14:schemeClr w14:val="tx1"/>
                                      </w14:solidFill>
                                    </w14:textFill>
                                  </w:rPr>
                                  <w:t>部门决算公开文本</w:t>
                                </w:r>
                              </w:p>
                            </w:txbxContent>
                          </wps:txbx>
                          <wps:bodyPr wrap="square" anchor="t" anchorCtr="0" upright="1"/>
                        </wps:wsp>
                        <wps:wsp>
                          <wps:cNvPr id="4" name="直接连接符 4"/>
                          <wps:cNvCnPr/>
                          <wps:spPr>
                            <a:xfrm>
                              <a:off x="6226" y="4450"/>
                              <a:ext cx="8700" cy="0"/>
                            </a:xfrm>
                            <a:prstGeom prst="line">
                              <a:avLst/>
                            </a:prstGeom>
                            <a:ln w="28575" cap="flat" cmpd="sng">
                              <a:solidFill>
                                <a:srgbClr val="1F4D78"/>
                              </a:solidFill>
                              <a:prstDash val="sysDot"/>
                              <a:miter/>
                              <a:headEnd type="none" w="med" len="med"/>
                              <a:tailEnd type="none" w="med" len="med"/>
                            </a:ln>
                          </wps:spPr>
                          <wps:bodyPr upright="1"/>
                        </wps:wsp>
                      </wpg:grpSp>
                    </wpg:wgp>
                  </a:graphicData>
                </a:graphic>
              </wp:anchor>
            </w:drawing>
          </mc:Choice>
          <mc:Fallback>
            <w:pict>
              <v:group id="组合 1" o:spid="_x0000_s1026" o:spt="203" style="position:absolute;left:0pt;margin-left:-22.1pt;margin-top:-24.65pt;height:148.45pt;width:468.85pt;z-index:251662336;mso-width-relative:page;mso-height-relative:page;" coordorigin="12098,1831" coordsize="9377,2969" o:gfxdata="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">
                <o:lock v:ext="edit" aspectratio="f"/>
                <v:shape id="文本框 32" o:spid="_x0000_s1026" o:spt="202" type="#_x0000_t202" style="position:absolute;left:13325;top:1831;height:1348;width:4462;" filled="f" stroked="f" coordsize="21600,21600" o:gfxdata="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DavkMugAAANoA&#10;AAAPAAAAAAAAAAEAIAAAACIAAABkcnMvZG93bnJldi54bWxQSwECFAAUAAAACACHTuJAMy8FnjsA&#10;AAA5AAAAEAAAAAAAAAABACAAAAAJAQAAZHJzL3NoYXBleG1sLnhtbFBLBQYAAAAABgAGAFsBAACz&#10;AwAAAAA=&#10;">
                  <v:fill on="f" focussize="0,0"/>
                  <v:stroke on="f"/>
                  <v:imagedata o:title=""/>
                  <o:lock v:ext="edit" aspectratio="f"/>
                  <v:textbox>
                    <w:txbxContent>
                      <w:p w14:paraId="6E0D9238">
                        <w:pPr>
                          <w:jc w:val="distribute"/>
                          <w:rPr>
                            <w:rFonts w:ascii="方正魏碑简体" w:hAnsi="Arial" w:eastAsia="方正魏碑简体" w:cs="Arial"/>
                            <w:color w:val="000000" w:themeColor="text1"/>
                            <w:kern w:val="0"/>
                            <w:sz w:val="22"/>
                            <w14:textFill>
                              <w14:solidFill>
                                <w14:schemeClr w14:val="tx1"/>
                              </w14:solidFill>
                            </w14:textFill>
                          </w:rPr>
                        </w:pPr>
                        <w:r>
                          <w:rPr>
                            <w:rFonts w:hint="eastAsia" w:ascii="方正魏碑简体" w:hAnsi="Arial" w:eastAsia="方正魏碑简体" w:cs="Arial"/>
                            <w:color w:val="000000" w:themeColor="text1"/>
                            <w:spacing w:val="60"/>
                            <w:kern w:val="24"/>
                            <w:sz w:val="72"/>
                            <w:szCs w:val="72"/>
                            <w14:textFill>
                              <w14:solidFill>
                                <w14:schemeClr w14:val="tx1"/>
                              </w14:solidFill>
                            </w14:textFill>
                          </w:rPr>
                          <w:t>2023年度</w:t>
                        </w:r>
                      </w:p>
                    </w:txbxContent>
                  </v:textbox>
                </v:shape>
                <v:group id="组合 6" o:spid="_x0000_s1026" o:spt="203" style="position:absolute;left:12098;top:3193;height:1607;width:9377;" coordorigin="6119,2843" coordsize="9377,1607" o:gfxdata="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">
                  <o:lock v:ext="edit" aspectratio="f"/>
                  <v:shape id="文本框 32" o:spid="_x0000_s1026" o:spt="202" type="#_x0000_t202" style="position:absolute;left:6119;top:2843;height:1421;width:9377;" filled="f" stroked="f" coordsize="21600,21600" o:gfxdata="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O4Z3u8AAAA&#10;2gAAAA8AAAAAAAAAAQAgAAAAIgAAAGRycy9kb3ducmV2LnhtbFBLAQIUABQAAAAIAIdO4kAzLwWe&#10;OwAAADkAAAAQAAAAAAAAAAEAIAAAAAsBAABkcnMvc2hhcGV4bWwueG1sUEsFBgAAAAAGAAYAWwEA&#10;ALUDAAAAAA==&#10;">
                    <v:fill on="f" focussize="0,0"/>
                    <v:stroke on="f"/>
                    <v:imagedata o:title=""/>
                    <o:lock v:ext="edit" aspectratio="f"/>
                    <v:textbox>
                      <w:txbxContent>
                        <w:p w14:paraId="67F3D449">
                          <w:pPr>
                            <w:jc w:val="left"/>
                            <w:rPr>
                              <w:rFonts w:ascii="黑体" w:hAnsi="黑体" w:eastAsia="黑体" w:cs="黑体"/>
                              <w:color w:val="000000" w:themeColor="text1"/>
                              <w:kern w:val="0"/>
                              <w:sz w:val="24"/>
                              <w:szCs w:val="24"/>
                              <w14:textFill>
                                <w14:solidFill>
                                  <w14:schemeClr w14:val="tx1"/>
                                </w14:solidFill>
                              </w14:textFill>
                            </w:rPr>
                          </w:pPr>
                          <w:r>
                            <w:rPr>
                              <w:rFonts w:hint="eastAsia" w:ascii="黑体" w:hAnsi="黑体" w:eastAsia="黑体" w:cs="黑体"/>
                              <w:color w:val="000000" w:themeColor="text1"/>
                              <w:spacing w:val="60"/>
                              <w:kern w:val="24"/>
                              <w:sz w:val="96"/>
                              <w:szCs w:val="96"/>
                              <w14:textFill>
                                <w14:solidFill>
                                  <w14:schemeClr w14:val="tx1"/>
                                </w14:solidFill>
                              </w14:textFill>
                            </w:rPr>
                            <w:t>部门决算公开文本</w:t>
                          </w:r>
                        </w:p>
                      </w:txbxContent>
                    </v:textbox>
                  </v:shape>
                  <v:line id="_x0000_s1026" o:spid="_x0000_s1026" o:spt="20" style="position:absolute;left:6226;top:4450;height:0;width:8700;" filled="f" stroked="t" coordsize="21600,21600" o:gfxdata="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8OU5S/&#10;AAAA2gAAAA8AAAAAAAAAAQAgAAAAIgAAAGRycy9kb3ducmV2LnhtbFBLAQIUABQAAAAIAIdO4kAz&#10;LwWeOwAAADkAAAAQAAAAAAAAAAEAIAAAAA4BAABkcnMvc2hhcGV4bWwueG1sUEsFBgAAAAAGAAYA&#10;WwEAALgDAAAAAA==&#10;">
                    <v:fill on="f" focussize="0,0"/>
                    <v:stroke weight="2.25pt" color="#1F4D78" joinstyle="miter" dashstyle="1 1"/>
                    <v:imagedata o:title=""/>
                    <o:lock v:ext="edit" aspectratio="f"/>
                  </v:line>
                </v:group>
              </v:group>
            </w:pict>
          </mc:Fallback>
        </mc:AlternateContent>
      </w:r>
      <w:r>
        <w:drawing>
          <wp:anchor distT="0" distB="0" distL="114300" distR="114300" simplePos="0" relativeHeight="251666432"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a:extLst xmlns:a="http://schemas.openxmlformats.org/drawingml/2006/main">
                <a:ext uri="{7FBC4E63-A832-4D11-8238-D91031DB1400}">
                  <s:tag xmlns="http://www.wps.cn/officeDocument/2013/wpsCustomData" xmlns:s="http://www.wps.cn/officeDocument/2013/wpsCustomData">
                    <s:item s:name="KSO_DOCER_RESOURCE_TRACE_INFO" s:val="{&quot;id&quot;:&quot;21591575&quot;,&quot;origin&quot;:0,&quot;type&quot;:&quot;icons&quot;,&quot;user&quot;:&quot;292216292&quot;}"/>
                  </s:tag>
                </a:ext>
              </a:extLst>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13" cstate="print">
                      <a:extLst>
                        <a:ext uri="{96DAC541-7B7A-43D3-8B79-37D633B846F1}">
                          <asvg:svgBlip xmlns:asvg="http://schemas.microsoft.com/office/drawing/2016/SVG/main" r:embed="rId14"/>
                        </a:ext>
                      </a:extLst>
                    </a:blip>
                    <a:stretch>
                      <a:fillRect/>
                    </a:stretch>
                  </pic:blipFill>
                  <pic:spPr>
                    <a:xfrm>
                      <a:off x="0" y="0"/>
                      <a:ext cx="506095" cy="506095"/>
                    </a:xfrm>
                    <a:prstGeom prst="rect">
                      <a:avLst/>
                    </a:prstGeom>
                  </pic:spPr>
                </pic:pic>
              </a:graphicData>
            </a:graphic>
          </wp:anchor>
        </w:drawing>
      </w:r>
      <w:r>
        <mc:AlternateContent>
          <mc:Choice Requires="wps">
            <w:drawing>
              <wp:anchor distT="0" distB="0" distL="114300" distR="114300" simplePos="0" relativeHeight="251663360" behindDoc="0" locked="0" layoutInCell="1" allowOverlap="1">
                <wp:simplePos x="0" y="0"/>
                <wp:positionH relativeFrom="column">
                  <wp:posOffset>1120140</wp:posOffset>
                </wp:positionH>
                <wp:positionV relativeFrom="paragraph">
                  <wp:posOffset>7942580</wp:posOffset>
                </wp:positionV>
                <wp:extent cx="3260090" cy="520700"/>
                <wp:effectExtent l="0" t="0" r="0" b="0"/>
                <wp:wrapNone/>
                <wp:docPr id="13" name="文本框 2"/>
                <wp:cNvGraphicFramePr/>
                <a:graphic xmlns:a="http://schemas.openxmlformats.org/drawingml/2006/main">
                  <a:graphicData uri="http://schemas.microsoft.com/office/word/2010/wordprocessingShape">
                    <wps:wsp>
                      <wps:cNvSpPr txBox="1">
                        <a:spLocks noChangeArrowheads="1"/>
                      </wps:cNvSpPr>
                      <wps:spPr bwMode="auto">
                        <a:xfrm>
                          <a:off x="0" y="0"/>
                          <a:ext cx="3260090" cy="520700"/>
                        </a:xfrm>
                        <a:prstGeom prst="rect">
                          <a:avLst/>
                        </a:prstGeom>
                        <a:noFill/>
                        <a:ln w="9525">
                          <a:noFill/>
                          <a:miter lim="800000"/>
                        </a:ln>
                        <a:effectLst/>
                      </wps:spPr>
                      <wps:txbx>
                        <w:txbxContent>
                          <w:p w14:paraId="2F149EDC">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w:t>
                            </w:r>
                            <w:r>
                              <w:rPr>
                                <w:rFonts w:hint="eastAsia" w:ascii="楷体_GB2312" w:hAnsi="楷体_GB2312" w:eastAsia="楷体_GB2312" w:cs="楷体_GB2312"/>
                                <w:color w:val="auto"/>
                                <w:sz w:val="40"/>
                                <w:szCs w:val="40"/>
                              </w:rPr>
                              <w:t>九</w:t>
                            </w:r>
                            <w:r>
                              <w:rPr>
                                <w:rFonts w:hint="eastAsia" w:ascii="楷体_GB2312" w:hAnsi="楷体_GB2312" w:eastAsia="楷体_GB2312" w:cs="楷体_GB2312"/>
                                <w:color w:val="000000"/>
                                <w:sz w:val="40"/>
                                <w:szCs w:val="40"/>
                              </w:rPr>
                              <w:t>月</w:t>
                            </w:r>
                          </w:p>
                        </w:txbxContent>
                      </wps:txbx>
                      <wps:bodyPr rot="0" vert="horz" wrap="square" lIns="91440" tIns="45720" rIns="91440" bIns="45720" anchor="t" anchorCtr="0">
                        <a:noAutofit/>
                      </wps:bodyPr>
                    </wps:wsp>
                  </a:graphicData>
                </a:graphic>
              </wp:anchor>
            </w:drawing>
          </mc:Choice>
          <mc:Fallback>
            <w:pict>
              <v:shape id="文本框 2" o:spid="_x0000_s1026" o:spt="202" type="#_x0000_t202" style="position:absolute;left:0pt;margin-left:88.2pt;margin-top:625.4pt;height:41pt;width:256.7pt;z-index:251663360;mso-width-relative:page;mso-height-relative:page;" filled="f" stroked="f" coordsize="21600,21600" o:gfxdata="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Ds57Bx2AAAAA0BAAAPAAAAAAAAAAEAIAAAACIAAABkcnMvZG93bnJldi54bWxQSwECFAAU&#10;AAAACACHTuJAY9y3bSoCAAA4BAAADgAAAAAAAAABACAAAAAnAQAAZHJzL2Uyb0RvYy54bWxQSwUG&#10;AAAAAAYABgBZAQAAwwUAAAAA&#10;">
                <v:fill on="f" focussize="0,0"/>
                <v:stroke on="f" miterlimit="8" joinstyle="miter"/>
                <v:imagedata o:title=""/>
                <o:lock v:ext="edit" aspectratio="f"/>
                <v:textbox>
                  <w:txbxContent>
                    <w:p w14:paraId="2F149EDC">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w:t>
                      </w:r>
                      <w:r>
                        <w:rPr>
                          <w:rFonts w:hint="eastAsia" w:ascii="楷体_GB2312" w:hAnsi="楷体_GB2312" w:eastAsia="楷体_GB2312" w:cs="楷体_GB2312"/>
                          <w:color w:val="auto"/>
                          <w:sz w:val="40"/>
                          <w:szCs w:val="40"/>
                        </w:rPr>
                        <w:t>九</w:t>
                      </w:r>
                      <w:r>
                        <w:rPr>
                          <w:rFonts w:hint="eastAsia" w:ascii="楷体_GB2312" w:hAnsi="楷体_GB2312" w:eastAsia="楷体_GB2312" w:cs="楷体_GB2312"/>
                          <w:color w:val="000000"/>
                          <w:sz w:val="40"/>
                          <w:szCs w:val="40"/>
                        </w:rPr>
                        <w:t>月</w:t>
                      </w:r>
                    </w:p>
                  </w:txbxContent>
                </v:textbox>
              </v:shape>
            </w:pict>
          </mc:Fallback>
        </mc:AlternateContent>
      </w:r>
      <w: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a:ln>
                          <a:noFill/>
                        </a:ln>
                        <a:effectLst/>
                      </wps:spPr>
                      <wps:txbx>
                        <w:txbxContent>
                          <w:p w14:paraId="5811402F">
                            <w:pPr>
                              <w:jc w:val="distribute"/>
                              <w:rPr>
                                <w:rFonts w:ascii="思源黑体 CN Heavy" w:hAnsi="思源黑体 CN Heavy" w:eastAsia="思源黑体 CN Heavy"/>
                                <w:color w:val="A6A6A6" w:themeColor="background1" w:themeShade="A6"/>
                                <w:kern w:val="0"/>
                                <w:sz w:val="40"/>
                                <w:szCs w:val="40"/>
                              </w:rPr>
                            </w:pPr>
                          </w:p>
                        </w:txbxContent>
                      </wps:txbx>
                      <wps:bodyPr wrap="square" rtlCol="0" anchor="t" anchorCtr="0">
                        <a:noAutofit/>
                      </wps:bodyPr>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AAAAABkcnMvUEsBAhQAFAAAAAgAh07iQFmpZa/YAAAACwEAAA8AAAAAAAAAAQAg&#10;AAAAIgAAAGRycy9kb3ducmV2LnhtbFBLAQIUABQAAAAIAIdO4kCdG1WU1QEAAJ4DAAAOAAAAAAAA&#10;AAEAIAAAACcBAABkcnMvZTJvRG9jLnhtbFBLBQYAAAAABgAGAFkBAABuBQAAAAA=&#10;">
                <v:fill on="f" focussize="0,0"/>
                <v:stroke on="f"/>
                <v:imagedata o:title=""/>
                <o:lock v:ext="edit" aspectratio="f"/>
                <v:textbox>
                  <w:txbxContent>
                    <w:p w14:paraId="5811402F">
                      <w:pPr>
                        <w:jc w:val="distribute"/>
                        <w:rPr>
                          <w:rFonts w:ascii="思源黑体 CN Heavy" w:hAnsi="思源黑体 CN Heavy" w:eastAsia="思源黑体 CN Heavy"/>
                          <w:color w:val="A6A6A6" w:themeColor="background1" w:themeShade="A6"/>
                          <w:kern w:val="0"/>
                          <w:sz w:val="40"/>
                          <w:szCs w:val="40"/>
                        </w:rPr>
                      </w:pPr>
                    </w:p>
                  </w:txbxContent>
                </v:textbox>
              </v:shape>
            </w:pict>
          </mc:Fallback>
        </mc:AlternateContent>
      </w:r>
      <w:r>
        <w:drawing>
          <wp:anchor distT="0" distB="0" distL="114300" distR="114300" simplePos="0" relativeHeight="251659264" behindDoc="0" locked="0" layoutInCell="1" allowOverlap="1">
            <wp:simplePos x="0" y="0"/>
            <wp:positionH relativeFrom="margin">
              <wp:posOffset>-2810510</wp:posOffset>
            </wp:positionH>
            <wp:positionV relativeFrom="margin">
              <wp:posOffset>304165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5" cstate="print">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w:br w:type="page"/>
      </w:r>
    </w:p>
    <w:p w14:paraId="47744996">
      <w:pPr>
        <w:snapToGrid w:val="0"/>
        <w:jc w:val="both"/>
        <w:rPr>
          <w:rFonts w:ascii="楷体_GB2312" w:hAnsi="楷体_GB2312" w:eastAsia="楷体_GB2312" w:cs="楷体_GB2312"/>
          <w:color w:val="000000" w:themeColor="text1"/>
          <w:kern w:val="0"/>
          <w:sz w:val="44"/>
          <w:szCs w:val="44"/>
          <w14:textFill>
            <w14:solidFill>
              <w14:schemeClr w14:val="tx1"/>
            </w14:solidFill>
          </w14:textFill>
        </w:rPr>
        <w:sectPr>
          <w:footerReference r:id="rId3" w:type="default"/>
          <w:pgSz w:w="11906" w:h="16838"/>
          <w:pgMar w:top="2041" w:right="1531" w:bottom="2041" w:left="1531" w:header="851" w:footer="992" w:gutter="0"/>
          <w:cols w:space="0" w:num="1"/>
          <w:titlePg/>
          <w:docGrid w:type="lines" w:linePitch="312" w:charSpace="0"/>
        </w:sectPr>
      </w:pPr>
    </w:p>
    <w:p w14:paraId="17E3ECCD">
      <w:pPr>
        <w:widowControl/>
        <w:spacing w:line="600" w:lineRule="exact"/>
        <w:jc w:val="left"/>
        <w:rPr>
          <w:rFonts w:ascii="黑体" w:hAnsi="黑体" w:eastAsia="黑体" w:cs="黑体"/>
          <w:bCs/>
          <w:sz w:val="32"/>
          <w:szCs w:val="32"/>
        </w:rPr>
      </w:pPr>
    </w:p>
    <w:p w14:paraId="78937DD4">
      <w:pPr>
        <w:tabs>
          <w:tab w:val="left" w:pos="2728"/>
        </w:tabs>
        <w:jc w:val="center"/>
        <w:rPr>
          <w:rFonts w:ascii="黑体" w:hAnsi="Times New Roman" w:eastAsia="黑体" w:cs="Times New Roman"/>
          <w:sz w:val="48"/>
          <w:szCs w:val="48"/>
        </w:rPr>
      </w:pPr>
    </w:p>
    <w:p w14:paraId="7CB8C515">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14:paraId="4F1ECBE6">
      <w:pPr>
        <w:widowControl/>
        <w:spacing w:after="160" w:line="580" w:lineRule="exact"/>
        <w:ind w:firstLine="640" w:firstLineChars="200"/>
        <w:rPr>
          <w:rFonts w:ascii="Times New Roman" w:hAnsi="Times New Roman" w:eastAsia="黑体" w:cs="Times New Roman"/>
          <w:sz w:val="32"/>
          <w:szCs w:val="32"/>
        </w:rPr>
      </w:pPr>
    </w:p>
    <w:p w14:paraId="4AFF8D05">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w:t>
      </w:r>
      <w:r>
        <w:rPr>
          <w:rFonts w:hint="eastAsia" w:ascii="Times New Roman" w:hAnsi="Times New Roman" w:eastAsia="黑体" w:cs="Times New Roman"/>
          <w:sz w:val="32"/>
          <w:szCs w:val="32"/>
          <w:lang w:val="en-US" w:eastAsia="zh-CN"/>
        </w:rPr>
        <w:t xml:space="preserve"> </w:t>
      </w:r>
      <w:r>
        <w:rPr>
          <w:rFonts w:ascii="Times New Roman" w:hAnsi="Times New Roman" w:eastAsia="黑体" w:cs="Times New Roman"/>
          <w:sz w:val="32"/>
          <w:szCs w:val="32"/>
        </w:rPr>
        <w:t>部门概况</w:t>
      </w:r>
    </w:p>
    <w:p w14:paraId="68726056">
      <w:pPr>
        <w:widowControl/>
        <w:spacing w:after="160" w:line="580" w:lineRule="exact"/>
        <w:ind w:firstLine="1273" w:firstLineChars="398"/>
        <w:rPr>
          <w:rFonts w:hint="eastAsia" w:ascii="仿宋" w:hAnsi="仿宋" w:eastAsia="仿宋" w:cs="仿宋"/>
          <w:sz w:val="32"/>
          <w:szCs w:val="32"/>
        </w:rPr>
      </w:pPr>
      <w:r>
        <w:rPr>
          <w:rFonts w:hint="eastAsia" w:ascii="仿宋" w:hAnsi="仿宋" w:eastAsia="仿宋" w:cs="仿宋"/>
          <w:sz w:val="32"/>
          <w:szCs w:val="32"/>
        </w:rPr>
        <w:t>一、部门职责</w:t>
      </w:r>
    </w:p>
    <w:p w14:paraId="64314E7B">
      <w:pPr>
        <w:widowControl/>
        <w:spacing w:after="160" w:line="580" w:lineRule="exact"/>
        <w:ind w:firstLine="1273" w:firstLineChars="398"/>
        <w:rPr>
          <w:rFonts w:hint="eastAsia" w:ascii="仿宋" w:hAnsi="仿宋" w:eastAsia="仿宋" w:cs="仿宋"/>
          <w:sz w:val="32"/>
          <w:szCs w:val="32"/>
        </w:rPr>
      </w:pPr>
      <w:r>
        <w:rPr>
          <w:rFonts w:hint="eastAsia" w:ascii="仿宋" w:hAnsi="仿宋" w:eastAsia="仿宋" w:cs="仿宋"/>
          <w:sz w:val="32"/>
          <w:szCs w:val="32"/>
        </w:rPr>
        <w:t>二、机构设置</w:t>
      </w:r>
    </w:p>
    <w:p w14:paraId="51F853DD">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lang w:val="en-US" w:eastAsia="zh-CN"/>
        </w:rPr>
        <w:t xml:space="preserve"> </w:t>
      </w:r>
      <w:r>
        <w:rPr>
          <w:rFonts w:hint="eastAsia" w:ascii="Times New Roman" w:hAnsi="Times New Roman" w:eastAsia="黑体" w:cs="Times New Roman"/>
          <w:sz w:val="32"/>
          <w:szCs w:val="32"/>
        </w:rPr>
        <w:t>2023年</w:t>
      </w:r>
      <w:r>
        <w:rPr>
          <w:rFonts w:ascii="Times New Roman" w:hAnsi="Times New Roman" w:eastAsia="黑体" w:cs="Times New Roman"/>
          <w:sz w:val="32"/>
          <w:szCs w:val="32"/>
        </w:rPr>
        <w:t>度部门决算报表</w:t>
      </w:r>
    </w:p>
    <w:p w14:paraId="1F2F9DB1">
      <w:pPr>
        <w:widowControl/>
        <w:spacing w:after="160" w:line="580" w:lineRule="exact"/>
        <w:ind w:firstLine="1273" w:firstLineChars="398"/>
        <w:rPr>
          <w:rFonts w:hint="eastAsia" w:ascii="仿宋" w:hAnsi="仿宋" w:eastAsia="仿宋" w:cs="仿宋"/>
          <w:sz w:val="32"/>
          <w:szCs w:val="32"/>
        </w:rPr>
      </w:pPr>
      <w:r>
        <w:rPr>
          <w:rFonts w:hint="eastAsia" w:ascii="仿宋" w:hAnsi="仿宋" w:eastAsia="仿宋" w:cs="仿宋"/>
          <w:sz w:val="32"/>
          <w:szCs w:val="32"/>
        </w:rPr>
        <w:t>一、收入支出决算总表</w:t>
      </w:r>
    </w:p>
    <w:p w14:paraId="1FEEA0ED">
      <w:pPr>
        <w:widowControl/>
        <w:spacing w:after="160" w:line="580" w:lineRule="exact"/>
        <w:ind w:firstLine="1273" w:firstLineChars="398"/>
        <w:rPr>
          <w:rFonts w:hint="eastAsia" w:ascii="仿宋" w:hAnsi="仿宋" w:eastAsia="仿宋" w:cs="仿宋"/>
          <w:sz w:val="32"/>
          <w:szCs w:val="32"/>
        </w:rPr>
      </w:pPr>
      <w:r>
        <w:rPr>
          <w:rFonts w:hint="eastAsia" w:ascii="仿宋" w:hAnsi="仿宋" w:eastAsia="仿宋" w:cs="仿宋"/>
          <w:sz w:val="32"/>
          <w:szCs w:val="32"/>
        </w:rPr>
        <w:t>二、收入决算表</w:t>
      </w:r>
    </w:p>
    <w:p w14:paraId="0C7490FC">
      <w:pPr>
        <w:widowControl/>
        <w:spacing w:after="160" w:line="580" w:lineRule="exact"/>
        <w:ind w:firstLine="1273" w:firstLineChars="398"/>
        <w:rPr>
          <w:rFonts w:hint="eastAsia" w:ascii="仿宋" w:hAnsi="仿宋" w:eastAsia="仿宋" w:cs="仿宋"/>
          <w:sz w:val="32"/>
          <w:szCs w:val="32"/>
        </w:rPr>
      </w:pPr>
      <w:r>
        <w:rPr>
          <w:rFonts w:hint="eastAsia" w:ascii="仿宋" w:hAnsi="仿宋" w:eastAsia="仿宋" w:cs="仿宋"/>
          <w:sz w:val="32"/>
          <w:szCs w:val="32"/>
        </w:rPr>
        <w:t>三、支出决算表</w:t>
      </w:r>
    </w:p>
    <w:p w14:paraId="2D167330">
      <w:pPr>
        <w:widowControl/>
        <w:spacing w:after="160" w:line="580" w:lineRule="exact"/>
        <w:ind w:firstLine="1273" w:firstLineChars="398"/>
        <w:rPr>
          <w:rFonts w:hint="eastAsia" w:ascii="仿宋" w:hAnsi="仿宋" w:eastAsia="仿宋" w:cs="仿宋"/>
          <w:sz w:val="32"/>
          <w:szCs w:val="32"/>
        </w:rPr>
      </w:pPr>
      <w:r>
        <w:rPr>
          <w:rFonts w:hint="eastAsia" w:ascii="仿宋" w:hAnsi="仿宋" w:eastAsia="仿宋" w:cs="仿宋"/>
          <w:sz w:val="32"/>
          <w:szCs w:val="32"/>
        </w:rPr>
        <w:t>四、财政拨款收入支出决算总表</w:t>
      </w:r>
    </w:p>
    <w:p w14:paraId="553F8EDC">
      <w:pPr>
        <w:widowControl/>
        <w:spacing w:after="160" w:line="580" w:lineRule="exact"/>
        <w:ind w:firstLine="1273" w:firstLineChars="398"/>
        <w:rPr>
          <w:rFonts w:hint="eastAsia" w:ascii="仿宋" w:hAnsi="仿宋" w:eastAsia="仿宋" w:cs="仿宋"/>
          <w:sz w:val="32"/>
          <w:szCs w:val="32"/>
        </w:rPr>
      </w:pPr>
      <w:r>
        <w:rPr>
          <w:rFonts w:hint="eastAsia" w:ascii="仿宋" w:hAnsi="仿宋" w:eastAsia="仿宋" w:cs="仿宋"/>
          <w:sz w:val="32"/>
          <w:szCs w:val="32"/>
        </w:rPr>
        <w:t>五、一般公共预算财政拨款支出决算表</w:t>
      </w:r>
    </w:p>
    <w:p w14:paraId="5570382F">
      <w:pPr>
        <w:widowControl/>
        <w:spacing w:after="160" w:line="580" w:lineRule="exact"/>
        <w:ind w:firstLine="1273" w:firstLineChars="398"/>
        <w:rPr>
          <w:rFonts w:hint="eastAsia" w:ascii="仿宋" w:hAnsi="仿宋" w:eastAsia="仿宋" w:cs="仿宋"/>
          <w:sz w:val="32"/>
          <w:szCs w:val="32"/>
        </w:rPr>
      </w:pPr>
      <w:r>
        <w:rPr>
          <w:rFonts w:hint="eastAsia" w:ascii="仿宋" w:hAnsi="仿宋" w:eastAsia="仿宋" w:cs="仿宋"/>
          <w:sz w:val="32"/>
          <w:szCs w:val="32"/>
        </w:rPr>
        <w:t>六、一般公共预算财政拨款基本支出决算明细表</w:t>
      </w:r>
    </w:p>
    <w:p w14:paraId="105CF97D">
      <w:pPr>
        <w:widowControl/>
        <w:spacing w:after="160" w:line="580" w:lineRule="exact"/>
        <w:ind w:firstLine="1273" w:firstLineChars="398"/>
        <w:rPr>
          <w:rFonts w:hint="eastAsia" w:ascii="仿宋" w:hAnsi="仿宋" w:eastAsia="仿宋" w:cs="仿宋"/>
          <w:sz w:val="32"/>
          <w:szCs w:val="32"/>
        </w:rPr>
      </w:pPr>
      <w:r>
        <w:rPr>
          <w:rFonts w:hint="eastAsia" w:ascii="仿宋" w:hAnsi="仿宋" w:eastAsia="仿宋" w:cs="仿宋"/>
          <w:sz w:val="32"/>
          <w:szCs w:val="32"/>
        </w:rPr>
        <w:t>七、政府性基金预算财政拨款收入支出决算表</w:t>
      </w:r>
    </w:p>
    <w:p w14:paraId="69682BB2">
      <w:pPr>
        <w:widowControl/>
        <w:spacing w:after="160" w:line="580" w:lineRule="exact"/>
        <w:ind w:firstLine="1273" w:firstLineChars="398"/>
        <w:rPr>
          <w:rFonts w:hint="eastAsia" w:ascii="仿宋" w:hAnsi="仿宋" w:eastAsia="仿宋" w:cs="仿宋"/>
          <w:sz w:val="32"/>
          <w:szCs w:val="32"/>
        </w:rPr>
      </w:pPr>
      <w:r>
        <w:rPr>
          <w:rFonts w:hint="eastAsia" w:ascii="仿宋" w:hAnsi="仿宋" w:eastAsia="仿宋" w:cs="仿宋"/>
          <w:sz w:val="32"/>
          <w:szCs w:val="32"/>
        </w:rPr>
        <w:t>八、国有资本经营预算财政拨款支出决算表</w:t>
      </w:r>
    </w:p>
    <w:p w14:paraId="6DCE1883">
      <w:pPr>
        <w:widowControl/>
        <w:spacing w:after="160" w:line="580" w:lineRule="exact"/>
        <w:ind w:firstLine="1273" w:firstLineChars="398"/>
        <w:rPr>
          <w:rFonts w:hint="eastAsia" w:ascii="仿宋" w:hAnsi="仿宋" w:eastAsia="仿宋" w:cs="仿宋"/>
          <w:sz w:val="32"/>
          <w:szCs w:val="32"/>
        </w:rPr>
      </w:pPr>
      <w:r>
        <w:rPr>
          <w:rFonts w:hint="eastAsia" w:ascii="仿宋" w:hAnsi="仿宋" w:eastAsia="仿宋" w:cs="仿宋"/>
          <w:sz w:val="32"/>
          <w:szCs w:val="32"/>
        </w:rPr>
        <w:t>九、财政拨款“三公”经费支出决算表</w:t>
      </w:r>
    </w:p>
    <w:p w14:paraId="37B9087F">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lang w:val="en-US" w:eastAsia="zh-CN"/>
        </w:rPr>
        <w:t xml:space="preserve"> </w:t>
      </w:r>
      <w:r>
        <w:rPr>
          <w:rFonts w:hint="eastAsia" w:ascii="Times New Roman" w:hAnsi="Times New Roman" w:eastAsia="黑体" w:cs="Times New Roman"/>
          <w:sz w:val="32"/>
          <w:szCs w:val="32"/>
        </w:rPr>
        <w:t>2023年度</w:t>
      </w:r>
      <w:r>
        <w:rPr>
          <w:rFonts w:ascii="Times New Roman" w:hAnsi="Times New Roman" w:eastAsia="黑体" w:cs="Times New Roman"/>
          <w:sz w:val="32"/>
          <w:szCs w:val="32"/>
        </w:rPr>
        <w:t>部门决算情况说明</w:t>
      </w:r>
    </w:p>
    <w:p w14:paraId="10983250">
      <w:pPr>
        <w:widowControl/>
        <w:spacing w:after="160" w:line="580" w:lineRule="exact"/>
        <w:ind w:firstLine="1273" w:firstLineChars="398"/>
        <w:rPr>
          <w:rFonts w:hint="eastAsia" w:ascii="仿宋" w:hAnsi="仿宋" w:eastAsia="仿宋" w:cs="仿宋"/>
          <w:sz w:val="32"/>
          <w:szCs w:val="32"/>
        </w:rPr>
      </w:pPr>
      <w:r>
        <w:rPr>
          <w:rFonts w:hint="eastAsia" w:ascii="仿宋" w:hAnsi="仿宋" w:eastAsia="仿宋" w:cs="仿宋"/>
          <w:sz w:val="32"/>
          <w:szCs w:val="32"/>
        </w:rPr>
        <w:t>一、收入支出决算总体情况说明</w:t>
      </w:r>
    </w:p>
    <w:p w14:paraId="51A4EE3A">
      <w:pPr>
        <w:widowControl/>
        <w:spacing w:after="160" w:line="580" w:lineRule="exact"/>
        <w:ind w:firstLine="1273" w:firstLineChars="398"/>
        <w:rPr>
          <w:rFonts w:hint="eastAsia" w:ascii="仿宋" w:hAnsi="仿宋" w:eastAsia="仿宋" w:cs="仿宋"/>
          <w:sz w:val="32"/>
          <w:szCs w:val="32"/>
        </w:rPr>
      </w:pPr>
      <w:r>
        <w:rPr>
          <w:rFonts w:hint="eastAsia" w:ascii="仿宋" w:hAnsi="仿宋" w:eastAsia="仿宋" w:cs="仿宋"/>
          <w:sz w:val="32"/>
          <w:szCs w:val="32"/>
        </w:rPr>
        <w:t>二、收入决算情况说明</w:t>
      </w:r>
    </w:p>
    <w:p w14:paraId="2C74E634">
      <w:pPr>
        <w:widowControl/>
        <w:spacing w:after="160" w:line="580" w:lineRule="exact"/>
        <w:ind w:firstLine="1273" w:firstLineChars="398"/>
        <w:rPr>
          <w:rFonts w:hint="eastAsia" w:ascii="仿宋" w:hAnsi="仿宋" w:eastAsia="仿宋" w:cs="仿宋"/>
          <w:sz w:val="32"/>
          <w:szCs w:val="32"/>
        </w:rPr>
      </w:pPr>
      <w:r>
        <w:rPr>
          <w:rFonts w:hint="eastAsia" w:ascii="仿宋" w:hAnsi="仿宋" w:eastAsia="仿宋" w:cs="仿宋"/>
          <w:sz w:val="32"/>
          <w:szCs w:val="32"/>
        </w:rPr>
        <w:t>三、支出决算情况说明</w:t>
      </w:r>
    </w:p>
    <w:p w14:paraId="76AB81C6">
      <w:pPr>
        <w:widowControl/>
        <w:spacing w:after="160" w:line="580" w:lineRule="exact"/>
        <w:ind w:firstLine="1273" w:firstLineChars="398"/>
        <w:rPr>
          <w:rFonts w:hint="eastAsia" w:ascii="仿宋" w:hAnsi="仿宋" w:eastAsia="仿宋" w:cs="仿宋"/>
          <w:sz w:val="32"/>
          <w:szCs w:val="32"/>
        </w:rPr>
      </w:pPr>
      <w:r>
        <w:rPr>
          <w:rFonts w:hint="eastAsia" w:ascii="仿宋" w:hAnsi="仿宋" w:eastAsia="仿宋" w:cs="仿宋"/>
          <w:sz w:val="32"/>
          <w:szCs w:val="32"/>
        </w:rPr>
        <w:t>四、财政拨款收入支出决算总体情况说明</w:t>
      </w:r>
    </w:p>
    <w:p w14:paraId="67C68A58">
      <w:pPr>
        <w:widowControl/>
        <w:spacing w:after="160" w:line="580" w:lineRule="exact"/>
        <w:ind w:firstLine="1273" w:firstLineChars="398"/>
        <w:rPr>
          <w:rFonts w:hint="eastAsia" w:ascii="仿宋" w:hAnsi="仿宋" w:eastAsia="仿宋" w:cs="仿宋"/>
          <w:sz w:val="32"/>
          <w:szCs w:val="32"/>
        </w:rPr>
      </w:pPr>
      <w:r>
        <w:rPr>
          <w:rFonts w:hint="eastAsia" w:ascii="仿宋" w:hAnsi="仿宋" w:eastAsia="仿宋" w:cs="仿宋"/>
          <w:sz w:val="32"/>
          <w:szCs w:val="32"/>
        </w:rPr>
        <w:t>五、财政拨款“三公”经费支出决算情况说明</w:t>
      </w:r>
    </w:p>
    <w:p w14:paraId="374178F3">
      <w:pPr>
        <w:widowControl/>
        <w:spacing w:after="160" w:line="580" w:lineRule="exact"/>
        <w:ind w:firstLine="1273" w:firstLineChars="398"/>
        <w:rPr>
          <w:rFonts w:hint="eastAsia" w:ascii="仿宋" w:hAnsi="仿宋" w:eastAsia="仿宋" w:cs="仿宋"/>
          <w:sz w:val="32"/>
          <w:szCs w:val="32"/>
        </w:rPr>
      </w:pPr>
      <w:r>
        <w:rPr>
          <w:rFonts w:hint="eastAsia" w:ascii="仿宋" w:hAnsi="仿宋" w:eastAsia="仿宋" w:cs="仿宋"/>
          <w:sz w:val="32"/>
          <w:szCs w:val="32"/>
        </w:rPr>
        <w:t>六、机关运行经费支出说明</w:t>
      </w:r>
    </w:p>
    <w:p w14:paraId="2C75F44A">
      <w:pPr>
        <w:widowControl/>
        <w:spacing w:after="160" w:line="580" w:lineRule="exact"/>
        <w:ind w:firstLine="1273" w:firstLineChars="398"/>
        <w:rPr>
          <w:rFonts w:hint="eastAsia" w:ascii="仿宋" w:hAnsi="仿宋" w:eastAsia="仿宋" w:cs="仿宋"/>
          <w:sz w:val="32"/>
          <w:szCs w:val="32"/>
        </w:rPr>
      </w:pPr>
      <w:r>
        <w:rPr>
          <w:rFonts w:hint="eastAsia" w:ascii="仿宋" w:hAnsi="仿宋" w:eastAsia="仿宋" w:cs="仿宋"/>
          <w:sz w:val="32"/>
          <w:szCs w:val="32"/>
        </w:rPr>
        <w:t>七、政府采购支出说明</w:t>
      </w:r>
    </w:p>
    <w:p w14:paraId="5F419E69">
      <w:pPr>
        <w:widowControl/>
        <w:spacing w:after="160" w:line="580" w:lineRule="exact"/>
        <w:ind w:firstLine="1273" w:firstLineChars="398"/>
        <w:rPr>
          <w:rFonts w:hint="eastAsia" w:ascii="仿宋" w:hAnsi="仿宋" w:eastAsia="仿宋" w:cs="仿宋"/>
          <w:sz w:val="32"/>
          <w:szCs w:val="32"/>
        </w:rPr>
      </w:pPr>
      <w:r>
        <w:rPr>
          <w:rFonts w:hint="eastAsia" w:ascii="仿宋" w:hAnsi="仿宋" w:eastAsia="仿宋" w:cs="仿宋"/>
          <w:sz w:val="32"/>
          <w:szCs w:val="32"/>
        </w:rPr>
        <w:t>八、国有资产占用情况说明</w:t>
      </w:r>
    </w:p>
    <w:p w14:paraId="415A7729">
      <w:pPr>
        <w:widowControl/>
        <w:spacing w:after="160" w:line="580" w:lineRule="exact"/>
        <w:ind w:firstLine="1273" w:firstLineChars="398"/>
        <w:rPr>
          <w:rFonts w:hint="eastAsia" w:ascii="仿宋" w:hAnsi="仿宋" w:eastAsia="仿宋" w:cs="仿宋"/>
          <w:sz w:val="32"/>
          <w:szCs w:val="32"/>
        </w:rPr>
      </w:pPr>
      <w:r>
        <w:rPr>
          <w:rFonts w:hint="eastAsia" w:ascii="仿宋" w:hAnsi="仿宋" w:eastAsia="仿宋" w:cs="仿宋"/>
          <w:sz w:val="32"/>
          <w:szCs w:val="32"/>
        </w:rPr>
        <w:t>九、预算绩效情况说明</w:t>
      </w:r>
    </w:p>
    <w:p w14:paraId="11D702BC">
      <w:pPr>
        <w:widowControl/>
        <w:spacing w:after="160" w:line="580" w:lineRule="exact"/>
        <w:ind w:firstLine="1273" w:firstLineChars="398"/>
        <w:rPr>
          <w:rFonts w:hint="eastAsia" w:ascii="仿宋" w:hAnsi="仿宋" w:eastAsia="仿宋" w:cs="仿宋"/>
          <w:sz w:val="32"/>
          <w:szCs w:val="32"/>
        </w:rPr>
      </w:pPr>
      <w:r>
        <w:rPr>
          <w:rFonts w:hint="eastAsia" w:ascii="仿宋" w:hAnsi="仿宋" w:eastAsia="仿宋" w:cs="仿宋"/>
          <w:sz w:val="32"/>
          <w:szCs w:val="32"/>
        </w:rPr>
        <w:t>十、其他需要说明的情况</w:t>
      </w:r>
    </w:p>
    <w:p w14:paraId="67A3D45F">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lang w:val="en-US" w:eastAsia="zh-CN"/>
        </w:rPr>
        <w:t xml:space="preserve"> </w:t>
      </w:r>
      <w:r>
        <w:rPr>
          <w:rFonts w:ascii="Times New Roman" w:hAnsi="Times New Roman" w:eastAsia="黑体" w:cs="Times New Roman"/>
          <w:sz w:val="32"/>
          <w:szCs w:val="32"/>
        </w:rPr>
        <w:t>名词解释</w:t>
      </w:r>
    </w:p>
    <w:p w14:paraId="50EC4101">
      <w:pPr>
        <w:widowControl/>
        <w:spacing w:after="160" w:line="580" w:lineRule="exact"/>
        <w:ind w:firstLine="640" w:firstLineChars="200"/>
        <w:rPr>
          <w:rFonts w:ascii="Times New Roman" w:hAnsi="Times New Roman" w:eastAsia="黑体" w:cs="Times New Roman"/>
          <w:sz w:val="32"/>
          <w:szCs w:val="32"/>
        </w:rPr>
        <w:sectPr>
          <w:headerReference r:id="rId5" w:type="first"/>
          <w:footerReference r:id="rId7" w:type="first"/>
          <w:headerReference r:id="rId4" w:type="default"/>
          <w:footerReference r:id="rId6" w:type="default"/>
          <w:pgSz w:w="11906" w:h="16838"/>
          <w:pgMar w:top="1474" w:right="1531" w:bottom="1474" w:left="1531" w:header="851" w:footer="992" w:gutter="0"/>
          <w:cols w:space="0" w:num="1"/>
          <w:titlePg/>
          <w:docGrid w:type="lines" w:linePitch="312" w:charSpace="0"/>
        </w:sectPr>
      </w:pPr>
    </w:p>
    <w:p w14:paraId="6314698F">
      <w:pPr>
        <w:widowControl/>
        <w:jc w:val="center"/>
        <w:rPr>
          <w:rFonts w:ascii="黑体" w:hAnsi="黑体" w:eastAsia="黑体" w:cs="黑体"/>
          <w:color w:val="000000" w:themeColor="text1"/>
          <w:sz w:val="44"/>
          <w:szCs w:val="44"/>
          <w14:textFill>
            <w14:solidFill>
              <w14:schemeClr w14:val="tx1"/>
            </w14:solidFill>
          </w14:textFill>
        </w:rPr>
      </w:pPr>
      <w:r>
        <w:rPr>
          <w:rFonts w:hint="eastAsia" w:ascii="黑体" w:hAnsi="黑体" w:eastAsia="黑体" w:cs="黑体"/>
          <w:color w:val="000000" w:themeColor="text1"/>
          <w:sz w:val="44"/>
          <w:szCs w:val="44"/>
          <w14:textFill>
            <w14:solidFill>
              <w14:schemeClr w14:val="tx1"/>
            </w14:solidFill>
          </w14:textFill>
        </w:rPr>
        <w:t xml:space="preserve"> 第一部分  部门概况</w:t>
      </w:r>
    </w:p>
    <w:p w14:paraId="50598BCD">
      <w:pPr>
        <w:widowControl/>
        <w:spacing w:line="580" w:lineRule="exact"/>
        <w:ind w:firstLine="640" w:firstLineChars="200"/>
        <w:rPr>
          <w:rFonts w:eastAsia="黑体"/>
          <w:sz w:val="32"/>
          <w:szCs w:val="32"/>
        </w:rPr>
      </w:pPr>
    </w:p>
    <w:p w14:paraId="5AB5A25C">
      <w:pPr>
        <w:pStyle w:val="3"/>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14:paraId="39A73132">
      <w:pPr>
        <w:widowControl/>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1、街道党工委主要职责</w:t>
      </w:r>
    </w:p>
    <w:p w14:paraId="01B005A5">
      <w:pPr>
        <w:widowControl/>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 xml:space="preserve">宣传和贯彻、落实党的路线、方针、政策以及各项决议；统筹协调辖区经济社会发展、公共管理和服务，知道社区（村）建 设；讨论决定本街道的重大事项，协调和动员各方力量，共同推进各项工作的开展；领导街道行政、工青妇、人民武装等组织，支持和保障其依法行事职权；领导社区（村）、驻区非公有制经 济组织、社会团体和社会中介组织开展党的工作；领导本街道的 思想政治工作、基层民主政治建设和精神文明建设，加强社会治 安综合治理，密切联系群众，做好群众工作，搞好信访、矛盾纠 纷排查治理工作，及时妥善处理人民内部矛盾，化解各种不稳定 因素，确保辖区的政治稳定和社会安定；加强街道党组织自身建 设，领导以社区（村）党组织为核心的社区（村）组织体系建设； 按照干部管理权限，负责干部的教育、选拔、管理和监督工作； 协助上级有关职能部门做好其派出机构及其负责人的监督和管 理工作；完成上级交办的其他工作。 </w:t>
      </w:r>
    </w:p>
    <w:p w14:paraId="667D9928">
      <w:pPr>
        <w:widowControl/>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2、街道办事处主要职责</w:t>
      </w:r>
    </w:p>
    <w:p w14:paraId="04DF9313">
      <w:pPr>
        <w:keepNext/>
        <w:keepLines/>
        <w:spacing w:line="580" w:lineRule="exact"/>
        <w:ind w:firstLine="640" w:firstLineChars="200"/>
        <w:jc w:val="left"/>
        <w:outlineLvl w:val="0"/>
        <w:rPr>
          <w:rFonts w:hint="eastAsia" w:ascii="黑体" w:hAnsi="Calibri" w:eastAsia="黑体" w:cs="黑体"/>
          <w:kern w:val="0"/>
          <w:sz w:val="32"/>
          <w:szCs w:val="32"/>
        </w:rPr>
      </w:pPr>
      <w:r>
        <w:rPr>
          <w:rFonts w:hint="eastAsia" w:ascii="仿宋" w:hAnsi="仿宋" w:eastAsia="仿宋" w:cs="仿宋"/>
          <w:kern w:val="0"/>
          <w:sz w:val="32"/>
          <w:szCs w:val="32"/>
        </w:rPr>
        <w:t>掌握辖区经济工作运行情况并进行全面规划管理，协调工商 和税务部门开展工作；配合国土、规划、环保、城管等部门对违 法占道、污染环境、无证经营、违反市容环境卫生及绿化管理规 定行为、违章建筑的查处工作；对辖区物业服务、业主大会和业 主委员会的组建几日常活动进行监督指导；制定本辖区社会治安 综合治理规划并组织实施；负责辖区卫生和健康、视频药品安全、安全生产、消防安全、信访稳定、双拥优抚、人民调解、社会保障、就业、住房保障等工作；维护老年人、妇女、未成年人和残疾人的合法权益；加强社区服务设施建设，合理配置社区服务资源；组织动员辖区单位和居民支持社区服务事业和社区福利事业，做好社会救助、社会保险等社会保障工作；指导社区（村）居民委员会工作；对居民进行法制和社会公德教育；组织开展群 众性文体活动，普及科学常识；完成上级交办的其他工作。</w:t>
      </w:r>
    </w:p>
    <w:p w14:paraId="7B904B9F">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14:paraId="0AB139E3">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从决算编报单位构成看，纳入2023年度本部门决算汇编范围的独立核算单位（以下简称“单位”）共</w:t>
      </w:r>
      <w:r>
        <w:rPr>
          <w:rFonts w:hint="eastAsia" w:ascii="仿宋" w:hAnsi="仿宋" w:eastAsia="仿宋" w:cs="仿宋"/>
          <w:kern w:val="0"/>
          <w:sz w:val="32"/>
          <w:szCs w:val="32"/>
          <w:lang w:val="en-US" w:eastAsia="zh-CN"/>
        </w:rPr>
        <w:t>1</w:t>
      </w:r>
      <w:r>
        <w:rPr>
          <w:rFonts w:hint="eastAsia" w:ascii="仿宋" w:hAnsi="仿宋" w:eastAsia="仿宋" w:cs="仿宋"/>
          <w:kern w:val="0"/>
          <w:sz w:val="32"/>
          <w:szCs w:val="32"/>
        </w:rPr>
        <w:t>个，具体情况如下：</w:t>
      </w:r>
    </w:p>
    <w:p w14:paraId="686DF13F">
      <w:pPr>
        <w:spacing w:line="580" w:lineRule="exact"/>
        <w:ind w:firstLine="640" w:firstLineChars="200"/>
        <w:rPr>
          <w:rFonts w:hint="eastAsia" w:ascii="仿宋" w:hAnsi="仿宋" w:eastAsia="仿宋" w:cs="仿宋"/>
          <w:kern w:val="0"/>
          <w:sz w:val="32"/>
          <w:szCs w:val="32"/>
        </w:rPr>
      </w:pPr>
    </w:p>
    <w:tbl>
      <w:tblPr>
        <w:tblStyle w:val="7"/>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6143A9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79E7A960">
            <w:pPr>
              <w:spacing w:line="560" w:lineRule="exact"/>
              <w:jc w:val="center"/>
              <w:rPr>
                <w:rFonts w:hint="eastAsia" w:ascii="仿宋" w:hAnsi="仿宋" w:eastAsia="仿宋" w:cs="仿宋"/>
                <w:b/>
                <w:bCs/>
                <w:kern w:val="0"/>
                <w:sz w:val="30"/>
                <w:szCs w:val="30"/>
              </w:rPr>
            </w:pPr>
            <w:r>
              <w:rPr>
                <w:rFonts w:hint="eastAsia" w:ascii="仿宋" w:hAnsi="仿宋" w:eastAsia="仿宋" w:cs="仿宋"/>
                <w:b/>
                <w:bCs/>
                <w:kern w:val="0"/>
                <w:sz w:val="30"/>
                <w:szCs w:val="30"/>
              </w:rPr>
              <w:t>序号</w:t>
            </w:r>
          </w:p>
        </w:tc>
        <w:tc>
          <w:tcPr>
            <w:tcW w:w="3485" w:type="dxa"/>
            <w:vAlign w:val="center"/>
          </w:tcPr>
          <w:p w14:paraId="1ABFD371">
            <w:pPr>
              <w:spacing w:line="560" w:lineRule="exact"/>
              <w:jc w:val="center"/>
              <w:rPr>
                <w:rFonts w:hint="eastAsia" w:ascii="仿宋" w:hAnsi="仿宋" w:eastAsia="仿宋" w:cs="仿宋"/>
                <w:b/>
                <w:bCs/>
                <w:kern w:val="0"/>
                <w:sz w:val="30"/>
                <w:szCs w:val="30"/>
              </w:rPr>
            </w:pPr>
            <w:r>
              <w:rPr>
                <w:rFonts w:hint="eastAsia" w:ascii="仿宋" w:hAnsi="仿宋" w:eastAsia="仿宋" w:cs="仿宋"/>
                <w:b/>
                <w:bCs/>
                <w:kern w:val="0"/>
                <w:sz w:val="30"/>
                <w:szCs w:val="30"/>
              </w:rPr>
              <w:t>单位名称</w:t>
            </w:r>
          </w:p>
        </w:tc>
        <w:tc>
          <w:tcPr>
            <w:tcW w:w="2445" w:type="dxa"/>
            <w:vAlign w:val="center"/>
          </w:tcPr>
          <w:p w14:paraId="799520B0">
            <w:pPr>
              <w:spacing w:line="560" w:lineRule="exact"/>
              <w:jc w:val="center"/>
              <w:rPr>
                <w:rFonts w:hint="eastAsia" w:ascii="仿宋" w:hAnsi="仿宋" w:eastAsia="仿宋" w:cs="仿宋"/>
                <w:b/>
                <w:bCs/>
                <w:kern w:val="0"/>
                <w:sz w:val="30"/>
                <w:szCs w:val="30"/>
              </w:rPr>
            </w:pPr>
            <w:r>
              <w:rPr>
                <w:rFonts w:hint="eastAsia" w:ascii="仿宋" w:hAnsi="仿宋" w:eastAsia="仿宋" w:cs="仿宋"/>
                <w:b/>
                <w:bCs/>
                <w:kern w:val="0"/>
                <w:sz w:val="30"/>
                <w:szCs w:val="30"/>
              </w:rPr>
              <w:t>单位基本性质</w:t>
            </w:r>
          </w:p>
        </w:tc>
        <w:tc>
          <w:tcPr>
            <w:tcW w:w="2665" w:type="dxa"/>
            <w:vAlign w:val="center"/>
          </w:tcPr>
          <w:p w14:paraId="045FAF80">
            <w:pPr>
              <w:spacing w:line="560" w:lineRule="exact"/>
              <w:jc w:val="center"/>
              <w:rPr>
                <w:rFonts w:hint="eastAsia" w:ascii="仿宋" w:hAnsi="仿宋" w:eastAsia="仿宋" w:cs="仿宋"/>
                <w:b/>
                <w:bCs/>
                <w:kern w:val="0"/>
                <w:sz w:val="30"/>
                <w:szCs w:val="30"/>
              </w:rPr>
            </w:pPr>
            <w:r>
              <w:rPr>
                <w:rFonts w:hint="eastAsia" w:ascii="仿宋" w:hAnsi="仿宋" w:eastAsia="仿宋" w:cs="仿宋"/>
                <w:b/>
                <w:bCs/>
                <w:kern w:val="0"/>
                <w:sz w:val="30"/>
                <w:szCs w:val="30"/>
              </w:rPr>
              <w:t>经费形式</w:t>
            </w:r>
          </w:p>
        </w:tc>
      </w:tr>
      <w:tr w14:paraId="5FBD95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3FC4CBBA">
            <w:pPr>
              <w:spacing w:line="560" w:lineRule="exact"/>
              <w:jc w:val="center"/>
              <w:rPr>
                <w:rFonts w:hint="eastAsia" w:ascii="仿宋" w:hAnsi="仿宋" w:eastAsia="仿宋" w:cs="仿宋"/>
                <w:kern w:val="0"/>
                <w:sz w:val="30"/>
                <w:szCs w:val="30"/>
              </w:rPr>
            </w:pPr>
            <w:r>
              <w:rPr>
                <w:rFonts w:hint="eastAsia" w:ascii="仿宋" w:hAnsi="仿宋" w:eastAsia="仿宋" w:cs="仿宋"/>
                <w:kern w:val="0"/>
                <w:sz w:val="30"/>
                <w:szCs w:val="30"/>
              </w:rPr>
              <w:t>1</w:t>
            </w:r>
          </w:p>
        </w:tc>
        <w:tc>
          <w:tcPr>
            <w:tcW w:w="3485" w:type="dxa"/>
          </w:tcPr>
          <w:p w14:paraId="7C2479E5">
            <w:pPr>
              <w:spacing w:line="560" w:lineRule="exact"/>
              <w:rPr>
                <w:rFonts w:hint="eastAsia" w:ascii="仿宋" w:hAnsi="仿宋" w:eastAsia="仿宋" w:cs="仿宋"/>
                <w:kern w:val="0"/>
                <w:sz w:val="32"/>
                <w:szCs w:val="32"/>
              </w:rPr>
            </w:pPr>
            <w:r>
              <w:rPr>
                <w:rFonts w:hint="eastAsia" w:ascii="仿宋" w:hAnsi="仿宋" w:eastAsia="仿宋" w:cs="仿宋"/>
                <w:kern w:val="0"/>
                <w:sz w:val="32"/>
                <w:szCs w:val="32"/>
              </w:rPr>
              <w:t>石家庄市桥西区红旗街道办事处</w:t>
            </w:r>
          </w:p>
        </w:tc>
        <w:tc>
          <w:tcPr>
            <w:tcW w:w="2445" w:type="dxa"/>
          </w:tcPr>
          <w:p w14:paraId="0ACDDD25">
            <w:pPr>
              <w:spacing w:line="560" w:lineRule="exact"/>
              <w:jc w:val="center"/>
              <w:rPr>
                <w:rFonts w:hint="eastAsia" w:ascii="仿宋" w:hAnsi="仿宋" w:eastAsia="仿宋" w:cs="仿宋"/>
                <w:kern w:val="0"/>
                <w:sz w:val="32"/>
                <w:szCs w:val="32"/>
              </w:rPr>
            </w:pPr>
            <w:r>
              <w:rPr>
                <w:rFonts w:hint="eastAsia" w:ascii="仿宋" w:hAnsi="仿宋" w:eastAsia="仿宋" w:cs="仿宋"/>
                <w:kern w:val="0"/>
                <w:sz w:val="32"/>
                <w:szCs w:val="32"/>
              </w:rPr>
              <w:t>行政单位</w:t>
            </w:r>
          </w:p>
        </w:tc>
        <w:tc>
          <w:tcPr>
            <w:tcW w:w="2665" w:type="dxa"/>
          </w:tcPr>
          <w:p w14:paraId="7D9743A7">
            <w:pPr>
              <w:spacing w:line="560" w:lineRule="exact"/>
              <w:jc w:val="center"/>
              <w:rPr>
                <w:rFonts w:hint="eastAsia" w:ascii="仿宋" w:hAnsi="仿宋" w:eastAsia="仿宋" w:cs="仿宋"/>
                <w:kern w:val="0"/>
                <w:sz w:val="32"/>
                <w:szCs w:val="32"/>
              </w:rPr>
            </w:pPr>
            <w:r>
              <w:rPr>
                <w:rFonts w:hint="eastAsia" w:ascii="仿宋" w:hAnsi="仿宋" w:eastAsia="仿宋" w:cs="仿宋"/>
                <w:kern w:val="0"/>
                <w:sz w:val="32"/>
                <w:szCs w:val="32"/>
              </w:rPr>
              <w:t>财政拨款</w:t>
            </w:r>
          </w:p>
        </w:tc>
      </w:tr>
      <w:tr w14:paraId="22080C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14:paraId="6F42FA0E">
            <w:pPr>
              <w:spacing w:line="560" w:lineRule="exact"/>
              <w:jc w:val="left"/>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eastAsia="zh-CN"/>
              </w:rPr>
              <w:t>注：</w:t>
            </w:r>
            <w:r>
              <w:rPr>
                <w:rFonts w:hint="eastAsia" w:ascii="仿宋" w:hAnsi="仿宋" w:eastAsia="仿宋" w:cs="仿宋"/>
                <w:kern w:val="0"/>
                <w:sz w:val="30"/>
                <w:szCs w:val="30"/>
                <w:lang w:val="en-US" w:eastAsia="zh-CN"/>
              </w:rPr>
              <w:t>1、单位基本性质分为行政单位、参公事业单位、财政补助事业单位、经费自理事业单位四类。</w:t>
            </w:r>
          </w:p>
          <w:p w14:paraId="761D2DF7">
            <w:pPr>
              <w:pStyle w:val="2"/>
              <w:numPr>
                <w:ilvl w:val="0"/>
                <w:numId w:val="1"/>
              </w:numPr>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经费形式分为财政拨款、财政性资金基本保证、财政性资金定额或定项补助、财政性资金零补助四类。</w:t>
            </w:r>
          </w:p>
          <w:p w14:paraId="315C008A">
            <w:pPr>
              <w:pStyle w:val="2"/>
              <w:numPr>
                <w:ilvl w:val="0"/>
                <w:numId w:val="0"/>
              </w:numPr>
              <w:ind w:firstLine="1500" w:firstLineChars="500"/>
              <w:rPr>
                <w:rFonts w:hint="default"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我部门无二级预算单位，因此，石家庄市桥西区红旗街道办事处2023年度部门决算即石家庄市桥西区红旗街道办事处本级2023年度决算。</w:t>
            </w:r>
          </w:p>
          <w:p w14:paraId="32220DF0">
            <w:pPr>
              <w:spacing w:line="560" w:lineRule="exact"/>
              <w:jc w:val="left"/>
              <w:rPr>
                <w:rFonts w:hint="eastAsia" w:ascii="仿宋" w:hAnsi="仿宋" w:eastAsia="仿宋" w:cs="仿宋"/>
                <w:kern w:val="0"/>
                <w:sz w:val="30"/>
                <w:szCs w:val="30"/>
              </w:rPr>
            </w:pPr>
          </w:p>
          <w:p w14:paraId="602D48EE">
            <w:pPr>
              <w:spacing w:line="560" w:lineRule="exact"/>
              <w:ind w:firstLine="600" w:firstLineChars="200"/>
              <w:jc w:val="left"/>
              <w:rPr>
                <w:rFonts w:hint="eastAsia" w:ascii="仿宋" w:hAnsi="仿宋" w:eastAsia="仿宋" w:cs="仿宋"/>
                <w:kern w:val="0"/>
                <w:sz w:val="30"/>
                <w:szCs w:val="30"/>
              </w:rPr>
            </w:pPr>
          </w:p>
        </w:tc>
      </w:tr>
    </w:tbl>
    <w:p w14:paraId="104D2CB2">
      <w:pPr>
        <w:widowControl/>
        <w:spacing w:after="160" w:line="580" w:lineRule="exact"/>
        <w:rPr>
          <w:rFonts w:hint="eastAsia" w:ascii="仿宋" w:hAnsi="仿宋" w:eastAsia="仿宋" w:cs="仿宋"/>
          <w:sz w:val="30"/>
          <w:szCs w:val="30"/>
        </w:rPr>
      </w:pPr>
    </w:p>
    <w:p w14:paraId="01B4EA20">
      <w:pPr>
        <w:widowControl/>
        <w:spacing w:after="160" w:line="580" w:lineRule="exact"/>
        <w:rPr>
          <w:rFonts w:hint="eastAsia" w:ascii="Times New Roman" w:hAnsi="Times New Roman" w:eastAsia="黑体" w:cs="Times New Roman"/>
          <w:sz w:val="32"/>
          <w:szCs w:val="32"/>
        </w:rPr>
      </w:pPr>
    </w:p>
    <w:p w14:paraId="50874BB4">
      <w:pPr>
        <w:widowControl/>
        <w:spacing w:after="160" w:line="580" w:lineRule="exact"/>
        <w:rPr>
          <w:rFonts w:hint="eastAsia" w:ascii="Times New Roman" w:hAnsi="Times New Roman" w:eastAsia="黑体" w:cs="Times New Roman"/>
          <w:sz w:val="32"/>
          <w:szCs w:val="32"/>
        </w:rPr>
      </w:pPr>
    </w:p>
    <w:p w14:paraId="0C58EEA8">
      <w:pPr>
        <w:widowControl/>
        <w:spacing w:after="160" w:line="580" w:lineRule="exact"/>
        <w:rPr>
          <w:rFonts w:hint="eastAsia" w:ascii="Times New Roman" w:hAnsi="Times New Roman" w:eastAsia="黑体" w:cs="Times New Roman"/>
          <w:sz w:val="32"/>
          <w:szCs w:val="32"/>
        </w:rPr>
      </w:pPr>
    </w:p>
    <w:p w14:paraId="796DD834">
      <w:pPr>
        <w:pStyle w:val="2"/>
        <w:rPr>
          <w:rFonts w:hint="eastAsia" w:ascii="Times New Roman" w:hAnsi="Times New Roman" w:eastAsia="黑体" w:cs="Times New Roman"/>
          <w:sz w:val="32"/>
          <w:szCs w:val="32"/>
        </w:rPr>
      </w:pPr>
    </w:p>
    <w:p w14:paraId="515B4907">
      <w:pPr>
        <w:pStyle w:val="2"/>
        <w:rPr>
          <w:rFonts w:hint="eastAsia" w:ascii="Times New Roman" w:hAnsi="Times New Roman" w:eastAsia="黑体" w:cs="Times New Roman"/>
          <w:sz w:val="32"/>
          <w:szCs w:val="32"/>
        </w:rPr>
      </w:pPr>
    </w:p>
    <w:p w14:paraId="580FABFA">
      <w:pPr>
        <w:pStyle w:val="2"/>
        <w:rPr>
          <w:rFonts w:hint="eastAsia" w:ascii="Times New Roman" w:hAnsi="Times New Roman" w:eastAsia="黑体" w:cs="Times New Roman"/>
          <w:sz w:val="32"/>
          <w:szCs w:val="32"/>
        </w:rPr>
      </w:pPr>
    </w:p>
    <w:p w14:paraId="46BE6ED7">
      <w:pPr>
        <w:pStyle w:val="2"/>
        <w:rPr>
          <w:rFonts w:hint="eastAsia" w:ascii="Times New Roman" w:hAnsi="Times New Roman" w:eastAsia="黑体" w:cs="Times New Roman"/>
          <w:sz w:val="32"/>
          <w:szCs w:val="32"/>
        </w:rPr>
      </w:pPr>
    </w:p>
    <w:p w14:paraId="38D1231B">
      <w:pPr>
        <w:pStyle w:val="2"/>
        <w:rPr>
          <w:rFonts w:hint="eastAsia" w:ascii="Times New Roman" w:hAnsi="Times New Roman" w:eastAsia="黑体" w:cs="Times New Roman"/>
          <w:sz w:val="32"/>
          <w:szCs w:val="32"/>
        </w:rPr>
      </w:pPr>
    </w:p>
    <w:p w14:paraId="46424AE8">
      <w:pPr>
        <w:pStyle w:val="2"/>
        <w:rPr>
          <w:rFonts w:hint="eastAsia" w:ascii="Times New Roman" w:hAnsi="Times New Roman" w:eastAsia="黑体" w:cs="Times New Roman"/>
          <w:sz w:val="32"/>
          <w:szCs w:val="32"/>
        </w:rPr>
      </w:pPr>
    </w:p>
    <w:p w14:paraId="7F533803">
      <w:pPr>
        <w:pStyle w:val="2"/>
        <w:rPr>
          <w:rFonts w:hint="eastAsia" w:ascii="Times New Roman" w:hAnsi="Times New Roman" w:eastAsia="黑体" w:cs="Times New Roman"/>
          <w:sz w:val="32"/>
          <w:szCs w:val="32"/>
        </w:rPr>
      </w:pPr>
    </w:p>
    <w:p w14:paraId="1C903729">
      <w:pPr>
        <w:pStyle w:val="2"/>
        <w:rPr>
          <w:rFonts w:hint="eastAsia" w:ascii="Times New Roman" w:hAnsi="Times New Roman" w:eastAsia="黑体" w:cs="Times New Roman"/>
          <w:sz w:val="32"/>
          <w:szCs w:val="32"/>
        </w:rPr>
      </w:pPr>
    </w:p>
    <w:p w14:paraId="2A2B447D">
      <w:pPr>
        <w:pStyle w:val="2"/>
        <w:rPr>
          <w:rFonts w:hint="eastAsia" w:ascii="Times New Roman" w:hAnsi="Times New Roman" w:eastAsia="黑体" w:cs="Times New Roman"/>
          <w:sz w:val="32"/>
          <w:szCs w:val="32"/>
        </w:rPr>
      </w:pPr>
    </w:p>
    <w:p w14:paraId="74E4DB34">
      <w:pPr>
        <w:pStyle w:val="2"/>
        <w:rPr>
          <w:rFonts w:hint="eastAsia" w:ascii="Times New Roman" w:hAnsi="Times New Roman" w:eastAsia="黑体" w:cs="Times New Roman"/>
          <w:sz w:val="32"/>
          <w:szCs w:val="32"/>
        </w:rPr>
      </w:pPr>
    </w:p>
    <w:p w14:paraId="08EF996D">
      <w:pPr>
        <w:pStyle w:val="2"/>
        <w:rPr>
          <w:rFonts w:hint="eastAsia" w:ascii="Times New Roman" w:hAnsi="Times New Roman" w:eastAsia="黑体" w:cs="Times New Roman"/>
          <w:sz w:val="32"/>
          <w:szCs w:val="32"/>
        </w:rPr>
      </w:pPr>
    </w:p>
    <w:p w14:paraId="0A1254EC">
      <w:pPr>
        <w:pStyle w:val="2"/>
        <w:rPr>
          <w:rFonts w:hint="eastAsia" w:ascii="Times New Roman" w:hAnsi="Times New Roman" w:eastAsia="黑体" w:cs="Times New Roman"/>
          <w:sz w:val="32"/>
          <w:szCs w:val="32"/>
        </w:rPr>
      </w:pPr>
    </w:p>
    <w:p w14:paraId="042CB060">
      <w:pPr>
        <w:pStyle w:val="2"/>
        <w:rPr>
          <w:rFonts w:hint="eastAsia" w:ascii="Times New Roman" w:hAnsi="Times New Roman" w:eastAsia="黑体" w:cs="Times New Roman"/>
          <w:sz w:val="32"/>
          <w:szCs w:val="32"/>
        </w:rPr>
      </w:pPr>
    </w:p>
    <w:p w14:paraId="0B39084D">
      <w:pPr>
        <w:pStyle w:val="2"/>
        <w:rPr>
          <w:rFonts w:hint="eastAsia" w:ascii="Times New Roman" w:hAnsi="Times New Roman" w:eastAsia="黑体" w:cs="Times New Roman"/>
          <w:sz w:val="32"/>
          <w:szCs w:val="32"/>
        </w:rPr>
      </w:pPr>
    </w:p>
    <w:p w14:paraId="56377426">
      <w:pPr>
        <w:pStyle w:val="2"/>
        <w:rPr>
          <w:rFonts w:hint="eastAsia" w:ascii="Times New Roman" w:hAnsi="Times New Roman" w:eastAsia="黑体" w:cs="Times New Roman"/>
          <w:sz w:val="32"/>
          <w:szCs w:val="32"/>
        </w:rPr>
      </w:pPr>
    </w:p>
    <w:p w14:paraId="0A9EA01E">
      <w:pPr>
        <w:pStyle w:val="2"/>
        <w:rPr>
          <w:rFonts w:hint="eastAsia" w:ascii="Times New Roman" w:hAnsi="Times New Roman" w:eastAsia="黑体" w:cs="Times New Roman"/>
          <w:sz w:val="32"/>
          <w:szCs w:val="32"/>
          <w:lang w:val="en-US" w:eastAsia="zh-CN"/>
        </w:rPr>
      </w:pPr>
      <w:r>
        <w:rPr>
          <w:rFonts w:hint="eastAsia" w:ascii="Times New Roman" w:hAnsi="Times New Roman" w:eastAsia="黑体" w:cs="Times New Roman"/>
          <w:sz w:val="32"/>
          <w:szCs w:val="32"/>
          <w:lang w:val="en-US" w:eastAsia="zh-CN"/>
        </w:rPr>
        <w:t xml:space="preserve"> </w:t>
      </w:r>
    </w:p>
    <w:p w14:paraId="578AA695">
      <w:pPr>
        <w:widowControl/>
        <w:spacing w:after="160" w:line="580" w:lineRule="exact"/>
        <w:rPr>
          <w:rFonts w:hint="eastAsia" w:ascii="Times New Roman" w:hAnsi="Times New Roman" w:eastAsia="黑体" w:cs="Times New Roman"/>
          <w:sz w:val="32"/>
          <w:szCs w:val="32"/>
        </w:rPr>
      </w:pPr>
    </w:p>
    <w:p w14:paraId="21034222">
      <w:pPr>
        <w:widowControl/>
        <w:spacing w:after="160" w:line="580" w:lineRule="exact"/>
        <w:rPr>
          <w:rFonts w:hint="eastAsia" w:ascii="Times New Roman" w:hAnsi="Times New Roman" w:eastAsia="黑体" w:cs="Times New Roman"/>
          <w:sz w:val="32"/>
          <w:szCs w:val="32"/>
        </w:rPr>
      </w:pPr>
    </w:p>
    <w:p w14:paraId="6D161604">
      <w:pPr>
        <w:widowControl/>
        <w:numPr>
          <w:ilvl w:val="0"/>
          <w:numId w:val="0"/>
        </w:numPr>
        <w:spacing w:afterLines="100" w:line="580" w:lineRule="exact"/>
        <w:ind w:firstLine="2200" w:firstLineChars="500"/>
        <w:jc w:val="both"/>
        <w:rPr>
          <w:rFonts w:hint="eastAsia" w:ascii="黑体" w:hAnsi="黑体" w:eastAsia="黑体" w:cs="黑体"/>
          <w:color w:val="000000" w:themeColor="text1"/>
          <w:sz w:val="44"/>
          <w:szCs w:val="44"/>
          <w14:textFill>
            <w14:solidFill>
              <w14:schemeClr w14:val="tx1"/>
            </w14:solidFill>
          </w14:textFill>
        </w:rPr>
      </w:pPr>
      <w:r>
        <w:rPr>
          <w:rFonts w:hint="eastAsia" w:ascii="黑体" w:hAnsi="黑体" w:eastAsia="黑体" w:cs="黑体"/>
          <w:color w:val="000000" w:themeColor="text1"/>
          <w:sz w:val="44"/>
          <w:szCs w:val="44"/>
          <w14:textFill>
            <w14:solidFill>
              <w14:schemeClr w14:val="tx1"/>
            </w14:solidFill>
          </w14:textFill>
        </w:rPr>
        <w:t>2023年度部门决算表</w:t>
      </w:r>
    </w:p>
    <w:p w14:paraId="1091F897">
      <w:pPr>
        <w:widowControl/>
        <w:spacing w:afterLines="100" w:line="580" w:lineRule="exact"/>
        <w:ind w:left="1757"/>
        <w:rPr>
          <w:rFonts w:ascii="黑体" w:hAnsi="黑体" w:eastAsia="黑体" w:cs="黑体"/>
          <w:color w:val="000000" w:themeColor="text1"/>
          <w:sz w:val="44"/>
          <w:szCs w:val="44"/>
          <w14:textFill>
            <w14:solidFill>
              <w14:schemeClr w14:val="tx1"/>
            </w14:solidFill>
          </w14:textFill>
        </w:rPr>
      </w:pPr>
    </w:p>
    <w:p w14:paraId="15BE708C">
      <w:pPr>
        <w:widowControl/>
        <w:spacing w:afterLines="100" w:line="580" w:lineRule="exact"/>
        <w:ind w:left="1757"/>
        <w:rPr>
          <w:rFonts w:ascii="黑体" w:hAnsi="黑体" w:eastAsia="黑体" w:cs="黑体"/>
          <w:color w:val="000000" w:themeColor="text1"/>
          <w:sz w:val="44"/>
          <w:szCs w:val="44"/>
          <w14:textFill>
            <w14:solidFill>
              <w14:schemeClr w14:val="tx1"/>
            </w14:solidFill>
          </w14:textFill>
        </w:rPr>
      </w:pPr>
    </w:p>
    <w:p w14:paraId="7631E93F">
      <w:pPr>
        <w:widowControl/>
        <w:spacing w:afterLines="100" w:line="580" w:lineRule="exact"/>
        <w:ind w:left="1757"/>
        <w:rPr>
          <w:rFonts w:ascii="黑体" w:hAnsi="黑体" w:eastAsia="黑体" w:cs="黑体"/>
          <w:color w:val="000000" w:themeColor="text1"/>
          <w:sz w:val="44"/>
          <w:szCs w:val="44"/>
          <w14:textFill>
            <w14:solidFill>
              <w14:schemeClr w14:val="tx1"/>
            </w14:solidFill>
          </w14:textFill>
        </w:rPr>
      </w:pPr>
    </w:p>
    <w:p w14:paraId="6C6C1FCE">
      <w:pPr>
        <w:widowControl/>
        <w:spacing w:afterLines="100" w:line="580" w:lineRule="exact"/>
        <w:ind w:left="1757"/>
        <w:rPr>
          <w:rFonts w:ascii="黑体" w:hAnsi="黑体" w:eastAsia="黑体" w:cs="黑体"/>
          <w:color w:val="000000" w:themeColor="text1"/>
          <w:sz w:val="44"/>
          <w:szCs w:val="44"/>
          <w14:textFill>
            <w14:solidFill>
              <w14:schemeClr w14:val="tx1"/>
            </w14:solidFill>
          </w14:textFill>
        </w:rPr>
      </w:pPr>
    </w:p>
    <w:p w14:paraId="547E1AA9">
      <w:pPr>
        <w:widowControl/>
        <w:spacing w:afterLines="100" w:line="580" w:lineRule="exact"/>
        <w:ind w:left="1757"/>
        <w:rPr>
          <w:rFonts w:ascii="黑体" w:hAnsi="黑体" w:eastAsia="黑体" w:cs="黑体"/>
          <w:color w:val="000000" w:themeColor="text1"/>
          <w:sz w:val="44"/>
          <w:szCs w:val="44"/>
          <w14:textFill>
            <w14:solidFill>
              <w14:schemeClr w14:val="tx1"/>
            </w14:solidFill>
          </w14:textFill>
        </w:rPr>
      </w:pPr>
    </w:p>
    <w:p w14:paraId="1F47A858">
      <w:pPr>
        <w:widowControl/>
        <w:spacing w:afterLines="100" w:line="580" w:lineRule="exact"/>
        <w:ind w:left="1757"/>
        <w:rPr>
          <w:rFonts w:ascii="黑体" w:hAnsi="黑体" w:eastAsia="黑体" w:cs="黑体"/>
          <w:color w:val="000000" w:themeColor="text1"/>
          <w:sz w:val="44"/>
          <w:szCs w:val="44"/>
          <w14:textFill>
            <w14:solidFill>
              <w14:schemeClr w14:val="tx1"/>
            </w14:solidFill>
          </w14:textFill>
        </w:rPr>
      </w:pPr>
    </w:p>
    <w:p w14:paraId="7E87F3DC">
      <w:pPr>
        <w:widowControl/>
        <w:spacing w:afterLines="100" w:line="580" w:lineRule="exact"/>
        <w:rPr>
          <w:rFonts w:ascii="黑体" w:hAnsi="黑体" w:eastAsia="黑体" w:cs="黑体"/>
          <w:color w:val="000000" w:themeColor="text1"/>
          <w:sz w:val="44"/>
          <w:szCs w:val="44"/>
          <w14:textFill>
            <w14:solidFill>
              <w14:schemeClr w14:val="tx1"/>
            </w14:solidFill>
          </w14:textFill>
        </w:rPr>
      </w:pPr>
    </w:p>
    <w:p w14:paraId="18DD2ED4">
      <w:pPr>
        <w:widowControl/>
        <w:spacing w:afterLines="100" w:line="580" w:lineRule="exact"/>
        <w:rPr>
          <w:rFonts w:ascii="黑体" w:hAnsi="黑体" w:eastAsia="黑体" w:cs="黑体"/>
          <w:color w:val="000000" w:themeColor="text1"/>
          <w:sz w:val="44"/>
          <w:szCs w:val="44"/>
          <w14:textFill>
            <w14:solidFill>
              <w14:schemeClr w14:val="tx1"/>
            </w14:solidFill>
          </w14:textFill>
        </w:rPr>
      </w:pPr>
    </w:p>
    <w:p w14:paraId="080EA3F8">
      <w:pPr>
        <w:widowControl/>
        <w:spacing w:afterLines="100" w:line="580" w:lineRule="exact"/>
        <w:rPr>
          <w:rFonts w:ascii="黑体" w:hAnsi="黑体" w:eastAsia="黑体" w:cs="黑体"/>
          <w:color w:val="000000" w:themeColor="text1"/>
          <w:sz w:val="44"/>
          <w:szCs w:val="44"/>
          <w14:textFill>
            <w14:solidFill>
              <w14:schemeClr w14:val="tx1"/>
            </w14:solidFill>
          </w14:textFill>
        </w:rPr>
      </w:pPr>
    </w:p>
    <w:tbl>
      <w:tblPr>
        <w:tblStyle w:val="7"/>
        <w:tblW w:w="10260" w:type="dxa"/>
        <w:jc w:val="center"/>
        <w:tblLayout w:type="fixed"/>
        <w:tblCellMar>
          <w:top w:w="15" w:type="dxa"/>
          <w:left w:w="15" w:type="dxa"/>
          <w:bottom w:w="15" w:type="dxa"/>
          <w:right w:w="15" w:type="dxa"/>
        </w:tblCellMar>
      </w:tblPr>
      <w:tblGrid>
        <w:gridCol w:w="3490"/>
        <w:gridCol w:w="536"/>
        <w:gridCol w:w="26"/>
        <w:gridCol w:w="1324"/>
        <w:gridCol w:w="814"/>
        <w:gridCol w:w="2200"/>
        <w:gridCol w:w="540"/>
        <w:gridCol w:w="1330"/>
      </w:tblGrid>
      <w:tr w14:paraId="4C80F971">
        <w:tblPrEx>
          <w:tblCellMar>
            <w:top w:w="15" w:type="dxa"/>
            <w:left w:w="15" w:type="dxa"/>
            <w:bottom w:w="15" w:type="dxa"/>
            <w:right w:w="15" w:type="dxa"/>
          </w:tblCellMar>
        </w:tblPrEx>
        <w:trPr>
          <w:trHeight w:val="917" w:hRule="exact"/>
          <w:jc w:val="center"/>
        </w:trPr>
        <w:tc>
          <w:tcPr>
            <w:tcW w:w="10260" w:type="dxa"/>
            <w:gridSpan w:val="8"/>
            <w:tcBorders>
              <w:top w:val="nil"/>
              <w:left w:val="nil"/>
              <w:bottom w:val="nil"/>
              <w:right w:val="nil"/>
            </w:tcBorders>
            <w:shd w:val="clear" w:color="auto" w:fill="FFFFFF"/>
            <w:vAlign w:val="bottom"/>
          </w:tcPr>
          <w:p w14:paraId="214527E6">
            <w:pPr>
              <w:widowControl/>
              <w:spacing w:line="500" w:lineRule="exact"/>
              <w:jc w:val="center"/>
              <w:textAlignment w:val="center"/>
              <w:rPr>
                <w:rFonts w:ascii="Times New Roman" w:hAnsi="Times New Roman" w:eastAsia="仿宋_GB2312"/>
                <w:b/>
                <w:bCs/>
                <w:sz w:val="36"/>
                <w:szCs w:val="36"/>
              </w:rPr>
            </w:pPr>
          </w:p>
          <w:p w14:paraId="3E5AB759">
            <w:pPr>
              <w:widowControl/>
              <w:spacing w:line="500" w:lineRule="exact"/>
              <w:jc w:val="center"/>
              <w:textAlignment w:val="center"/>
              <w:rPr>
                <w:rFonts w:ascii="Times New Roman" w:hAnsi="Times New Roman" w:eastAsia="仿宋_GB2312"/>
                <w:b/>
                <w:bCs/>
                <w:sz w:val="36"/>
                <w:szCs w:val="36"/>
              </w:rPr>
            </w:pPr>
            <w:r>
              <w:rPr>
                <w:rFonts w:hint="eastAsia" w:ascii="Times New Roman" w:hAnsi="Times New Roman" w:eastAsia="仿宋_GB2312"/>
                <w:b/>
                <w:bCs/>
                <w:sz w:val="36"/>
                <w:szCs w:val="36"/>
              </w:rPr>
              <w:t>收入支出决算总表</w:t>
            </w:r>
          </w:p>
          <w:p w14:paraId="225D031A">
            <w:pPr>
              <w:widowControl/>
              <w:jc w:val="center"/>
              <w:textAlignment w:val="center"/>
              <w:rPr>
                <w:rFonts w:ascii="Times New Roman" w:hAnsi="Times New Roman" w:eastAsia="仿宋_GB2312"/>
                <w:b/>
                <w:bCs/>
                <w:sz w:val="32"/>
                <w:szCs w:val="32"/>
              </w:rPr>
            </w:pPr>
          </w:p>
        </w:tc>
      </w:tr>
      <w:tr w14:paraId="0C55BEEF">
        <w:tblPrEx>
          <w:tblCellMar>
            <w:top w:w="15" w:type="dxa"/>
            <w:left w:w="15" w:type="dxa"/>
            <w:bottom w:w="15" w:type="dxa"/>
            <w:right w:w="15" w:type="dxa"/>
          </w:tblCellMar>
        </w:tblPrEx>
        <w:trPr>
          <w:trHeight w:val="358" w:hRule="exact"/>
          <w:jc w:val="center"/>
        </w:trPr>
        <w:tc>
          <w:tcPr>
            <w:tcW w:w="10260" w:type="dxa"/>
            <w:gridSpan w:val="8"/>
            <w:tcBorders>
              <w:top w:val="nil"/>
              <w:left w:val="nil"/>
              <w:bottom w:val="nil"/>
              <w:right w:val="nil"/>
            </w:tcBorders>
            <w:shd w:val="clear" w:color="auto" w:fill="FFFFFF"/>
            <w:vAlign w:val="center"/>
          </w:tcPr>
          <w:p w14:paraId="3A667CA1">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0"/>
                <w:szCs w:val="20"/>
              </w:rPr>
              <w:t>公开01表</w:t>
            </w:r>
          </w:p>
        </w:tc>
      </w:tr>
      <w:tr w14:paraId="7329B4FD">
        <w:tblPrEx>
          <w:tblCellMar>
            <w:top w:w="15" w:type="dxa"/>
            <w:left w:w="15" w:type="dxa"/>
            <w:bottom w:w="15" w:type="dxa"/>
            <w:right w:w="15" w:type="dxa"/>
          </w:tblCellMar>
        </w:tblPrEx>
        <w:trPr>
          <w:trHeight w:val="350" w:hRule="exact"/>
          <w:jc w:val="center"/>
        </w:trPr>
        <w:tc>
          <w:tcPr>
            <w:tcW w:w="4052" w:type="dxa"/>
            <w:gridSpan w:val="3"/>
            <w:tcBorders>
              <w:top w:val="nil"/>
              <w:left w:val="nil"/>
              <w:bottom w:val="single" w:color="auto" w:sz="4" w:space="0"/>
              <w:right w:val="nil"/>
            </w:tcBorders>
            <w:shd w:val="clear" w:color="auto" w:fill="FFFFFF"/>
            <w:vAlign w:val="center"/>
          </w:tcPr>
          <w:p w14:paraId="2DC07EF9">
            <w:pPr>
              <w:widowControl/>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部门：</w:t>
            </w:r>
            <w:r>
              <w:rPr>
                <w:rFonts w:hint="eastAsia" w:ascii="宋体" w:hAnsi="宋体" w:eastAsia="宋体" w:cs="宋体"/>
                <w:color w:val="000000"/>
                <w:kern w:val="0"/>
                <w:sz w:val="20"/>
                <w:szCs w:val="20"/>
                <w:lang w:val="en-US" w:eastAsia="zh-CN"/>
              </w:rPr>
              <w:t>石家庄市桥西区红旗街道办事处</w:t>
            </w:r>
            <w:r>
              <w:rPr>
                <w:rFonts w:hint="eastAsia" w:ascii="宋体" w:hAnsi="宋体" w:eastAsia="宋体" w:cs="宋体"/>
                <w:color w:val="000000"/>
                <w:kern w:val="0"/>
                <w:sz w:val="20"/>
                <w:szCs w:val="20"/>
              </w:rPr>
              <w:t xml:space="preserve">                    </w:t>
            </w:r>
          </w:p>
        </w:tc>
        <w:tc>
          <w:tcPr>
            <w:tcW w:w="2138" w:type="dxa"/>
            <w:gridSpan w:val="2"/>
            <w:tcBorders>
              <w:top w:val="nil"/>
              <w:left w:val="nil"/>
              <w:bottom w:val="single" w:color="auto" w:sz="4" w:space="0"/>
              <w:right w:val="nil"/>
            </w:tcBorders>
            <w:shd w:val="clear" w:color="auto" w:fill="FFFFFF"/>
            <w:vAlign w:val="center"/>
          </w:tcPr>
          <w:p w14:paraId="2588C07B">
            <w:pPr>
              <w:widowControl/>
              <w:jc w:val="center"/>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2023年度</w:t>
            </w:r>
          </w:p>
        </w:tc>
        <w:tc>
          <w:tcPr>
            <w:tcW w:w="4070" w:type="dxa"/>
            <w:gridSpan w:val="3"/>
            <w:tcBorders>
              <w:top w:val="nil"/>
              <w:left w:val="nil"/>
              <w:bottom w:val="single" w:color="auto" w:sz="4" w:space="0"/>
              <w:right w:val="nil"/>
            </w:tcBorders>
            <w:shd w:val="clear" w:color="auto" w:fill="FFFFFF"/>
            <w:vAlign w:val="center"/>
          </w:tcPr>
          <w:p w14:paraId="2C0ABA65">
            <w:pPr>
              <w:widowControl/>
              <w:jc w:val="righ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单位：万元</w:t>
            </w:r>
          </w:p>
        </w:tc>
      </w:tr>
      <w:tr w14:paraId="30985ED3">
        <w:tblPrEx>
          <w:tblCellMar>
            <w:top w:w="15" w:type="dxa"/>
            <w:left w:w="15" w:type="dxa"/>
            <w:bottom w:w="15" w:type="dxa"/>
            <w:right w:w="15" w:type="dxa"/>
          </w:tblCellMar>
        </w:tblPrEx>
        <w:trPr>
          <w:trHeight w:val="544" w:hRule="exact"/>
          <w:jc w:val="center"/>
        </w:trPr>
        <w:tc>
          <w:tcPr>
            <w:tcW w:w="5376"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14:paraId="786F7A37">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收入</w:t>
            </w:r>
          </w:p>
        </w:tc>
        <w:tc>
          <w:tcPr>
            <w:tcW w:w="4884"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14:paraId="02794361">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支出</w:t>
            </w:r>
          </w:p>
        </w:tc>
      </w:tr>
      <w:tr w14:paraId="05D662D1">
        <w:tblPrEx>
          <w:tblCellMar>
            <w:top w:w="15" w:type="dxa"/>
            <w:left w:w="15" w:type="dxa"/>
            <w:bottom w:w="15" w:type="dxa"/>
            <w:right w:w="15" w:type="dxa"/>
          </w:tblCellMar>
        </w:tblPrEx>
        <w:trPr>
          <w:trHeight w:val="600" w:hRule="exact"/>
          <w:jc w:val="center"/>
        </w:trPr>
        <w:tc>
          <w:tcPr>
            <w:tcW w:w="3490" w:type="dxa"/>
            <w:tcBorders>
              <w:top w:val="single" w:color="auto" w:sz="4" w:space="0"/>
              <w:left w:val="single" w:color="auto" w:sz="4" w:space="0"/>
              <w:bottom w:val="single" w:color="auto" w:sz="4" w:space="0"/>
              <w:right w:val="single" w:color="auto" w:sz="4" w:space="0"/>
            </w:tcBorders>
            <w:shd w:val="clear" w:color="auto" w:fill="FFFFFF"/>
            <w:vAlign w:val="center"/>
          </w:tcPr>
          <w:p w14:paraId="2C1511E2">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项    目</w:t>
            </w:r>
          </w:p>
        </w:tc>
        <w:tc>
          <w:tcPr>
            <w:tcW w:w="536" w:type="dxa"/>
            <w:tcBorders>
              <w:top w:val="single" w:color="auto" w:sz="4" w:space="0"/>
              <w:left w:val="single" w:color="auto" w:sz="4" w:space="0"/>
              <w:bottom w:val="single" w:color="auto" w:sz="4" w:space="0"/>
              <w:right w:val="single" w:color="auto" w:sz="4" w:space="0"/>
            </w:tcBorders>
            <w:shd w:val="clear" w:color="auto" w:fill="FFFFFF"/>
            <w:vAlign w:val="center"/>
          </w:tcPr>
          <w:p w14:paraId="7880229D">
            <w:pPr>
              <w:widowControl/>
              <w:jc w:val="center"/>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行次</w:t>
            </w:r>
          </w:p>
        </w:tc>
        <w:tc>
          <w:tcPr>
            <w:tcW w:w="1350"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5F64A500">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决算数</w:t>
            </w:r>
          </w:p>
        </w:tc>
        <w:tc>
          <w:tcPr>
            <w:tcW w:w="3014"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4D973364">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项    目</w:t>
            </w:r>
          </w:p>
        </w:tc>
        <w:tc>
          <w:tcPr>
            <w:tcW w:w="540" w:type="dxa"/>
            <w:tcBorders>
              <w:top w:val="single" w:color="auto" w:sz="4" w:space="0"/>
              <w:left w:val="single" w:color="auto" w:sz="4" w:space="0"/>
              <w:bottom w:val="single" w:color="auto" w:sz="4" w:space="0"/>
              <w:right w:val="single" w:color="auto" w:sz="4" w:space="0"/>
            </w:tcBorders>
            <w:shd w:val="clear" w:color="auto" w:fill="FFFFFF"/>
            <w:vAlign w:val="center"/>
          </w:tcPr>
          <w:p w14:paraId="0C959EF0">
            <w:pPr>
              <w:widowControl/>
              <w:jc w:val="center"/>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行次</w:t>
            </w:r>
          </w:p>
        </w:tc>
        <w:tc>
          <w:tcPr>
            <w:tcW w:w="1330" w:type="dxa"/>
            <w:tcBorders>
              <w:top w:val="single" w:color="auto" w:sz="4" w:space="0"/>
              <w:left w:val="single" w:color="auto" w:sz="4" w:space="0"/>
              <w:bottom w:val="single" w:color="auto" w:sz="4" w:space="0"/>
              <w:right w:val="single" w:color="auto" w:sz="4" w:space="0"/>
            </w:tcBorders>
            <w:shd w:val="clear" w:color="auto" w:fill="FFFFFF"/>
            <w:vAlign w:val="center"/>
          </w:tcPr>
          <w:p w14:paraId="2CC1FE2C">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决算数</w:t>
            </w:r>
          </w:p>
        </w:tc>
      </w:tr>
      <w:tr w14:paraId="2D48AAA1">
        <w:tblPrEx>
          <w:tblCellMar>
            <w:top w:w="15" w:type="dxa"/>
            <w:left w:w="15" w:type="dxa"/>
            <w:bottom w:w="15" w:type="dxa"/>
            <w:right w:w="15" w:type="dxa"/>
          </w:tblCellMar>
        </w:tblPrEx>
        <w:trPr>
          <w:trHeight w:val="474" w:hRule="exact"/>
          <w:jc w:val="center"/>
        </w:trPr>
        <w:tc>
          <w:tcPr>
            <w:tcW w:w="3490" w:type="dxa"/>
            <w:tcBorders>
              <w:top w:val="single" w:color="auto" w:sz="4" w:space="0"/>
              <w:left w:val="single" w:color="auto" w:sz="4" w:space="0"/>
              <w:bottom w:val="single" w:color="auto" w:sz="4" w:space="0"/>
              <w:right w:val="single" w:color="auto" w:sz="4" w:space="0"/>
            </w:tcBorders>
            <w:shd w:val="clear" w:color="auto" w:fill="FFFFFF"/>
            <w:vAlign w:val="center"/>
          </w:tcPr>
          <w:p w14:paraId="2C4E2186">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栏    次</w:t>
            </w:r>
          </w:p>
        </w:tc>
        <w:tc>
          <w:tcPr>
            <w:tcW w:w="536" w:type="dxa"/>
            <w:tcBorders>
              <w:top w:val="single" w:color="auto" w:sz="4" w:space="0"/>
              <w:left w:val="single" w:color="auto" w:sz="4" w:space="0"/>
              <w:bottom w:val="single" w:color="auto" w:sz="4" w:space="0"/>
              <w:right w:val="single" w:color="auto" w:sz="4" w:space="0"/>
            </w:tcBorders>
            <w:shd w:val="clear" w:color="auto" w:fill="FFFFFF"/>
            <w:vAlign w:val="center"/>
          </w:tcPr>
          <w:p w14:paraId="52B86804">
            <w:pPr>
              <w:jc w:val="center"/>
              <w:rPr>
                <w:rFonts w:ascii="宋体" w:hAnsi="宋体" w:eastAsia="宋体" w:cs="宋体"/>
                <w:color w:val="000000"/>
                <w:sz w:val="24"/>
              </w:rPr>
            </w:pPr>
          </w:p>
        </w:tc>
        <w:tc>
          <w:tcPr>
            <w:tcW w:w="1350"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A97E64B">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1</w:t>
            </w:r>
          </w:p>
        </w:tc>
        <w:tc>
          <w:tcPr>
            <w:tcW w:w="3014"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511CF1A8">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栏    次</w:t>
            </w:r>
          </w:p>
        </w:tc>
        <w:tc>
          <w:tcPr>
            <w:tcW w:w="540" w:type="dxa"/>
            <w:tcBorders>
              <w:top w:val="single" w:color="auto" w:sz="4" w:space="0"/>
              <w:left w:val="single" w:color="auto" w:sz="4" w:space="0"/>
              <w:bottom w:val="single" w:color="auto" w:sz="4" w:space="0"/>
              <w:right w:val="single" w:color="auto" w:sz="4" w:space="0"/>
            </w:tcBorders>
            <w:shd w:val="clear" w:color="auto" w:fill="FFFFFF"/>
            <w:vAlign w:val="center"/>
          </w:tcPr>
          <w:p w14:paraId="461C9AB3">
            <w:pPr>
              <w:jc w:val="center"/>
              <w:rPr>
                <w:rFonts w:ascii="宋体" w:hAnsi="宋体" w:eastAsia="宋体" w:cs="宋体"/>
                <w:color w:val="000000"/>
                <w:sz w:val="24"/>
              </w:rPr>
            </w:pPr>
          </w:p>
        </w:tc>
        <w:tc>
          <w:tcPr>
            <w:tcW w:w="1330" w:type="dxa"/>
            <w:tcBorders>
              <w:top w:val="single" w:color="auto" w:sz="4" w:space="0"/>
              <w:left w:val="single" w:color="auto" w:sz="4" w:space="0"/>
              <w:bottom w:val="single" w:color="auto" w:sz="4" w:space="0"/>
              <w:right w:val="single" w:color="auto" w:sz="4" w:space="0"/>
            </w:tcBorders>
            <w:shd w:val="clear" w:color="auto" w:fill="FFFFFF"/>
            <w:vAlign w:val="center"/>
          </w:tcPr>
          <w:p w14:paraId="09ACD930">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2</w:t>
            </w:r>
          </w:p>
        </w:tc>
      </w:tr>
      <w:tr w14:paraId="0EB57EA5">
        <w:tblPrEx>
          <w:tblCellMar>
            <w:top w:w="15" w:type="dxa"/>
            <w:left w:w="15" w:type="dxa"/>
            <w:bottom w:w="15" w:type="dxa"/>
            <w:right w:w="15" w:type="dxa"/>
          </w:tblCellMar>
        </w:tblPrEx>
        <w:trPr>
          <w:trHeight w:val="474" w:hRule="exact"/>
          <w:jc w:val="center"/>
        </w:trPr>
        <w:tc>
          <w:tcPr>
            <w:tcW w:w="3490" w:type="dxa"/>
            <w:tcBorders>
              <w:top w:val="single" w:color="auto" w:sz="4" w:space="0"/>
              <w:left w:val="single" w:color="000000" w:sz="4" w:space="0"/>
              <w:bottom w:val="single" w:color="000000" w:sz="4" w:space="0"/>
              <w:right w:val="single" w:color="000000" w:sz="4" w:space="0"/>
            </w:tcBorders>
            <w:shd w:val="clear" w:color="auto" w:fill="auto"/>
            <w:vAlign w:val="center"/>
          </w:tcPr>
          <w:p w14:paraId="6F8EC99B">
            <w:pPr>
              <w:widowControl/>
              <w:jc w:val="left"/>
              <w:textAlignment w:val="center"/>
              <w:rPr>
                <w:rFonts w:ascii="宋体" w:hAnsi="宋体" w:eastAsia="宋体" w:cs="宋体"/>
                <w:color w:val="000000"/>
                <w:sz w:val="22"/>
              </w:rPr>
            </w:pPr>
            <w:r>
              <w:rPr>
                <w:rFonts w:hint="eastAsia"/>
              </w:rPr>
              <w:t>一、一般公共预算财政拨款收入</w:t>
            </w:r>
          </w:p>
        </w:tc>
        <w:tc>
          <w:tcPr>
            <w:tcW w:w="536" w:type="dxa"/>
            <w:tcBorders>
              <w:top w:val="single" w:color="auto" w:sz="4" w:space="0"/>
              <w:left w:val="single" w:color="000000" w:sz="4" w:space="0"/>
              <w:bottom w:val="single" w:color="000000" w:sz="4" w:space="0"/>
              <w:right w:val="single" w:color="000000" w:sz="4" w:space="0"/>
            </w:tcBorders>
            <w:shd w:val="clear" w:color="auto" w:fill="FFFFFF"/>
            <w:vAlign w:val="center"/>
          </w:tcPr>
          <w:p w14:paraId="2185D9F4">
            <w:pPr>
              <w:widowControl/>
              <w:jc w:val="center"/>
              <w:textAlignment w:val="center"/>
              <w:rPr>
                <w:rFonts w:ascii="宋体" w:hAnsi="宋体" w:eastAsia="宋体" w:cs="宋体"/>
                <w:color w:val="000000"/>
                <w:sz w:val="22"/>
              </w:rPr>
            </w:pPr>
            <w:r>
              <w:rPr>
                <w:rFonts w:hint="eastAsia"/>
              </w:rPr>
              <w:t>1</w:t>
            </w:r>
          </w:p>
        </w:tc>
        <w:tc>
          <w:tcPr>
            <w:tcW w:w="1350" w:type="dxa"/>
            <w:gridSpan w:val="2"/>
            <w:tcBorders>
              <w:top w:val="single" w:color="auto" w:sz="4" w:space="0"/>
              <w:left w:val="single" w:color="000000" w:sz="4" w:space="0"/>
              <w:bottom w:val="single" w:color="000000" w:sz="4" w:space="0"/>
              <w:right w:val="single" w:color="000000" w:sz="4" w:space="0"/>
            </w:tcBorders>
            <w:shd w:val="clear" w:color="auto" w:fill="auto"/>
            <w:vAlign w:val="center"/>
          </w:tcPr>
          <w:p w14:paraId="0DDD68D0">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4510.45</w:t>
            </w:r>
          </w:p>
        </w:tc>
        <w:tc>
          <w:tcPr>
            <w:tcW w:w="3014" w:type="dxa"/>
            <w:gridSpan w:val="2"/>
            <w:tcBorders>
              <w:top w:val="single" w:color="auto" w:sz="4" w:space="0"/>
              <w:left w:val="single" w:color="000000" w:sz="4" w:space="0"/>
              <w:bottom w:val="single" w:color="000000" w:sz="4" w:space="0"/>
              <w:right w:val="single" w:color="000000" w:sz="4" w:space="0"/>
            </w:tcBorders>
            <w:shd w:val="clear" w:color="auto" w:fill="FFFFFF"/>
            <w:vAlign w:val="center"/>
          </w:tcPr>
          <w:p w14:paraId="248E6BAA">
            <w:pPr>
              <w:widowControl/>
              <w:jc w:val="left"/>
              <w:textAlignment w:val="center"/>
              <w:rPr>
                <w:rFonts w:ascii="宋体" w:hAnsi="宋体" w:eastAsia="宋体" w:cs="宋体"/>
                <w:color w:val="000000"/>
                <w:sz w:val="22"/>
              </w:rPr>
            </w:pPr>
            <w:r>
              <w:rPr>
                <w:rFonts w:hint="eastAsia"/>
              </w:rPr>
              <w:t>一、一般公共服务支出</w:t>
            </w:r>
          </w:p>
        </w:tc>
        <w:tc>
          <w:tcPr>
            <w:tcW w:w="540" w:type="dxa"/>
            <w:tcBorders>
              <w:top w:val="single" w:color="auto" w:sz="4" w:space="0"/>
              <w:left w:val="single" w:color="000000" w:sz="4" w:space="0"/>
              <w:bottom w:val="single" w:color="000000" w:sz="4" w:space="0"/>
              <w:right w:val="single" w:color="000000" w:sz="4" w:space="0"/>
            </w:tcBorders>
            <w:shd w:val="clear" w:color="auto" w:fill="FFFFFF"/>
            <w:vAlign w:val="center"/>
          </w:tcPr>
          <w:p w14:paraId="42D49465">
            <w:pPr>
              <w:widowControl/>
              <w:jc w:val="center"/>
              <w:textAlignment w:val="center"/>
              <w:rPr>
                <w:rFonts w:ascii="宋体" w:hAnsi="宋体" w:eastAsia="宋体" w:cs="宋体"/>
                <w:color w:val="000000"/>
                <w:sz w:val="22"/>
              </w:rPr>
            </w:pPr>
            <w:r>
              <w:rPr>
                <w:rFonts w:hint="eastAsia"/>
              </w:rPr>
              <w:t>32</w:t>
            </w:r>
          </w:p>
        </w:tc>
        <w:tc>
          <w:tcPr>
            <w:tcW w:w="1330" w:type="dxa"/>
            <w:tcBorders>
              <w:top w:val="single" w:color="auto" w:sz="4" w:space="0"/>
              <w:left w:val="single" w:color="000000" w:sz="4" w:space="0"/>
              <w:bottom w:val="single" w:color="000000" w:sz="4" w:space="0"/>
              <w:right w:val="single" w:color="000000" w:sz="4" w:space="0"/>
            </w:tcBorders>
            <w:shd w:val="clear" w:color="auto" w:fill="auto"/>
            <w:vAlign w:val="center"/>
          </w:tcPr>
          <w:p w14:paraId="23DB7A0E">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3356.74</w:t>
            </w:r>
          </w:p>
        </w:tc>
      </w:tr>
      <w:tr w14:paraId="369506BA">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D036A2C">
            <w:pPr>
              <w:widowControl/>
              <w:jc w:val="left"/>
              <w:textAlignment w:val="center"/>
              <w:rPr>
                <w:rFonts w:ascii="宋体" w:hAnsi="宋体" w:eastAsia="宋体" w:cs="宋体"/>
                <w:color w:val="000000"/>
                <w:sz w:val="22"/>
              </w:rPr>
            </w:pPr>
            <w:r>
              <w:rPr>
                <w:rFonts w:hint="eastAsia"/>
              </w:rPr>
              <w:t>二、政府性基金预算财政拨款收入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4987E2">
            <w:pPr>
              <w:widowControl/>
              <w:jc w:val="center"/>
              <w:textAlignment w:val="center"/>
              <w:rPr>
                <w:rFonts w:ascii="宋体" w:hAnsi="宋体" w:eastAsia="宋体" w:cs="宋体"/>
                <w:color w:val="000000"/>
                <w:sz w:val="22"/>
              </w:rPr>
            </w:pPr>
            <w:r>
              <w:rPr>
                <w:rFonts w:hint="eastAsia"/>
              </w:rPr>
              <w:t>2</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691E8B">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50568.25</w:t>
            </w:r>
          </w:p>
        </w:tc>
        <w:tc>
          <w:tcPr>
            <w:tcW w:w="301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D603B38">
            <w:pPr>
              <w:widowControl/>
              <w:jc w:val="left"/>
              <w:textAlignment w:val="center"/>
              <w:rPr>
                <w:rFonts w:ascii="宋体" w:hAnsi="宋体" w:eastAsia="宋体" w:cs="宋体"/>
                <w:color w:val="000000"/>
                <w:sz w:val="22"/>
              </w:rPr>
            </w:pPr>
            <w:r>
              <w:rPr>
                <w:rFonts w:hint="eastAsia"/>
              </w:rPr>
              <w:t>二、外交支出</w:t>
            </w:r>
          </w:p>
        </w:tc>
        <w:tc>
          <w:tcPr>
            <w:tcW w:w="5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FDEDB52">
            <w:pPr>
              <w:widowControl/>
              <w:jc w:val="center"/>
              <w:textAlignment w:val="center"/>
              <w:rPr>
                <w:rFonts w:ascii="宋体" w:hAnsi="宋体" w:eastAsia="宋体" w:cs="宋体"/>
                <w:color w:val="000000"/>
                <w:sz w:val="22"/>
              </w:rPr>
            </w:pPr>
            <w:r>
              <w:rPr>
                <w:rFonts w:hint="eastAsia"/>
              </w:rPr>
              <w:t>33</w:t>
            </w: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C8631">
            <w:pPr>
              <w:jc w:val="right"/>
              <w:rPr>
                <w:rFonts w:ascii="宋体" w:hAnsi="宋体" w:eastAsia="宋体" w:cs="宋体"/>
                <w:color w:val="000000"/>
                <w:sz w:val="22"/>
              </w:rPr>
            </w:pPr>
          </w:p>
        </w:tc>
      </w:tr>
      <w:tr w14:paraId="6BA5DB5A">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AEE94">
            <w:pPr>
              <w:widowControl/>
              <w:jc w:val="left"/>
              <w:textAlignment w:val="center"/>
              <w:rPr>
                <w:rFonts w:ascii="宋体" w:hAnsi="宋体" w:eastAsia="宋体" w:cs="宋体"/>
                <w:color w:val="000000"/>
                <w:sz w:val="22"/>
              </w:rPr>
            </w:pPr>
            <w:r>
              <w:rPr>
                <w:rFonts w:hint="eastAsia"/>
              </w:rPr>
              <w:t>三、国有资本经营预算财政拨款收入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DD2B740">
            <w:pPr>
              <w:widowControl/>
              <w:jc w:val="center"/>
              <w:textAlignment w:val="center"/>
              <w:rPr>
                <w:rFonts w:ascii="宋体" w:hAnsi="宋体" w:eastAsia="宋体" w:cs="宋体"/>
                <w:color w:val="000000"/>
                <w:sz w:val="22"/>
              </w:rPr>
            </w:pPr>
            <w:r>
              <w:rPr>
                <w:rFonts w:hint="eastAsia"/>
              </w:rPr>
              <w:t>3</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FEC9E8">
            <w:pPr>
              <w:jc w:val="right"/>
              <w:rPr>
                <w:rFonts w:ascii="宋体" w:hAnsi="宋体" w:eastAsia="宋体" w:cs="宋体"/>
                <w:color w:val="000000"/>
                <w:sz w:val="22"/>
              </w:rPr>
            </w:pPr>
          </w:p>
        </w:tc>
        <w:tc>
          <w:tcPr>
            <w:tcW w:w="301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45E16F6">
            <w:pPr>
              <w:widowControl/>
              <w:jc w:val="left"/>
              <w:textAlignment w:val="center"/>
              <w:rPr>
                <w:rFonts w:ascii="宋体" w:hAnsi="宋体" w:eastAsia="宋体" w:cs="宋体"/>
                <w:color w:val="000000"/>
                <w:sz w:val="22"/>
              </w:rPr>
            </w:pPr>
            <w:r>
              <w:rPr>
                <w:rFonts w:hint="eastAsia"/>
              </w:rPr>
              <w:t>三、国防支出</w:t>
            </w:r>
          </w:p>
        </w:tc>
        <w:tc>
          <w:tcPr>
            <w:tcW w:w="5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66350C4">
            <w:pPr>
              <w:widowControl/>
              <w:jc w:val="center"/>
              <w:textAlignment w:val="center"/>
              <w:rPr>
                <w:rFonts w:ascii="宋体" w:hAnsi="宋体" w:eastAsia="宋体" w:cs="宋体"/>
                <w:color w:val="000000"/>
                <w:sz w:val="22"/>
              </w:rPr>
            </w:pPr>
            <w:r>
              <w:rPr>
                <w:rFonts w:hint="eastAsia"/>
              </w:rPr>
              <w:t>34</w:t>
            </w: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7872B">
            <w:pPr>
              <w:jc w:val="right"/>
              <w:rPr>
                <w:rFonts w:ascii="宋体" w:hAnsi="宋体" w:eastAsia="宋体" w:cs="宋体"/>
                <w:color w:val="000000"/>
                <w:sz w:val="22"/>
              </w:rPr>
            </w:pPr>
          </w:p>
        </w:tc>
      </w:tr>
      <w:tr w14:paraId="63BC0DB8">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C74FBDD">
            <w:pPr>
              <w:widowControl/>
              <w:jc w:val="left"/>
              <w:textAlignment w:val="center"/>
              <w:rPr>
                <w:rFonts w:ascii="宋体" w:hAnsi="宋体" w:eastAsia="宋体" w:cs="宋体"/>
                <w:color w:val="000000"/>
                <w:sz w:val="22"/>
              </w:rPr>
            </w:pPr>
            <w:r>
              <w:rPr>
                <w:rFonts w:hint="eastAsia"/>
              </w:rPr>
              <w:t>四、上级补助收入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E394B8F">
            <w:pPr>
              <w:widowControl/>
              <w:jc w:val="center"/>
              <w:textAlignment w:val="center"/>
              <w:rPr>
                <w:rFonts w:ascii="宋体" w:hAnsi="宋体" w:eastAsia="宋体" w:cs="宋体"/>
                <w:color w:val="000000"/>
                <w:sz w:val="22"/>
              </w:rPr>
            </w:pPr>
            <w:r>
              <w:rPr>
                <w:rFonts w:hint="eastAsia"/>
              </w:rPr>
              <w:t>4</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FF31C5">
            <w:pPr>
              <w:jc w:val="right"/>
              <w:rPr>
                <w:rFonts w:ascii="宋体" w:hAnsi="宋体" w:eastAsia="宋体" w:cs="宋体"/>
                <w:color w:val="000000"/>
                <w:sz w:val="22"/>
              </w:rPr>
            </w:pPr>
          </w:p>
        </w:tc>
        <w:tc>
          <w:tcPr>
            <w:tcW w:w="301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3D0AAA6">
            <w:pPr>
              <w:widowControl/>
              <w:jc w:val="left"/>
              <w:textAlignment w:val="center"/>
              <w:rPr>
                <w:rFonts w:ascii="宋体" w:hAnsi="宋体" w:eastAsia="宋体" w:cs="宋体"/>
                <w:color w:val="000000"/>
                <w:sz w:val="22"/>
              </w:rPr>
            </w:pPr>
            <w:r>
              <w:rPr>
                <w:rFonts w:hint="eastAsia"/>
              </w:rPr>
              <w:t>四、公共安全支出</w:t>
            </w:r>
          </w:p>
        </w:tc>
        <w:tc>
          <w:tcPr>
            <w:tcW w:w="5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AF1BE31">
            <w:pPr>
              <w:widowControl/>
              <w:jc w:val="center"/>
              <w:textAlignment w:val="center"/>
              <w:rPr>
                <w:rFonts w:ascii="宋体" w:hAnsi="宋体" w:eastAsia="宋体" w:cs="宋体"/>
                <w:color w:val="000000"/>
                <w:sz w:val="22"/>
              </w:rPr>
            </w:pPr>
            <w:r>
              <w:rPr>
                <w:rFonts w:hint="eastAsia"/>
              </w:rPr>
              <w:t>35</w:t>
            </w: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6B807">
            <w:pPr>
              <w:jc w:val="right"/>
              <w:rPr>
                <w:rFonts w:ascii="宋体" w:hAnsi="宋体" w:eastAsia="宋体" w:cs="宋体"/>
                <w:color w:val="000000"/>
                <w:sz w:val="22"/>
              </w:rPr>
            </w:pPr>
          </w:p>
        </w:tc>
      </w:tr>
      <w:tr w14:paraId="7C0BF219">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821358">
            <w:pPr>
              <w:widowControl/>
              <w:jc w:val="left"/>
              <w:textAlignment w:val="center"/>
              <w:rPr>
                <w:rFonts w:ascii="宋体" w:hAnsi="宋体" w:eastAsia="宋体" w:cs="宋体"/>
                <w:color w:val="000000"/>
                <w:sz w:val="22"/>
              </w:rPr>
            </w:pPr>
            <w:r>
              <w:rPr>
                <w:rFonts w:hint="eastAsia"/>
              </w:rPr>
              <w:t>五、事业收入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1D4CDE2">
            <w:pPr>
              <w:widowControl/>
              <w:jc w:val="center"/>
              <w:textAlignment w:val="center"/>
              <w:rPr>
                <w:rFonts w:ascii="宋体" w:hAnsi="宋体" w:eastAsia="宋体" w:cs="宋体"/>
                <w:color w:val="000000"/>
                <w:sz w:val="22"/>
              </w:rPr>
            </w:pPr>
            <w:r>
              <w:rPr>
                <w:rFonts w:hint="eastAsia"/>
              </w:rPr>
              <w:t>5</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A4D3E2">
            <w:pPr>
              <w:jc w:val="right"/>
              <w:rPr>
                <w:rFonts w:ascii="宋体" w:hAnsi="宋体" w:eastAsia="宋体" w:cs="宋体"/>
                <w:color w:val="000000"/>
                <w:sz w:val="22"/>
              </w:rPr>
            </w:pPr>
          </w:p>
        </w:tc>
        <w:tc>
          <w:tcPr>
            <w:tcW w:w="301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40B2967">
            <w:pPr>
              <w:widowControl/>
              <w:jc w:val="left"/>
              <w:textAlignment w:val="center"/>
              <w:rPr>
                <w:rFonts w:ascii="宋体" w:hAnsi="宋体" w:eastAsia="宋体" w:cs="宋体"/>
                <w:color w:val="000000"/>
                <w:sz w:val="22"/>
              </w:rPr>
            </w:pPr>
            <w:r>
              <w:rPr>
                <w:rFonts w:hint="eastAsia"/>
              </w:rPr>
              <w:t>五、教育支出</w:t>
            </w:r>
          </w:p>
        </w:tc>
        <w:tc>
          <w:tcPr>
            <w:tcW w:w="5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1C9D2E0">
            <w:pPr>
              <w:widowControl/>
              <w:jc w:val="center"/>
              <w:textAlignment w:val="center"/>
              <w:rPr>
                <w:rFonts w:ascii="宋体" w:hAnsi="宋体" w:eastAsia="宋体" w:cs="宋体"/>
                <w:color w:val="000000"/>
                <w:sz w:val="22"/>
              </w:rPr>
            </w:pPr>
            <w:r>
              <w:rPr>
                <w:rFonts w:hint="eastAsia"/>
              </w:rPr>
              <w:t>36</w:t>
            </w: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A723E">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9.16</w:t>
            </w:r>
          </w:p>
        </w:tc>
      </w:tr>
      <w:tr w14:paraId="59BA2FED">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D88961">
            <w:pPr>
              <w:widowControl/>
              <w:jc w:val="left"/>
              <w:textAlignment w:val="center"/>
              <w:rPr>
                <w:rFonts w:ascii="宋体" w:hAnsi="宋体" w:eastAsia="宋体" w:cs="宋体"/>
                <w:color w:val="000000"/>
                <w:sz w:val="22"/>
              </w:rPr>
            </w:pPr>
            <w:r>
              <w:rPr>
                <w:rFonts w:hint="eastAsia"/>
              </w:rPr>
              <w:t>六、经营收入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A477BEE">
            <w:pPr>
              <w:widowControl/>
              <w:jc w:val="center"/>
              <w:textAlignment w:val="center"/>
              <w:rPr>
                <w:rFonts w:ascii="宋体" w:hAnsi="宋体" w:eastAsia="宋体" w:cs="宋体"/>
                <w:color w:val="000000"/>
                <w:sz w:val="22"/>
              </w:rPr>
            </w:pPr>
            <w:r>
              <w:rPr>
                <w:rFonts w:hint="eastAsia"/>
              </w:rPr>
              <w:t>6</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384EC0">
            <w:pPr>
              <w:jc w:val="right"/>
              <w:rPr>
                <w:rFonts w:ascii="宋体" w:hAnsi="宋体" w:eastAsia="宋体" w:cs="宋体"/>
                <w:color w:val="000000"/>
                <w:sz w:val="22"/>
              </w:rPr>
            </w:pPr>
          </w:p>
        </w:tc>
        <w:tc>
          <w:tcPr>
            <w:tcW w:w="301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C7C9889">
            <w:pPr>
              <w:widowControl/>
              <w:jc w:val="left"/>
              <w:textAlignment w:val="center"/>
              <w:rPr>
                <w:rFonts w:ascii="宋体" w:hAnsi="宋体" w:eastAsia="宋体" w:cs="宋体"/>
                <w:color w:val="000000"/>
                <w:sz w:val="22"/>
              </w:rPr>
            </w:pPr>
            <w:r>
              <w:rPr>
                <w:rFonts w:hint="eastAsia"/>
              </w:rPr>
              <w:t>六、科学技术支出</w:t>
            </w:r>
          </w:p>
        </w:tc>
        <w:tc>
          <w:tcPr>
            <w:tcW w:w="5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2FF3956">
            <w:pPr>
              <w:widowControl/>
              <w:jc w:val="center"/>
              <w:textAlignment w:val="center"/>
              <w:rPr>
                <w:rFonts w:ascii="宋体" w:hAnsi="宋体" w:eastAsia="宋体" w:cs="宋体"/>
                <w:color w:val="000000"/>
                <w:sz w:val="22"/>
              </w:rPr>
            </w:pPr>
            <w:r>
              <w:rPr>
                <w:rFonts w:hint="eastAsia"/>
              </w:rPr>
              <w:t>37</w:t>
            </w: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B700C">
            <w:pPr>
              <w:jc w:val="right"/>
              <w:rPr>
                <w:rFonts w:ascii="宋体" w:hAnsi="宋体" w:eastAsia="宋体" w:cs="宋体"/>
                <w:color w:val="000000"/>
                <w:sz w:val="22"/>
              </w:rPr>
            </w:pPr>
          </w:p>
        </w:tc>
      </w:tr>
      <w:tr w14:paraId="56CA3D45">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1B25BD5">
            <w:pPr>
              <w:widowControl/>
              <w:jc w:val="left"/>
              <w:textAlignment w:val="center"/>
              <w:rPr>
                <w:rFonts w:ascii="宋体" w:hAnsi="宋体" w:eastAsia="宋体" w:cs="宋体"/>
                <w:color w:val="000000"/>
                <w:sz w:val="22"/>
              </w:rPr>
            </w:pPr>
            <w:r>
              <w:rPr>
                <w:rFonts w:hint="eastAsia"/>
              </w:rPr>
              <w:t>七、附属单位上缴收入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D86CB1D">
            <w:pPr>
              <w:widowControl/>
              <w:jc w:val="center"/>
              <w:textAlignment w:val="center"/>
              <w:rPr>
                <w:rFonts w:ascii="宋体" w:hAnsi="宋体" w:eastAsia="宋体" w:cs="宋体"/>
                <w:color w:val="000000"/>
                <w:sz w:val="22"/>
              </w:rPr>
            </w:pPr>
            <w:r>
              <w:rPr>
                <w:rFonts w:hint="eastAsia"/>
              </w:rPr>
              <w:t>7</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85D6CC">
            <w:pPr>
              <w:jc w:val="right"/>
              <w:rPr>
                <w:rFonts w:ascii="宋体" w:hAnsi="宋体" w:eastAsia="宋体" w:cs="宋体"/>
                <w:color w:val="000000"/>
                <w:sz w:val="22"/>
              </w:rPr>
            </w:pPr>
          </w:p>
        </w:tc>
        <w:tc>
          <w:tcPr>
            <w:tcW w:w="30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1FDC22">
            <w:pPr>
              <w:widowControl/>
              <w:jc w:val="left"/>
              <w:textAlignment w:val="center"/>
              <w:rPr>
                <w:rFonts w:ascii="宋体" w:hAnsi="宋体" w:eastAsia="宋体" w:cs="宋体"/>
                <w:color w:val="000000"/>
                <w:sz w:val="24"/>
              </w:rPr>
            </w:pPr>
            <w:r>
              <w:rPr>
                <w:rFonts w:hint="eastAsia"/>
              </w:rPr>
              <w:t>七、文化旅游体育与传媒支出</w:t>
            </w:r>
          </w:p>
        </w:tc>
        <w:tc>
          <w:tcPr>
            <w:tcW w:w="5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FDCC3FE">
            <w:pPr>
              <w:widowControl/>
              <w:jc w:val="center"/>
              <w:textAlignment w:val="center"/>
              <w:rPr>
                <w:rFonts w:ascii="宋体" w:hAnsi="宋体" w:eastAsia="宋体" w:cs="宋体"/>
                <w:color w:val="000000"/>
                <w:sz w:val="22"/>
              </w:rPr>
            </w:pPr>
            <w:r>
              <w:rPr>
                <w:rFonts w:hint="eastAsia"/>
              </w:rPr>
              <w:t>38</w:t>
            </w: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D518DC">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1.50</w:t>
            </w:r>
          </w:p>
        </w:tc>
      </w:tr>
      <w:tr w14:paraId="4F6239AF">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4D177E">
            <w:pPr>
              <w:widowControl/>
              <w:jc w:val="left"/>
              <w:textAlignment w:val="center"/>
              <w:rPr>
                <w:rFonts w:ascii="宋体" w:hAnsi="宋体" w:eastAsia="宋体" w:cs="宋体"/>
                <w:color w:val="000000"/>
                <w:sz w:val="22"/>
              </w:rPr>
            </w:pPr>
            <w:r>
              <w:rPr>
                <w:rFonts w:hint="eastAsia"/>
              </w:rPr>
              <w:t>八、其他收入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8EC92E0">
            <w:pPr>
              <w:widowControl/>
              <w:jc w:val="center"/>
              <w:textAlignment w:val="center"/>
              <w:rPr>
                <w:rFonts w:ascii="宋体" w:hAnsi="宋体" w:eastAsia="宋体" w:cs="宋体"/>
                <w:color w:val="000000"/>
                <w:sz w:val="22"/>
              </w:rPr>
            </w:pPr>
            <w:r>
              <w:rPr>
                <w:rFonts w:hint="eastAsia"/>
              </w:rPr>
              <w:t>8</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AA52F5">
            <w:pPr>
              <w:jc w:val="left"/>
              <w:rPr>
                <w:rFonts w:ascii="宋体" w:hAnsi="宋体" w:eastAsia="宋体" w:cs="宋体"/>
                <w:color w:val="000000"/>
                <w:sz w:val="22"/>
              </w:rPr>
            </w:pPr>
          </w:p>
        </w:tc>
        <w:tc>
          <w:tcPr>
            <w:tcW w:w="30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616B26">
            <w:pPr>
              <w:jc w:val="left"/>
              <w:rPr>
                <w:rFonts w:ascii="宋体" w:hAnsi="宋体" w:eastAsia="宋体" w:cs="宋体"/>
                <w:color w:val="000000"/>
                <w:sz w:val="22"/>
              </w:rPr>
            </w:pPr>
            <w:r>
              <w:rPr>
                <w:rFonts w:hint="eastAsia"/>
              </w:rPr>
              <w:t>八、社会保障和就业支出</w:t>
            </w:r>
          </w:p>
        </w:tc>
        <w:tc>
          <w:tcPr>
            <w:tcW w:w="5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5D80560">
            <w:pPr>
              <w:widowControl/>
              <w:jc w:val="center"/>
              <w:textAlignment w:val="center"/>
              <w:rPr>
                <w:rFonts w:ascii="宋体" w:hAnsi="宋体" w:eastAsia="宋体" w:cs="宋体"/>
                <w:color w:val="000000"/>
                <w:sz w:val="22"/>
              </w:rPr>
            </w:pPr>
            <w:r>
              <w:rPr>
                <w:rFonts w:hint="eastAsia"/>
              </w:rPr>
              <w:t>39</w:t>
            </w: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25C9F">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384.89</w:t>
            </w:r>
          </w:p>
        </w:tc>
      </w:tr>
      <w:tr w14:paraId="73BAC019">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EDC71">
            <w:pPr>
              <w:jc w:val="left"/>
              <w:rPr>
                <w:rFonts w:ascii="宋体" w:hAnsi="宋体" w:eastAsia="宋体" w:cs="宋体"/>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E636A25">
            <w:pPr>
              <w:widowControl/>
              <w:jc w:val="center"/>
              <w:textAlignment w:val="center"/>
              <w:rPr>
                <w:rFonts w:ascii="宋体" w:hAnsi="宋体" w:eastAsia="宋体" w:cs="宋体"/>
                <w:color w:val="000000"/>
                <w:sz w:val="22"/>
              </w:rPr>
            </w:pPr>
            <w:r>
              <w:rPr>
                <w:rFonts w:hint="eastAsia"/>
              </w:rPr>
              <w:t>9</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BC58A7">
            <w:pPr>
              <w:jc w:val="right"/>
              <w:rPr>
                <w:rFonts w:ascii="宋体" w:hAnsi="宋体" w:eastAsia="宋体" w:cs="宋体"/>
                <w:color w:val="000000"/>
                <w:sz w:val="22"/>
              </w:rPr>
            </w:pPr>
          </w:p>
        </w:tc>
        <w:tc>
          <w:tcPr>
            <w:tcW w:w="30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078069">
            <w:pPr>
              <w:jc w:val="left"/>
              <w:rPr>
                <w:rFonts w:ascii="宋体" w:hAnsi="宋体" w:eastAsia="宋体" w:cs="宋体"/>
                <w:color w:val="000000"/>
                <w:sz w:val="20"/>
                <w:szCs w:val="20"/>
              </w:rPr>
            </w:pPr>
            <w:r>
              <w:rPr>
                <w:rFonts w:hint="eastAsia"/>
              </w:rPr>
              <w:t>九、卫生健康支出</w:t>
            </w:r>
          </w:p>
        </w:tc>
        <w:tc>
          <w:tcPr>
            <w:tcW w:w="5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0A84C39">
            <w:pPr>
              <w:widowControl/>
              <w:jc w:val="center"/>
              <w:textAlignment w:val="center"/>
              <w:rPr>
                <w:rFonts w:ascii="宋体" w:hAnsi="宋体" w:eastAsia="宋体" w:cs="宋体"/>
                <w:color w:val="000000"/>
                <w:sz w:val="22"/>
              </w:rPr>
            </w:pPr>
            <w:r>
              <w:rPr>
                <w:rFonts w:hint="eastAsia"/>
              </w:rPr>
              <w:t>40</w:t>
            </w: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97DFD">
            <w:pPr>
              <w:ind w:firstLine="440" w:firstLineChars="200"/>
              <w:jc w:val="right"/>
              <w:rPr>
                <w:rFonts w:hint="default" w:ascii="宋体" w:hAnsi="宋体" w:eastAsia="宋体" w:cs="宋体"/>
                <w:b/>
                <w:color w:val="000000"/>
                <w:sz w:val="22"/>
                <w:lang w:val="en-US" w:eastAsia="zh-CN"/>
              </w:rPr>
            </w:pPr>
            <w:r>
              <w:rPr>
                <w:rFonts w:hint="eastAsia" w:ascii="宋体" w:hAnsi="宋体" w:eastAsia="宋体" w:cs="宋体"/>
                <w:b w:val="0"/>
                <w:bCs/>
                <w:color w:val="000000"/>
                <w:sz w:val="22"/>
                <w:lang w:val="en-US" w:eastAsia="zh-CN"/>
              </w:rPr>
              <w:t>730.61</w:t>
            </w:r>
          </w:p>
        </w:tc>
      </w:tr>
      <w:tr w14:paraId="67FADAFA">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07BE7">
            <w:pPr>
              <w:jc w:val="left"/>
              <w:rPr>
                <w:rFonts w:ascii="宋体" w:hAnsi="宋体" w:eastAsia="宋体" w:cs="宋体"/>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BE4390D">
            <w:pPr>
              <w:widowControl/>
              <w:jc w:val="center"/>
              <w:textAlignment w:val="center"/>
              <w:rPr>
                <w:rFonts w:ascii="宋体" w:hAnsi="宋体" w:eastAsia="宋体" w:cs="宋体"/>
                <w:color w:val="000000"/>
                <w:kern w:val="0"/>
                <w:sz w:val="22"/>
              </w:rPr>
            </w:pPr>
            <w:r>
              <w:rPr>
                <w:rFonts w:hint="eastAsia"/>
              </w:rPr>
              <w:t>10</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38F387">
            <w:pPr>
              <w:jc w:val="right"/>
              <w:rPr>
                <w:rFonts w:ascii="宋体" w:hAnsi="宋体" w:eastAsia="宋体" w:cs="宋体"/>
                <w:color w:val="000000"/>
                <w:sz w:val="22"/>
              </w:rPr>
            </w:pPr>
          </w:p>
        </w:tc>
        <w:tc>
          <w:tcPr>
            <w:tcW w:w="30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5BF902">
            <w:pPr>
              <w:jc w:val="left"/>
              <w:rPr>
                <w:rFonts w:ascii="宋体" w:hAnsi="宋体" w:eastAsia="宋体" w:cs="宋体"/>
                <w:color w:val="000000"/>
                <w:sz w:val="20"/>
                <w:szCs w:val="20"/>
              </w:rPr>
            </w:pPr>
            <w:r>
              <w:rPr>
                <w:rFonts w:hint="eastAsia"/>
              </w:rPr>
              <w:t>十、节能环保支出</w:t>
            </w:r>
          </w:p>
        </w:tc>
        <w:tc>
          <w:tcPr>
            <w:tcW w:w="5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5C50D88">
            <w:pPr>
              <w:widowControl/>
              <w:jc w:val="center"/>
              <w:textAlignment w:val="center"/>
              <w:rPr>
                <w:rFonts w:ascii="宋体" w:hAnsi="宋体" w:eastAsia="宋体" w:cs="宋体"/>
                <w:color w:val="000000"/>
                <w:kern w:val="0"/>
                <w:sz w:val="22"/>
              </w:rPr>
            </w:pPr>
            <w:r>
              <w:rPr>
                <w:rFonts w:hint="eastAsia"/>
              </w:rPr>
              <w:t>41</w:t>
            </w: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FEFB6">
            <w:pPr>
              <w:jc w:val="right"/>
              <w:rPr>
                <w:rFonts w:ascii="宋体" w:hAnsi="宋体" w:eastAsia="宋体" w:cs="宋体"/>
                <w:b/>
                <w:color w:val="000000"/>
                <w:sz w:val="22"/>
              </w:rPr>
            </w:pPr>
          </w:p>
        </w:tc>
      </w:tr>
      <w:tr w14:paraId="4C6ECBBA">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B8944">
            <w:pPr>
              <w:jc w:val="left"/>
              <w:rPr>
                <w:rFonts w:ascii="宋体" w:hAnsi="宋体" w:eastAsia="宋体" w:cs="宋体"/>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F9A459">
            <w:pPr>
              <w:widowControl/>
              <w:jc w:val="center"/>
              <w:textAlignment w:val="center"/>
              <w:rPr>
                <w:rFonts w:ascii="宋体" w:hAnsi="宋体" w:eastAsia="宋体" w:cs="宋体"/>
                <w:color w:val="000000"/>
                <w:kern w:val="0"/>
                <w:sz w:val="22"/>
              </w:rPr>
            </w:pPr>
            <w:r>
              <w:rPr>
                <w:rFonts w:hint="eastAsia"/>
              </w:rPr>
              <w:t>11</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27BCB8">
            <w:pPr>
              <w:jc w:val="right"/>
              <w:rPr>
                <w:rFonts w:ascii="宋体" w:hAnsi="宋体" w:eastAsia="宋体" w:cs="宋体"/>
                <w:color w:val="000000"/>
                <w:sz w:val="22"/>
              </w:rPr>
            </w:pPr>
          </w:p>
        </w:tc>
        <w:tc>
          <w:tcPr>
            <w:tcW w:w="30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1147D7">
            <w:pPr>
              <w:jc w:val="left"/>
              <w:rPr>
                <w:rFonts w:ascii="宋体" w:hAnsi="宋体" w:eastAsia="宋体" w:cs="宋体"/>
                <w:color w:val="000000"/>
                <w:sz w:val="20"/>
                <w:szCs w:val="20"/>
              </w:rPr>
            </w:pPr>
            <w:r>
              <w:rPr>
                <w:rFonts w:hint="eastAsia"/>
              </w:rPr>
              <w:t>十一、城乡社区支出</w:t>
            </w:r>
          </w:p>
        </w:tc>
        <w:tc>
          <w:tcPr>
            <w:tcW w:w="5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6B4C90">
            <w:pPr>
              <w:widowControl/>
              <w:jc w:val="center"/>
              <w:textAlignment w:val="center"/>
              <w:rPr>
                <w:rFonts w:ascii="宋体" w:hAnsi="宋体" w:eastAsia="宋体" w:cs="宋体"/>
                <w:color w:val="000000"/>
                <w:kern w:val="0"/>
                <w:sz w:val="22"/>
              </w:rPr>
            </w:pPr>
            <w:r>
              <w:rPr>
                <w:rFonts w:hint="eastAsia"/>
              </w:rPr>
              <w:t>42</w:t>
            </w: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1C127">
            <w:pPr>
              <w:ind w:firstLine="220" w:firstLineChars="100"/>
              <w:jc w:val="right"/>
              <w:rPr>
                <w:rFonts w:hint="default" w:ascii="宋体" w:hAnsi="宋体" w:eastAsia="宋体" w:cs="宋体"/>
                <w:b/>
                <w:color w:val="000000"/>
                <w:sz w:val="22"/>
                <w:lang w:val="en-US" w:eastAsia="zh-CN"/>
              </w:rPr>
            </w:pPr>
            <w:r>
              <w:rPr>
                <w:rFonts w:hint="eastAsia" w:ascii="宋体" w:hAnsi="宋体" w:eastAsia="宋体" w:cs="宋体"/>
                <w:b w:val="0"/>
                <w:bCs/>
                <w:color w:val="000000"/>
                <w:sz w:val="22"/>
                <w:lang w:val="en-US" w:eastAsia="zh-CN"/>
              </w:rPr>
              <w:t>50568.25</w:t>
            </w:r>
          </w:p>
        </w:tc>
      </w:tr>
      <w:tr w14:paraId="7DC51095">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83383">
            <w:pPr>
              <w:jc w:val="left"/>
              <w:rPr>
                <w:rFonts w:ascii="宋体" w:hAnsi="宋体" w:eastAsia="宋体" w:cs="宋体"/>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4EF54C9">
            <w:pPr>
              <w:widowControl/>
              <w:jc w:val="center"/>
              <w:textAlignment w:val="center"/>
              <w:rPr>
                <w:rFonts w:ascii="宋体" w:hAnsi="宋体" w:eastAsia="宋体" w:cs="宋体"/>
                <w:color w:val="000000"/>
                <w:kern w:val="0"/>
                <w:sz w:val="22"/>
              </w:rPr>
            </w:pPr>
            <w:r>
              <w:rPr>
                <w:rFonts w:hint="eastAsia"/>
              </w:rPr>
              <w:t>12</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BD8ED8">
            <w:pPr>
              <w:jc w:val="right"/>
              <w:rPr>
                <w:rFonts w:ascii="宋体" w:hAnsi="宋体" w:eastAsia="宋体" w:cs="宋体"/>
                <w:color w:val="000000"/>
                <w:sz w:val="22"/>
              </w:rPr>
            </w:pPr>
          </w:p>
        </w:tc>
        <w:tc>
          <w:tcPr>
            <w:tcW w:w="30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7A4677">
            <w:pPr>
              <w:jc w:val="left"/>
              <w:rPr>
                <w:rFonts w:ascii="宋体" w:hAnsi="宋体" w:eastAsia="宋体" w:cs="宋体"/>
                <w:color w:val="000000"/>
                <w:sz w:val="20"/>
                <w:szCs w:val="20"/>
              </w:rPr>
            </w:pPr>
            <w:r>
              <w:rPr>
                <w:rFonts w:hint="eastAsia"/>
              </w:rPr>
              <w:t>十二、农林水支出</w:t>
            </w:r>
          </w:p>
        </w:tc>
        <w:tc>
          <w:tcPr>
            <w:tcW w:w="5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DD7C9AB">
            <w:pPr>
              <w:widowControl/>
              <w:jc w:val="center"/>
              <w:textAlignment w:val="center"/>
              <w:rPr>
                <w:rFonts w:ascii="宋体" w:hAnsi="宋体" w:eastAsia="宋体" w:cs="宋体"/>
                <w:color w:val="000000"/>
                <w:kern w:val="0"/>
                <w:sz w:val="22"/>
              </w:rPr>
            </w:pPr>
            <w:r>
              <w:rPr>
                <w:rFonts w:hint="eastAsia"/>
              </w:rPr>
              <w:t>43</w:t>
            </w: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123A4">
            <w:pPr>
              <w:ind w:firstLine="440" w:firstLineChars="200"/>
              <w:jc w:val="right"/>
              <w:rPr>
                <w:rFonts w:hint="default" w:ascii="宋体" w:hAnsi="宋体" w:eastAsia="宋体" w:cs="宋体"/>
                <w:b/>
                <w:color w:val="000000"/>
                <w:sz w:val="22"/>
                <w:lang w:val="en-US" w:eastAsia="zh-CN"/>
              </w:rPr>
            </w:pPr>
            <w:r>
              <w:rPr>
                <w:rFonts w:hint="eastAsia" w:ascii="宋体" w:hAnsi="宋体" w:eastAsia="宋体" w:cs="宋体"/>
                <w:b w:val="0"/>
                <w:bCs/>
                <w:color w:val="000000"/>
                <w:sz w:val="22"/>
                <w:lang w:val="en-US" w:eastAsia="zh-CN"/>
              </w:rPr>
              <w:t>2.00</w:t>
            </w:r>
          </w:p>
        </w:tc>
      </w:tr>
      <w:tr w14:paraId="59898CA8">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C2CFE">
            <w:pPr>
              <w:jc w:val="left"/>
              <w:rPr>
                <w:rFonts w:ascii="宋体" w:hAnsi="宋体" w:eastAsia="宋体" w:cs="宋体"/>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965ACAD">
            <w:pPr>
              <w:widowControl/>
              <w:jc w:val="center"/>
              <w:textAlignment w:val="center"/>
              <w:rPr>
                <w:rFonts w:ascii="宋体" w:hAnsi="宋体" w:eastAsia="宋体" w:cs="宋体"/>
                <w:color w:val="000000"/>
                <w:kern w:val="0"/>
                <w:sz w:val="22"/>
              </w:rPr>
            </w:pPr>
            <w:r>
              <w:rPr>
                <w:rFonts w:hint="eastAsia"/>
              </w:rPr>
              <w:t>13</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F06CCF">
            <w:pPr>
              <w:jc w:val="right"/>
              <w:rPr>
                <w:rFonts w:ascii="宋体" w:hAnsi="宋体" w:eastAsia="宋体" w:cs="宋体"/>
                <w:color w:val="000000"/>
                <w:sz w:val="22"/>
              </w:rPr>
            </w:pPr>
          </w:p>
        </w:tc>
        <w:tc>
          <w:tcPr>
            <w:tcW w:w="30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331A7A">
            <w:pPr>
              <w:jc w:val="left"/>
              <w:rPr>
                <w:rFonts w:ascii="宋体" w:hAnsi="宋体" w:eastAsia="宋体" w:cs="宋体"/>
                <w:color w:val="000000"/>
                <w:sz w:val="20"/>
                <w:szCs w:val="20"/>
              </w:rPr>
            </w:pPr>
            <w:r>
              <w:rPr>
                <w:rFonts w:hint="eastAsia"/>
              </w:rPr>
              <w:t>十三、交通运输支出</w:t>
            </w:r>
          </w:p>
        </w:tc>
        <w:tc>
          <w:tcPr>
            <w:tcW w:w="5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A8E9F1C">
            <w:pPr>
              <w:widowControl/>
              <w:jc w:val="center"/>
              <w:textAlignment w:val="center"/>
              <w:rPr>
                <w:rFonts w:ascii="宋体" w:hAnsi="宋体" w:eastAsia="宋体" w:cs="宋体"/>
                <w:color w:val="000000"/>
                <w:kern w:val="0"/>
                <w:sz w:val="22"/>
              </w:rPr>
            </w:pPr>
            <w:r>
              <w:rPr>
                <w:rFonts w:hint="eastAsia"/>
              </w:rPr>
              <w:t>44</w:t>
            </w: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46C2F">
            <w:pPr>
              <w:jc w:val="right"/>
              <w:rPr>
                <w:rFonts w:ascii="宋体" w:hAnsi="宋体" w:eastAsia="宋体" w:cs="宋体"/>
                <w:b/>
                <w:color w:val="000000"/>
                <w:sz w:val="22"/>
              </w:rPr>
            </w:pPr>
          </w:p>
        </w:tc>
      </w:tr>
      <w:tr w14:paraId="03F25993">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74885">
            <w:pPr>
              <w:jc w:val="left"/>
              <w:rPr>
                <w:rFonts w:ascii="宋体" w:hAnsi="宋体" w:eastAsia="宋体" w:cs="宋体"/>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52FE099">
            <w:pPr>
              <w:widowControl/>
              <w:jc w:val="center"/>
              <w:textAlignment w:val="center"/>
              <w:rPr>
                <w:rFonts w:ascii="宋体" w:hAnsi="宋体" w:eastAsia="宋体" w:cs="宋体"/>
                <w:color w:val="000000"/>
                <w:kern w:val="0"/>
                <w:sz w:val="22"/>
              </w:rPr>
            </w:pPr>
            <w:r>
              <w:rPr>
                <w:rFonts w:hint="eastAsia"/>
              </w:rPr>
              <w:t>14</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88FB9B">
            <w:pPr>
              <w:jc w:val="right"/>
              <w:rPr>
                <w:rFonts w:ascii="宋体" w:hAnsi="宋体" w:eastAsia="宋体" w:cs="宋体"/>
                <w:color w:val="000000"/>
                <w:sz w:val="22"/>
              </w:rPr>
            </w:pPr>
          </w:p>
        </w:tc>
        <w:tc>
          <w:tcPr>
            <w:tcW w:w="30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16A27C">
            <w:pPr>
              <w:jc w:val="left"/>
              <w:rPr>
                <w:rFonts w:ascii="宋体" w:hAnsi="宋体" w:eastAsia="宋体" w:cs="宋体"/>
                <w:color w:val="000000"/>
                <w:sz w:val="20"/>
                <w:szCs w:val="20"/>
              </w:rPr>
            </w:pPr>
            <w:r>
              <w:rPr>
                <w:rFonts w:hint="eastAsia"/>
              </w:rPr>
              <w:t>十四、资源勘探工业信息等支出</w:t>
            </w:r>
          </w:p>
        </w:tc>
        <w:tc>
          <w:tcPr>
            <w:tcW w:w="5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83E06A">
            <w:pPr>
              <w:widowControl/>
              <w:jc w:val="center"/>
              <w:textAlignment w:val="center"/>
              <w:rPr>
                <w:rFonts w:ascii="宋体" w:hAnsi="宋体" w:eastAsia="宋体" w:cs="宋体"/>
                <w:color w:val="000000"/>
                <w:kern w:val="0"/>
                <w:sz w:val="22"/>
              </w:rPr>
            </w:pPr>
            <w:r>
              <w:rPr>
                <w:rFonts w:hint="eastAsia"/>
              </w:rPr>
              <w:t>45</w:t>
            </w: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C6280">
            <w:pPr>
              <w:jc w:val="right"/>
              <w:rPr>
                <w:rFonts w:ascii="宋体" w:hAnsi="宋体" w:eastAsia="宋体" w:cs="宋体"/>
                <w:b/>
                <w:color w:val="000000"/>
                <w:sz w:val="22"/>
              </w:rPr>
            </w:pPr>
          </w:p>
        </w:tc>
      </w:tr>
      <w:tr w14:paraId="6D836F07">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6189C">
            <w:pPr>
              <w:jc w:val="left"/>
              <w:rPr>
                <w:rFonts w:ascii="宋体" w:hAnsi="宋体" w:eastAsia="宋体" w:cs="宋体"/>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EAA66F2">
            <w:pPr>
              <w:widowControl/>
              <w:jc w:val="center"/>
              <w:textAlignment w:val="center"/>
              <w:rPr>
                <w:rFonts w:ascii="宋体" w:hAnsi="宋体" w:eastAsia="宋体" w:cs="宋体"/>
                <w:color w:val="000000"/>
                <w:kern w:val="0"/>
                <w:sz w:val="22"/>
              </w:rPr>
            </w:pPr>
            <w:r>
              <w:rPr>
                <w:rFonts w:hint="eastAsia"/>
              </w:rPr>
              <w:t>15</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E4F76C">
            <w:pPr>
              <w:jc w:val="right"/>
              <w:rPr>
                <w:rFonts w:ascii="宋体" w:hAnsi="宋体" w:eastAsia="宋体" w:cs="宋体"/>
                <w:color w:val="000000"/>
                <w:sz w:val="22"/>
              </w:rPr>
            </w:pPr>
          </w:p>
        </w:tc>
        <w:tc>
          <w:tcPr>
            <w:tcW w:w="30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337237">
            <w:pPr>
              <w:jc w:val="left"/>
              <w:rPr>
                <w:rFonts w:ascii="宋体" w:hAnsi="宋体" w:eastAsia="宋体" w:cs="宋体"/>
                <w:color w:val="000000"/>
                <w:sz w:val="20"/>
                <w:szCs w:val="20"/>
              </w:rPr>
            </w:pPr>
            <w:r>
              <w:rPr>
                <w:rFonts w:hint="eastAsia"/>
              </w:rPr>
              <w:t>十五、商业服务业等支出</w:t>
            </w:r>
          </w:p>
        </w:tc>
        <w:tc>
          <w:tcPr>
            <w:tcW w:w="5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D96059A">
            <w:pPr>
              <w:widowControl/>
              <w:jc w:val="center"/>
              <w:textAlignment w:val="center"/>
              <w:rPr>
                <w:rFonts w:ascii="宋体" w:hAnsi="宋体" w:eastAsia="宋体" w:cs="宋体"/>
                <w:color w:val="000000"/>
                <w:kern w:val="0"/>
                <w:sz w:val="22"/>
              </w:rPr>
            </w:pPr>
            <w:r>
              <w:rPr>
                <w:rFonts w:hint="eastAsia"/>
              </w:rPr>
              <w:t>46</w:t>
            </w: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14C98">
            <w:pPr>
              <w:jc w:val="right"/>
              <w:rPr>
                <w:rFonts w:ascii="宋体" w:hAnsi="宋体" w:eastAsia="宋体" w:cs="宋体"/>
                <w:b/>
                <w:color w:val="000000"/>
                <w:sz w:val="22"/>
              </w:rPr>
            </w:pPr>
          </w:p>
        </w:tc>
      </w:tr>
      <w:tr w14:paraId="45D4F198">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566FF">
            <w:pPr>
              <w:jc w:val="left"/>
              <w:rPr>
                <w:rFonts w:ascii="宋体" w:hAnsi="宋体" w:eastAsia="宋体" w:cs="宋体"/>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43457F4">
            <w:pPr>
              <w:widowControl/>
              <w:jc w:val="center"/>
              <w:textAlignment w:val="center"/>
              <w:rPr>
                <w:rFonts w:ascii="宋体" w:hAnsi="宋体" w:eastAsia="宋体" w:cs="宋体"/>
                <w:color w:val="000000"/>
                <w:kern w:val="0"/>
                <w:sz w:val="22"/>
              </w:rPr>
            </w:pPr>
            <w:r>
              <w:rPr>
                <w:rFonts w:hint="eastAsia"/>
              </w:rPr>
              <w:t>16</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616C8C">
            <w:pPr>
              <w:jc w:val="right"/>
              <w:rPr>
                <w:rFonts w:ascii="宋体" w:hAnsi="宋体" w:eastAsia="宋体" w:cs="宋体"/>
                <w:color w:val="000000"/>
                <w:sz w:val="22"/>
              </w:rPr>
            </w:pPr>
          </w:p>
        </w:tc>
        <w:tc>
          <w:tcPr>
            <w:tcW w:w="30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0DDE1C">
            <w:pPr>
              <w:jc w:val="left"/>
              <w:rPr>
                <w:rFonts w:ascii="宋体" w:hAnsi="宋体" w:eastAsia="宋体" w:cs="宋体"/>
                <w:color w:val="000000"/>
                <w:sz w:val="20"/>
                <w:szCs w:val="20"/>
              </w:rPr>
            </w:pPr>
            <w:r>
              <w:rPr>
                <w:rFonts w:hint="eastAsia"/>
              </w:rPr>
              <w:t>十六、金融支出</w:t>
            </w:r>
          </w:p>
        </w:tc>
        <w:tc>
          <w:tcPr>
            <w:tcW w:w="5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4086D23">
            <w:pPr>
              <w:widowControl/>
              <w:jc w:val="center"/>
              <w:textAlignment w:val="center"/>
              <w:rPr>
                <w:rFonts w:ascii="宋体" w:hAnsi="宋体" w:eastAsia="宋体" w:cs="宋体"/>
                <w:color w:val="000000"/>
                <w:kern w:val="0"/>
                <w:sz w:val="22"/>
              </w:rPr>
            </w:pPr>
            <w:r>
              <w:rPr>
                <w:rFonts w:hint="eastAsia"/>
              </w:rPr>
              <w:t>47</w:t>
            </w: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009B9">
            <w:pPr>
              <w:jc w:val="right"/>
              <w:rPr>
                <w:rFonts w:ascii="宋体" w:hAnsi="宋体" w:eastAsia="宋体" w:cs="宋体"/>
                <w:b/>
                <w:color w:val="000000"/>
                <w:sz w:val="22"/>
              </w:rPr>
            </w:pPr>
          </w:p>
        </w:tc>
      </w:tr>
      <w:tr w14:paraId="3E09B824">
        <w:tblPrEx>
          <w:tblCellMar>
            <w:top w:w="15" w:type="dxa"/>
            <w:left w:w="15" w:type="dxa"/>
            <w:bottom w:w="15" w:type="dxa"/>
            <w:right w:w="15" w:type="dxa"/>
          </w:tblCellMar>
        </w:tblPrEx>
        <w:trPr>
          <w:trHeight w:val="563"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DDDD8">
            <w:pPr>
              <w:jc w:val="left"/>
              <w:rPr>
                <w:rFonts w:ascii="宋体" w:hAnsi="宋体" w:eastAsia="宋体" w:cs="宋体"/>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C975F13">
            <w:pPr>
              <w:widowControl/>
              <w:jc w:val="center"/>
              <w:textAlignment w:val="center"/>
              <w:rPr>
                <w:rFonts w:ascii="宋体" w:hAnsi="宋体" w:eastAsia="宋体" w:cs="宋体"/>
                <w:color w:val="000000"/>
                <w:kern w:val="0"/>
                <w:sz w:val="22"/>
              </w:rPr>
            </w:pPr>
            <w:r>
              <w:rPr>
                <w:rFonts w:hint="eastAsia"/>
              </w:rPr>
              <w:t>17</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E4049A">
            <w:pPr>
              <w:jc w:val="right"/>
              <w:rPr>
                <w:rFonts w:ascii="宋体" w:hAnsi="宋体" w:eastAsia="宋体" w:cs="宋体"/>
                <w:color w:val="000000"/>
                <w:sz w:val="22"/>
              </w:rPr>
            </w:pPr>
          </w:p>
        </w:tc>
        <w:tc>
          <w:tcPr>
            <w:tcW w:w="30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75F31D">
            <w:pPr>
              <w:jc w:val="left"/>
              <w:rPr>
                <w:rFonts w:ascii="宋体" w:hAnsi="宋体" w:eastAsia="宋体" w:cs="宋体"/>
                <w:color w:val="000000"/>
                <w:sz w:val="20"/>
                <w:szCs w:val="20"/>
              </w:rPr>
            </w:pPr>
            <w:r>
              <w:rPr>
                <w:rFonts w:hint="eastAsia"/>
              </w:rPr>
              <w:t>十七、援助其他地区支出</w:t>
            </w:r>
          </w:p>
        </w:tc>
        <w:tc>
          <w:tcPr>
            <w:tcW w:w="5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16D470">
            <w:pPr>
              <w:widowControl/>
              <w:jc w:val="center"/>
              <w:textAlignment w:val="center"/>
              <w:rPr>
                <w:rFonts w:ascii="宋体" w:hAnsi="宋体" w:eastAsia="宋体" w:cs="宋体"/>
                <w:color w:val="000000"/>
                <w:kern w:val="0"/>
                <w:sz w:val="22"/>
              </w:rPr>
            </w:pPr>
            <w:r>
              <w:rPr>
                <w:rFonts w:hint="eastAsia"/>
              </w:rPr>
              <w:t>48</w:t>
            </w: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B2EC9">
            <w:pPr>
              <w:jc w:val="right"/>
              <w:rPr>
                <w:rFonts w:ascii="宋体" w:hAnsi="宋体" w:eastAsia="宋体" w:cs="宋体"/>
                <w:b/>
                <w:color w:val="000000"/>
                <w:sz w:val="22"/>
              </w:rPr>
            </w:pPr>
          </w:p>
        </w:tc>
      </w:tr>
    </w:tbl>
    <w:p w14:paraId="74A02950">
      <w:pPr>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br w:type="page"/>
      </w:r>
    </w:p>
    <w:tbl>
      <w:tblPr>
        <w:tblStyle w:val="7"/>
        <w:tblW w:w="10260" w:type="dxa"/>
        <w:jc w:val="center"/>
        <w:tblLayout w:type="fixed"/>
        <w:tblCellMar>
          <w:top w:w="15" w:type="dxa"/>
          <w:left w:w="15" w:type="dxa"/>
          <w:bottom w:w="15" w:type="dxa"/>
          <w:right w:w="15" w:type="dxa"/>
        </w:tblCellMar>
      </w:tblPr>
      <w:tblGrid>
        <w:gridCol w:w="3490"/>
        <w:gridCol w:w="536"/>
        <w:gridCol w:w="1350"/>
        <w:gridCol w:w="3283"/>
        <w:gridCol w:w="502"/>
        <w:gridCol w:w="1099"/>
      </w:tblGrid>
      <w:tr w14:paraId="4150526F">
        <w:tblPrEx>
          <w:tblCellMar>
            <w:top w:w="15" w:type="dxa"/>
            <w:left w:w="15" w:type="dxa"/>
            <w:bottom w:w="15" w:type="dxa"/>
            <w:right w:w="15" w:type="dxa"/>
          </w:tblCellMar>
        </w:tblPrEx>
        <w:trPr>
          <w:trHeight w:val="474" w:hRule="exact"/>
          <w:jc w:val="center"/>
        </w:trPr>
        <w:tc>
          <w:tcPr>
            <w:tcW w:w="53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F685AEB">
            <w:pPr>
              <w:jc w:val="center"/>
              <w:rPr>
                <w:rFonts w:ascii="宋体" w:hAnsi="宋体" w:eastAsia="宋体" w:cs="宋体"/>
                <w:b/>
                <w:bCs/>
                <w:color w:val="000000"/>
                <w:sz w:val="22"/>
              </w:rPr>
            </w:pPr>
            <w:r>
              <w:rPr>
                <w:rFonts w:hint="eastAsia" w:ascii="宋体" w:hAnsi="宋体" w:eastAsia="宋体" w:cs="宋体"/>
                <w:b/>
                <w:bCs/>
                <w:color w:val="000000"/>
                <w:kern w:val="0"/>
                <w:sz w:val="24"/>
                <w:szCs w:val="24"/>
              </w:rPr>
              <w:t>收入</w:t>
            </w:r>
          </w:p>
        </w:tc>
        <w:tc>
          <w:tcPr>
            <w:tcW w:w="488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BD5949E">
            <w:pPr>
              <w:jc w:val="center"/>
              <w:rPr>
                <w:rFonts w:ascii="宋体" w:hAnsi="宋体" w:eastAsia="宋体" w:cs="宋体"/>
                <w:b/>
                <w:bCs/>
                <w:color w:val="000000"/>
                <w:sz w:val="22"/>
              </w:rPr>
            </w:pPr>
            <w:r>
              <w:rPr>
                <w:rFonts w:hint="eastAsia" w:ascii="宋体" w:hAnsi="宋体" w:eastAsia="宋体" w:cs="宋体"/>
                <w:b/>
                <w:bCs/>
                <w:color w:val="000000"/>
                <w:kern w:val="0"/>
                <w:sz w:val="24"/>
                <w:szCs w:val="24"/>
              </w:rPr>
              <w:t>支出</w:t>
            </w:r>
          </w:p>
        </w:tc>
      </w:tr>
      <w:tr w14:paraId="2177FA55">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87336A">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项    目</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460A1E6">
            <w:pPr>
              <w:widowControl/>
              <w:jc w:val="center"/>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行次</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C558D">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决算数</w:t>
            </w:r>
          </w:p>
        </w:tc>
        <w:tc>
          <w:tcPr>
            <w:tcW w:w="3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F351D">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项    目</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7EECBC">
            <w:pPr>
              <w:widowControl/>
              <w:jc w:val="center"/>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行次</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1B076">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决算数</w:t>
            </w:r>
          </w:p>
        </w:tc>
      </w:tr>
      <w:tr w14:paraId="7F31CFC3">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D755F">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栏    次</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BC2BE13">
            <w:pPr>
              <w:jc w:val="center"/>
              <w:rPr>
                <w:rFonts w:ascii="宋体" w:hAnsi="宋体" w:eastAsia="宋体" w:cs="宋体"/>
                <w:color w:val="000000"/>
                <w:sz w:val="24"/>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7536F">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1</w:t>
            </w:r>
          </w:p>
        </w:tc>
        <w:tc>
          <w:tcPr>
            <w:tcW w:w="3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5EE1B">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栏    次</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C305487">
            <w:pPr>
              <w:jc w:val="center"/>
              <w:rPr>
                <w:rFonts w:ascii="宋体" w:hAnsi="宋体" w:eastAsia="宋体" w:cs="宋体"/>
                <w:color w:val="000000"/>
                <w:sz w:val="24"/>
              </w:rPr>
            </w:pP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069A8">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2</w:t>
            </w:r>
          </w:p>
        </w:tc>
      </w:tr>
      <w:tr w14:paraId="503B7586">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DED4C">
            <w:pPr>
              <w:jc w:val="left"/>
              <w:rPr>
                <w:rFonts w:ascii="宋体" w:hAnsi="宋体" w:eastAsia="宋体" w:cs="宋体"/>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C4ECCC0">
            <w:pPr>
              <w:widowControl/>
              <w:jc w:val="center"/>
              <w:textAlignment w:val="center"/>
              <w:rPr>
                <w:rFonts w:ascii="宋体" w:hAnsi="宋体" w:eastAsia="宋体" w:cs="宋体"/>
                <w:color w:val="000000"/>
                <w:kern w:val="0"/>
                <w:sz w:val="22"/>
              </w:rPr>
            </w:pPr>
            <w:r>
              <w:rPr>
                <w:rFonts w:hint="eastAsia"/>
              </w:rPr>
              <w:t>18</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8DEB3">
            <w:pPr>
              <w:jc w:val="right"/>
              <w:rPr>
                <w:rFonts w:ascii="宋体" w:hAnsi="宋体" w:eastAsia="宋体" w:cs="宋体"/>
                <w:color w:val="000000"/>
                <w:sz w:val="22"/>
              </w:rPr>
            </w:pPr>
          </w:p>
        </w:tc>
        <w:tc>
          <w:tcPr>
            <w:tcW w:w="3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16892">
            <w:pPr>
              <w:jc w:val="left"/>
              <w:rPr>
                <w:rFonts w:ascii="宋体" w:hAnsi="宋体" w:eastAsia="宋体" w:cs="宋体"/>
                <w:color w:val="000000"/>
                <w:sz w:val="20"/>
                <w:szCs w:val="20"/>
              </w:rPr>
            </w:pPr>
            <w:r>
              <w:rPr>
                <w:rFonts w:hint="eastAsia"/>
              </w:rPr>
              <w:t>十八、自然资源海洋气象等支出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6914497">
            <w:pPr>
              <w:widowControl/>
              <w:jc w:val="center"/>
              <w:textAlignment w:val="center"/>
              <w:rPr>
                <w:rFonts w:ascii="宋体" w:hAnsi="宋体" w:eastAsia="宋体" w:cs="宋体"/>
                <w:color w:val="000000"/>
                <w:kern w:val="0"/>
                <w:sz w:val="22"/>
              </w:rPr>
            </w:pPr>
            <w:r>
              <w:rPr>
                <w:rFonts w:hint="eastAsia"/>
              </w:rPr>
              <w:t>49</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854A49">
            <w:pPr>
              <w:jc w:val="right"/>
              <w:rPr>
                <w:rFonts w:ascii="宋体" w:hAnsi="宋体" w:eastAsia="宋体" w:cs="宋体"/>
                <w:b w:val="0"/>
                <w:bCs/>
                <w:color w:val="000000"/>
                <w:sz w:val="22"/>
              </w:rPr>
            </w:pPr>
          </w:p>
        </w:tc>
      </w:tr>
      <w:tr w14:paraId="2D52E42C">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20C716">
            <w:pPr>
              <w:jc w:val="left"/>
              <w:rPr>
                <w:rFonts w:ascii="宋体" w:hAnsi="宋体" w:eastAsia="宋体" w:cs="宋体"/>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8B6E58">
            <w:pPr>
              <w:widowControl/>
              <w:jc w:val="center"/>
              <w:textAlignment w:val="center"/>
              <w:rPr>
                <w:rFonts w:ascii="宋体" w:hAnsi="宋体" w:eastAsia="宋体" w:cs="宋体"/>
                <w:color w:val="000000"/>
                <w:kern w:val="0"/>
                <w:sz w:val="22"/>
              </w:rPr>
            </w:pPr>
            <w:r>
              <w:rPr>
                <w:rFonts w:hint="eastAsia"/>
              </w:rPr>
              <w:t>19</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35545">
            <w:pPr>
              <w:jc w:val="right"/>
              <w:rPr>
                <w:rFonts w:ascii="宋体" w:hAnsi="宋体" w:eastAsia="宋体" w:cs="宋体"/>
                <w:color w:val="000000"/>
                <w:sz w:val="22"/>
              </w:rPr>
            </w:pPr>
          </w:p>
        </w:tc>
        <w:tc>
          <w:tcPr>
            <w:tcW w:w="3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F9CFD">
            <w:pPr>
              <w:jc w:val="left"/>
              <w:rPr>
                <w:rFonts w:ascii="宋体" w:hAnsi="宋体" w:eastAsia="宋体" w:cs="宋体"/>
                <w:color w:val="000000"/>
                <w:sz w:val="20"/>
                <w:szCs w:val="20"/>
              </w:rPr>
            </w:pPr>
            <w:r>
              <w:rPr>
                <w:rFonts w:hint="eastAsia"/>
              </w:rPr>
              <w:t>十九、住房保障支出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EBF5FC">
            <w:pPr>
              <w:widowControl/>
              <w:jc w:val="center"/>
              <w:textAlignment w:val="center"/>
              <w:rPr>
                <w:rFonts w:ascii="宋体" w:hAnsi="宋体" w:eastAsia="宋体" w:cs="宋体"/>
                <w:color w:val="000000"/>
                <w:kern w:val="0"/>
                <w:sz w:val="22"/>
              </w:rPr>
            </w:pPr>
            <w:r>
              <w:rPr>
                <w:rFonts w:hint="eastAsia"/>
              </w:rPr>
              <w:t>50</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85AC2A">
            <w:pPr>
              <w:jc w:val="right"/>
              <w:rPr>
                <w:rFonts w:hint="default" w:ascii="宋体" w:hAnsi="宋体" w:eastAsia="宋体" w:cs="宋体"/>
                <w:b w:val="0"/>
                <w:bCs/>
                <w:color w:val="000000"/>
                <w:sz w:val="22"/>
                <w:lang w:val="en-US" w:eastAsia="zh-CN"/>
              </w:rPr>
            </w:pPr>
            <w:r>
              <w:rPr>
                <w:rFonts w:hint="eastAsia" w:ascii="宋体" w:hAnsi="宋体" w:eastAsia="宋体" w:cs="宋体"/>
                <w:b w:val="0"/>
                <w:bCs/>
                <w:color w:val="000000"/>
                <w:sz w:val="22"/>
                <w:lang w:val="en-US" w:eastAsia="zh-CN"/>
              </w:rPr>
              <w:t>102.22</w:t>
            </w:r>
          </w:p>
        </w:tc>
      </w:tr>
      <w:tr w14:paraId="731F4505">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7512B">
            <w:pPr>
              <w:jc w:val="left"/>
              <w:rPr>
                <w:rFonts w:ascii="宋体" w:hAnsi="宋体" w:eastAsia="宋体" w:cs="宋体"/>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C7E9D97">
            <w:pPr>
              <w:widowControl/>
              <w:jc w:val="center"/>
              <w:textAlignment w:val="center"/>
              <w:rPr>
                <w:rFonts w:ascii="宋体" w:hAnsi="宋体" w:eastAsia="宋体" w:cs="宋体"/>
                <w:color w:val="000000"/>
                <w:kern w:val="0"/>
                <w:sz w:val="22"/>
              </w:rPr>
            </w:pPr>
            <w:r>
              <w:rPr>
                <w:rFonts w:hint="eastAsia"/>
              </w:rPr>
              <w:t>20</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21C878">
            <w:pPr>
              <w:jc w:val="right"/>
              <w:rPr>
                <w:rFonts w:ascii="宋体" w:hAnsi="宋体" w:eastAsia="宋体" w:cs="宋体"/>
                <w:color w:val="000000"/>
                <w:sz w:val="22"/>
              </w:rPr>
            </w:pPr>
          </w:p>
        </w:tc>
        <w:tc>
          <w:tcPr>
            <w:tcW w:w="3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C1CD3">
            <w:pPr>
              <w:jc w:val="left"/>
              <w:rPr>
                <w:rFonts w:ascii="宋体" w:hAnsi="宋体" w:eastAsia="宋体" w:cs="宋体"/>
                <w:color w:val="000000"/>
                <w:sz w:val="20"/>
                <w:szCs w:val="20"/>
              </w:rPr>
            </w:pPr>
            <w:r>
              <w:rPr>
                <w:rFonts w:hint="eastAsia"/>
              </w:rPr>
              <w:t>二十、粮油物资储备支出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C3DE11D">
            <w:pPr>
              <w:widowControl/>
              <w:jc w:val="center"/>
              <w:textAlignment w:val="center"/>
              <w:rPr>
                <w:rFonts w:ascii="宋体" w:hAnsi="宋体" w:eastAsia="宋体" w:cs="宋体"/>
                <w:color w:val="000000"/>
                <w:kern w:val="0"/>
                <w:sz w:val="22"/>
              </w:rPr>
            </w:pPr>
            <w:r>
              <w:rPr>
                <w:rFonts w:hint="eastAsia"/>
              </w:rPr>
              <w:t>51</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3082BA">
            <w:pPr>
              <w:jc w:val="right"/>
              <w:rPr>
                <w:rFonts w:ascii="宋体" w:hAnsi="宋体" w:eastAsia="宋体" w:cs="宋体"/>
                <w:b w:val="0"/>
                <w:bCs/>
                <w:color w:val="000000"/>
                <w:sz w:val="22"/>
              </w:rPr>
            </w:pPr>
          </w:p>
        </w:tc>
      </w:tr>
      <w:tr w14:paraId="123E01C0">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055EE5">
            <w:pPr>
              <w:jc w:val="left"/>
              <w:rPr>
                <w:rFonts w:ascii="宋体" w:hAnsi="宋体" w:eastAsia="宋体" w:cs="宋体"/>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26D216D">
            <w:pPr>
              <w:widowControl/>
              <w:jc w:val="center"/>
              <w:textAlignment w:val="center"/>
              <w:rPr>
                <w:rFonts w:ascii="宋体" w:hAnsi="宋体" w:eastAsia="宋体" w:cs="宋体"/>
                <w:color w:val="000000"/>
                <w:kern w:val="0"/>
                <w:sz w:val="22"/>
              </w:rPr>
            </w:pPr>
            <w:r>
              <w:rPr>
                <w:rFonts w:hint="eastAsia"/>
              </w:rPr>
              <w:t>21</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978211">
            <w:pPr>
              <w:jc w:val="right"/>
              <w:rPr>
                <w:rFonts w:ascii="宋体" w:hAnsi="宋体" w:eastAsia="宋体" w:cs="宋体"/>
                <w:color w:val="000000"/>
                <w:sz w:val="22"/>
              </w:rPr>
            </w:pPr>
          </w:p>
        </w:tc>
        <w:tc>
          <w:tcPr>
            <w:tcW w:w="3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3E000D">
            <w:pPr>
              <w:jc w:val="left"/>
              <w:rPr>
                <w:rFonts w:ascii="宋体" w:hAnsi="宋体" w:eastAsia="宋体" w:cs="宋体"/>
                <w:color w:val="000000"/>
                <w:sz w:val="20"/>
                <w:szCs w:val="20"/>
              </w:rPr>
            </w:pPr>
            <w:r>
              <w:rPr>
                <w:rFonts w:hint="eastAsia"/>
              </w:rPr>
              <w:t>二十一、国有资本经营预算支出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BB403A6">
            <w:pPr>
              <w:widowControl/>
              <w:jc w:val="center"/>
              <w:textAlignment w:val="center"/>
              <w:rPr>
                <w:rFonts w:ascii="宋体" w:hAnsi="宋体" w:eastAsia="宋体" w:cs="宋体"/>
                <w:color w:val="000000"/>
                <w:kern w:val="0"/>
                <w:sz w:val="22"/>
              </w:rPr>
            </w:pPr>
            <w:r>
              <w:rPr>
                <w:rFonts w:hint="eastAsia"/>
              </w:rPr>
              <w:t>52</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8B452">
            <w:pPr>
              <w:jc w:val="right"/>
              <w:rPr>
                <w:rFonts w:ascii="宋体" w:hAnsi="宋体" w:eastAsia="宋体" w:cs="宋体"/>
                <w:b w:val="0"/>
                <w:bCs/>
                <w:color w:val="000000"/>
                <w:sz w:val="22"/>
              </w:rPr>
            </w:pPr>
          </w:p>
        </w:tc>
      </w:tr>
      <w:tr w14:paraId="45AA6E73">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3A165C">
            <w:pPr>
              <w:jc w:val="left"/>
              <w:rPr>
                <w:rFonts w:ascii="宋体" w:hAnsi="宋体" w:eastAsia="宋体" w:cs="宋体"/>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D04F685">
            <w:pPr>
              <w:widowControl/>
              <w:jc w:val="center"/>
              <w:textAlignment w:val="center"/>
              <w:rPr>
                <w:rFonts w:ascii="宋体" w:hAnsi="宋体" w:eastAsia="宋体" w:cs="宋体"/>
                <w:color w:val="000000"/>
                <w:kern w:val="0"/>
                <w:sz w:val="22"/>
              </w:rPr>
            </w:pPr>
            <w:r>
              <w:rPr>
                <w:rFonts w:hint="eastAsia"/>
              </w:rPr>
              <w:t>22</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644C9">
            <w:pPr>
              <w:jc w:val="right"/>
              <w:rPr>
                <w:rFonts w:ascii="宋体" w:hAnsi="宋体" w:eastAsia="宋体" w:cs="宋体"/>
                <w:color w:val="000000"/>
                <w:sz w:val="22"/>
              </w:rPr>
            </w:pPr>
          </w:p>
        </w:tc>
        <w:tc>
          <w:tcPr>
            <w:tcW w:w="3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F0958B">
            <w:pPr>
              <w:jc w:val="left"/>
              <w:rPr>
                <w:rFonts w:ascii="宋体" w:hAnsi="宋体" w:eastAsia="宋体" w:cs="宋体"/>
                <w:color w:val="000000"/>
                <w:sz w:val="20"/>
                <w:szCs w:val="20"/>
              </w:rPr>
            </w:pPr>
            <w:r>
              <w:rPr>
                <w:rFonts w:hint="eastAsia"/>
              </w:rPr>
              <w:t>二十二、灾害防治及应急管理支出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4FA1CFB">
            <w:pPr>
              <w:widowControl/>
              <w:jc w:val="center"/>
              <w:textAlignment w:val="center"/>
              <w:rPr>
                <w:rFonts w:ascii="宋体" w:hAnsi="宋体" w:eastAsia="宋体" w:cs="宋体"/>
                <w:color w:val="000000"/>
                <w:kern w:val="0"/>
                <w:sz w:val="22"/>
              </w:rPr>
            </w:pPr>
            <w:r>
              <w:rPr>
                <w:rFonts w:hint="eastAsia"/>
              </w:rPr>
              <w:t>53</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AC059">
            <w:pPr>
              <w:jc w:val="right"/>
              <w:rPr>
                <w:rFonts w:ascii="宋体" w:hAnsi="宋体" w:eastAsia="宋体" w:cs="宋体"/>
                <w:b w:val="0"/>
                <w:bCs/>
                <w:color w:val="000000"/>
                <w:sz w:val="22"/>
              </w:rPr>
            </w:pPr>
          </w:p>
        </w:tc>
      </w:tr>
      <w:tr w14:paraId="5C5CB172">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07EA8">
            <w:pPr>
              <w:jc w:val="left"/>
              <w:rPr>
                <w:rFonts w:ascii="宋体" w:hAnsi="宋体" w:eastAsia="宋体" w:cs="宋体"/>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D0C8D8C">
            <w:pPr>
              <w:widowControl/>
              <w:jc w:val="center"/>
              <w:textAlignment w:val="center"/>
              <w:rPr>
                <w:rFonts w:ascii="宋体" w:hAnsi="宋体" w:eastAsia="宋体" w:cs="宋体"/>
                <w:color w:val="000000"/>
                <w:kern w:val="0"/>
                <w:sz w:val="22"/>
              </w:rPr>
            </w:pPr>
            <w:r>
              <w:rPr>
                <w:rFonts w:hint="eastAsia"/>
              </w:rPr>
              <w:t>23</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D819F">
            <w:pPr>
              <w:jc w:val="right"/>
              <w:rPr>
                <w:rFonts w:ascii="宋体" w:hAnsi="宋体" w:eastAsia="宋体" w:cs="宋体"/>
                <w:color w:val="000000"/>
                <w:sz w:val="22"/>
              </w:rPr>
            </w:pPr>
          </w:p>
        </w:tc>
        <w:tc>
          <w:tcPr>
            <w:tcW w:w="3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7EDDB0">
            <w:pPr>
              <w:jc w:val="left"/>
              <w:rPr>
                <w:rFonts w:ascii="宋体" w:hAnsi="宋体" w:eastAsia="宋体" w:cs="宋体"/>
                <w:color w:val="000000"/>
                <w:sz w:val="20"/>
                <w:szCs w:val="20"/>
              </w:rPr>
            </w:pPr>
            <w:r>
              <w:rPr>
                <w:rFonts w:hint="eastAsia"/>
              </w:rPr>
              <w:t>二十三、其他支出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247AAD6">
            <w:pPr>
              <w:widowControl/>
              <w:jc w:val="center"/>
              <w:textAlignment w:val="center"/>
              <w:rPr>
                <w:rFonts w:ascii="宋体" w:hAnsi="宋体" w:eastAsia="宋体" w:cs="宋体"/>
                <w:color w:val="000000"/>
                <w:kern w:val="0"/>
                <w:sz w:val="22"/>
              </w:rPr>
            </w:pPr>
            <w:r>
              <w:rPr>
                <w:rFonts w:hint="eastAsia"/>
              </w:rPr>
              <w:t>54</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29507">
            <w:pPr>
              <w:jc w:val="right"/>
              <w:rPr>
                <w:rFonts w:ascii="宋体" w:hAnsi="宋体" w:eastAsia="宋体" w:cs="宋体"/>
                <w:b w:val="0"/>
                <w:bCs/>
                <w:color w:val="000000"/>
                <w:sz w:val="22"/>
              </w:rPr>
            </w:pPr>
          </w:p>
        </w:tc>
      </w:tr>
      <w:tr w14:paraId="35CC838A">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27C12">
            <w:pPr>
              <w:jc w:val="left"/>
              <w:rPr>
                <w:rFonts w:ascii="宋体" w:hAnsi="宋体" w:eastAsia="宋体" w:cs="宋体"/>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2B6482C">
            <w:pPr>
              <w:widowControl/>
              <w:jc w:val="center"/>
              <w:textAlignment w:val="center"/>
              <w:rPr>
                <w:rFonts w:ascii="宋体" w:hAnsi="宋体" w:eastAsia="宋体" w:cs="宋体"/>
                <w:color w:val="000000"/>
                <w:kern w:val="0"/>
                <w:sz w:val="22"/>
              </w:rPr>
            </w:pPr>
            <w:r>
              <w:rPr>
                <w:rFonts w:hint="eastAsia"/>
              </w:rPr>
              <w:t>24</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F6D784">
            <w:pPr>
              <w:jc w:val="right"/>
              <w:rPr>
                <w:rFonts w:ascii="宋体" w:hAnsi="宋体" w:eastAsia="宋体" w:cs="宋体"/>
                <w:color w:val="000000"/>
                <w:sz w:val="22"/>
              </w:rPr>
            </w:pPr>
          </w:p>
        </w:tc>
        <w:tc>
          <w:tcPr>
            <w:tcW w:w="3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882D2">
            <w:pPr>
              <w:jc w:val="left"/>
              <w:rPr>
                <w:rFonts w:ascii="宋体" w:hAnsi="宋体" w:eastAsia="宋体" w:cs="宋体"/>
                <w:color w:val="000000"/>
                <w:sz w:val="20"/>
                <w:szCs w:val="20"/>
              </w:rPr>
            </w:pPr>
            <w:r>
              <w:rPr>
                <w:rFonts w:hint="eastAsia"/>
              </w:rPr>
              <w:t>二十四、债务还本支出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FA9FC6A">
            <w:pPr>
              <w:widowControl/>
              <w:jc w:val="center"/>
              <w:textAlignment w:val="center"/>
              <w:rPr>
                <w:rFonts w:ascii="宋体" w:hAnsi="宋体" w:eastAsia="宋体" w:cs="宋体"/>
                <w:color w:val="000000"/>
                <w:kern w:val="0"/>
                <w:sz w:val="22"/>
              </w:rPr>
            </w:pPr>
            <w:r>
              <w:rPr>
                <w:rFonts w:hint="eastAsia"/>
              </w:rPr>
              <w:t>55</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07380">
            <w:pPr>
              <w:jc w:val="right"/>
              <w:rPr>
                <w:rFonts w:ascii="宋体" w:hAnsi="宋体" w:eastAsia="宋体" w:cs="宋体"/>
                <w:b w:val="0"/>
                <w:bCs/>
                <w:color w:val="000000"/>
                <w:sz w:val="22"/>
              </w:rPr>
            </w:pPr>
          </w:p>
        </w:tc>
      </w:tr>
      <w:tr w14:paraId="4A13A10B">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5AB55">
            <w:pPr>
              <w:jc w:val="left"/>
              <w:rPr>
                <w:rFonts w:ascii="宋体" w:hAnsi="宋体" w:eastAsia="宋体" w:cs="宋体"/>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D11DF92">
            <w:pPr>
              <w:widowControl/>
              <w:jc w:val="center"/>
              <w:textAlignment w:val="center"/>
              <w:rPr>
                <w:rFonts w:ascii="宋体" w:hAnsi="宋体" w:eastAsia="宋体" w:cs="宋体"/>
                <w:color w:val="000000"/>
                <w:kern w:val="0"/>
                <w:sz w:val="22"/>
              </w:rPr>
            </w:pPr>
            <w:r>
              <w:rPr>
                <w:rFonts w:hint="eastAsia"/>
              </w:rPr>
              <w:t>25</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937D8E">
            <w:pPr>
              <w:jc w:val="right"/>
              <w:rPr>
                <w:rFonts w:ascii="宋体" w:hAnsi="宋体" w:eastAsia="宋体" w:cs="宋体"/>
                <w:color w:val="000000"/>
                <w:sz w:val="22"/>
              </w:rPr>
            </w:pPr>
          </w:p>
        </w:tc>
        <w:tc>
          <w:tcPr>
            <w:tcW w:w="3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A6F73">
            <w:pPr>
              <w:jc w:val="left"/>
              <w:rPr>
                <w:rFonts w:ascii="宋体" w:hAnsi="宋体" w:eastAsia="宋体" w:cs="宋体"/>
                <w:color w:val="000000"/>
                <w:sz w:val="20"/>
                <w:szCs w:val="20"/>
              </w:rPr>
            </w:pPr>
            <w:r>
              <w:rPr>
                <w:rFonts w:hint="eastAsia"/>
              </w:rPr>
              <w:t>二十五、债务付息支出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B1B217A">
            <w:pPr>
              <w:widowControl/>
              <w:jc w:val="center"/>
              <w:textAlignment w:val="center"/>
              <w:rPr>
                <w:rFonts w:ascii="宋体" w:hAnsi="宋体" w:eastAsia="宋体" w:cs="宋体"/>
                <w:color w:val="000000"/>
                <w:kern w:val="0"/>
                <w:sz w:val="22"/>
              </w:rPr>
            </w:pPr>
            <w:r>
              <w:rPr>
                <w:rFonts w:hint="eastAsia"/>
              </w:rPr>
              <w:t>56</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E3F73">
            <w:pPr>
              <w:jc w:val="right"/>
              <w:rPr>
                <w:rFonts w:ascii="宋体" w:hAnsi="宋体" w:eastAsia="宋体" w:cs="宋体"/>
                <w:b w:val="0"/>
                <w:bCs/>
                <w:color w:val="000000"/>
                <w:sz w:val="22"/>
              </w:rPr>
            </w:pPr>
          </w:p>
        </w:tc>
      </w:tr>
      <w:tr w14:paraId="5061887F">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8BAA7E">
            <w:pPr>
              <w:jc w:val="left"/>
              <w:rPr>
                <w:rFonts w:ascii="宋体" w:hAnsi="宋体" w:eastAsia="宋体" w:cs="宋体"/>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F659F3">
            <w:pPr>
              <w:widowControl/>
              <w:jc w:val="center"/>
              <w:textAlignment w:val="center"/>
              <w:rPr>
                <w:rFonts w:ascii="宋体" w:hAnsi="宋体" w:eastAsia="宋体" w:cs="宋体"/>
                <w:color w:val="000000"/>
                <w:kern w:val="0"/>
                <w:sz w:val="22"/>
              </w:rPr>
            </w:pPr>
            <w:r>
              <w:rPr>
                <w:rFonts w:hint="eastAsia"/>
              </w:rPr>
              <w:t>26</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8655D">
            <w:pPr>
              <w:jc w:val="right"/>
              <w:rPr>
                <w:rFonts w:ascii="宋体" w:hAnsi="宋体" w:eastAsia="宋体" w:cs="宋体"/>
                <w:color w:val="000000"/>
                <w:sz w:val="22"/>
              </w:rPr>
            </w:pPr>
          </w:p>
        </w:tc>
        <w:tc>
          <w:tcPr>
            <w:tcW w:w="3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7EB415">
            <w:pPr>
              <w:jc w:val="left"/>
              <w:rPr>
                <w:rFonts w:ascii="宋体" w:hAnsi="宋体" w:eastAsia="宋体" w:cs="宋体"/>
                <w:color w:val="000000"/>
                <w:sz w:val="20"/>
                <w:szCs w:val="20"/>
              </w:rPr>
            </w:pPr>
            <w:r>
              <w:rPr>
                <w:rFonts w:hint="eastAsia"/>
              </w:rPr>
              <w:t>二十六、抗疫特别国债安排的支出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3736384">
            <w:pPr>
              <w:widowControl/>
              <w:jc w:val="center"/>
              <w:textAlignment w:val="center"/>
              <w:rPr>
                <w:rFonts w:ascii="宋体" w:hAnsi="宋体" w:eastAsia="宋体" w:cs="宋体"/>
                <w:color w:val="000000"/>
                <w:kern w:val="0"/>
                <w:sz w:val="22"/>
              </w:rPr>
            </w:pPr>
            <w:r>
              <w:rPr>
                <w:rFonts w:hint="eastAsia"/>
              </w:rPr>
              <w:t>57</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C6A0D">
            <w:pPr>
              <w:jc w:val="right"/>
              <w:rPr>
                <w:rFonts w:ascii="宋体" w:hAnsi="宋体" w:eastAsia="宋体" w:cs="宋体"/>
                <w:b w:val="0"/>
                <w:bCs/>
                <w:color w:val="000000"/>
                <w:sz w:val="22"/>
              </w:rPr>
            </w:pPr>
          </w:p>
        </w:tc>
      </w:tr>
      <w:tr w14:paraId="3DEA7A64">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FA971">
            <w:pPr>
              <w:jc w:val="center"/>
              <w:rPr>
                <w:rFonts w:ascii="宋体" w:hAnsi="宋体" w:eastAsia="宋体" w:cs="宋体"/>
                <w:color w:val="000000"/>
                <w:sz w:val="20"/>
                <w:szCs w:val="20"/>
              </w:rPr>
            </w:pPr>
            <w:r>
              <w:rPr>
                <w:rFonts w:hint="eastAsia"/>
                <w:b/>
                <w:bCs/>
              </w:rPr>
              <w:t>本年收入合计</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BD1BDB8">
            <w:pPr>
              <w:widowControl/>
              <w:jc w:val="center"/>
              <w:textAlignment w:val="center"/>
              <w:rPr>
                <w:rFonts w:ascii="宋体" w:hAnsi="宋体" w:eastAsia="宋体" w:cs="宋体"/>
                <w:color w:val="000000"/>
                <w:kern w:val="0"/>
                <w:sz w:val="22"/>
              </w:rPr>
            </w:pPr>
            <w:r>
              <w:rPr>
                <w:rFonts w:hint="eastAsia"/>
              </w:rPr>
              <w:t>27</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82B825">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55078.70</w:t>
            </w:r>
          </w:p>
        </w:tc>
        <w:tc>
          <w:tcPr>
            <w:tcW w:w="3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C90735">
            <w:pPr>
              <w:jc w:val="center"/>
              <w:rPr>
                <w:rFonts w:ascii="宋体" w:hAnsi="宋体" w:eastAsia="宋体" w:cs="宋体"/>
                <w:color w:val="000000"/>
                <w:sz w:val="20"/>
                <w:szCs w:val="20"/>
              </w:rPr>
            </w:pPr>
            <w:r>
              <w:rPr>
                <w:rFonts w:hint="eastAsia"/>
                <w:b/>
                <w:bCs/>
              </w:rPr>
              <w:t>本年支出合计</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5E6C9E">
            <w:pPr>
              <w:widowControl/>
              <w:jc w:val="center"/>
              <w:textAlignment w:val="center"/>
              <w:rPr>
                <w:rFonts w:ascii="宋体" w:hAnsi="宋体" w:eastAsia="宋体" w:cs="宋体"/>
                <w:color w:val="000000"/>
                <w:kern w:val="0"/>
                <w:sz w:val="22"/>
              </w:rPr>
            </w:pPr>
            <w:r>
              <w:rPr>
                <w:rFonts w:hint="eastAsia"/>
              </w:rPr>
              <w:t>58</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F5B1E">
            <w:pPr>
              <w:jc w:val="right"/>
              <w:rPr>
                <w:rFonts w:hint="default" w:ascii="宋体" w:hAnsi="宋体" w:eastAsia="宋体" w:cs="宋体"/>
                <w:b w:val="0"/>
                <w:bCs/>
                <w:color w:val="000000"/>
                <w:sz w:val="22"/>
                <w:lang w:val="en-US" w:eastAsia="zh-CN"/>
              </w:rPr>
            </w:pPr>
            <w:r>
              <w:rPr>
                <w:rFonts w:hint="eastAsia" w:ascii="宋体" w:hAnsi="宋体" w:eastAsia="宋体" w:cs="宋体"/>
                <w:b w:val="0"/>
                <w:bCs/>
                <w:color w:val="000000"/>
                <w:sz w:val="22"/>
                <w:lang w:val="en-US" w:eastAsia="zh-CN"/>
              </w:rPr>
              <w:t>55155.37</w:t>
            </w:r>
          </w:p>
        </w:tc>
      </w:tr>
      <w:tr w14:paraId="55364D5D">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7D4442">
            <w:pPr>
              <w:jc w:val="left"/>
              <w:rPr>
                <w:rFonts w:ascii="宋体" w:hAnsi="宋体" w:eastAsia="宋体" w:cs="宋体"/>
                <w:color w:val="000000"/>
                <w:sz w:val="20"/>
                <w:szCs w:val="20"/>
              </w:rPr>
            </w:pPr>
            <w:r>
              <w:rPr>
                <w:rFonts w:hint="eastAsia"/>
              </w:rPr>
              <w:t>使用非财政拨款结余（含专用结余）</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D4D08DE">
            <w:pPr>
              <w:widowControl/>
              <w:jc w:val="center"/>
              <w:textAlignment w:val="center"/>
              <w:rPr>
                <w:rFonts w:ascii="宋体" w:hAnsi="宋体" w:eastAsia="宋体" w:cs="宋体"/>
                <w:color w:val="000000"/>
                <w:kern w:val="0"/>
                <w:sz w:val="22"/>
              </w:rPr>
            </w:pPr>
            <w:r>
              <w:rPr>
                <w:rFonts w:hint="eastAsia"/>
              </w:rPr>
              <w:t>28</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5DA7F">
            <w:pPr>
              <w:jc w:val="right"/>
              <w:rPr>
                <w:rFonts w:ascii="宋体" w:hAnsi="宋体" w:eastAsia="宋体" w:cs="宋体"/>
                <w:color w:val="000000"/>
                <w:sz w:val="22"/>
              </w:rPr>
            </w:pPr>
          </w:p>
        </w:tc>
        <w:tc>
          <w:tcPr>
            <w:tcW w:w="3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071CA">
            <w:pPr>
              <w:jc w:val="left"/>
              <w:rPr>
                <w:rFonts w:ascii="宋体" w:hAnsi="宋体" w:eastAsia="宋体" w:cs="宋体"/>
                <w:color w:val="000000"/>
                <w:sz w:val="20"/>
                <w:szCs w:val="20"/>
              </w:rPr>
            </w:pPr>
            <w:r>
              <w:rPr>
                <w:rFonts w:hint="eastAsia"/>
              </w:rPr>
              <w:t>结余分配</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AEBDD03">
            <w:pPr>
              <w:widowControl/>
              <w:jc w:val="center"/>
              <w:textAlignment w:val="center"/>
              <w:rPr>
                <w:rFonts w:ascii="宋体" w:hAnsi="宋体" w:eastAsia="宋体" w:cs="宋体"/>
                <w:color w:val="000000"/>
                <w:kern w:val="0"/>
                <w:sz w:val="22"/>
              </w:rPr>
            </w:pPr>
            <w:r>
              <w:rPr>
                <w:rFonts w:hint="eastAsia"/>
              </w:rPr>
              <w:t>59</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0408E">
            <w:pPr>
              <w:jc w:val="right"/>
              <w:rPr>
                <w:rFonts w:ascii="宋体" w:hAnsi="宋体" w:eastAsia="宋体" w:cs="宋体"/>
                <w:b w:val="0"/>
                <w:bCs/>
                <w:color w:val="000000"/>
                <w:sz w:val="22"/>
              </w:rPr>
            </w:pPr>
          </w:p>
        </w:tc>
      </w:tr>
      <w:tr w14:paraId="2FD569F9">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CA374D">
            <w:pPr>
              <w:jc w:val="left"/>
              <w:rPr>
                <w:rFonts w:ascii="宋体" w:hAnsi="宋体" w:eastAsia="宋体" w:cs="宋体"/>
                <w:color w:val="000000"/>
                <w:sz w:val="20"/>
                <w:szCs w:val="20"/>
              </w:rPr>
            </w:pPr>
            <w:r>
              <w:rPr>
                <w:rFonts w:hint="eastAsia"/>
              </w:rPr>
              <w:t>年初结转和结余</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5D6273">
            <w:pPr>
              <w:widowControl/>
              <w:jc w:val="center"/>
              <w:textAlignment w:val="center"/>
              <w:rPr>
                <w:rFonts w:ascii="宋体" w:hAnsi="宋体" w:eastAsia="宋体" w:cs="宋体"/>
                <w:color w:val="000000"/>
                <w:kern w:val="0"/>
                <w:sz w:val="22"/>
              </w:rPr>
            </w:pPr>
            <w:r>
              <w:rPr>
                <w:rFonts w:hint="eastAsia"/>
              </w:rPr>
              <w:t>29</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00A4A8">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97.39</w:t>
            </w:r>
          </w:p>
        </w:tc>
        <w:tc>
          <w:tcPr>
            <w:tcW w:w="3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C184A">
            <w:pPr>
              <w:jc w:val="left"/>
              <w:rPr>
                <w:rFonts w:ascii="宋体" w:hAnsi="宋体" w:eastAsia="宋体" w:cs="宋体"/>
                <w:color w:val="000000"/>
                <w:sz w:val="20"/>
                <w:szCs w:val="20"/>
              </w:rPr>
            </w:pPr>
            <w:r>
              <w:rPr>
                <w:rFonts w:hint="eastAsia"/>
              </w:rPr>
              <w:t>年末结转和结余</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4F1E13D">
            <w:pPr>
              <w:widowControl/>
              <w:jc w:val="center"/>
              <w:textAlignment w:val="center"/>
              <w:rPr>
                <w:rFonts w:ascii="宋体" w:hAnsi="宋体" w:eastAsia="宋体" w:cs="宋体"/>
                <w:color w:val="000000"/>
                <w:kern w:val="0"/>
                <w:sz w:val="22"/>
              </w:rPr>
            </w:pPr>
            <w:r>
              <w:rPr>
                <w:rFonts w:hint="eastAsia"/>
              </w:rPr>
              <w:t>60</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2C74D">
            <w:pPr>
              <w:jc w:val="right"/>
              <w:rPr>
                <w:rFonts w:hint="default" w:ascii="宋体" w:hAnsi="宋体" w:eastAsia="宋体" w:cs="宋体"/>
                <w:b w:val="0"/>
                <w:bCs/>
                <w:color w:val="000000"/>
                <w:sz w:val="22"/>
                <w:lang w:val="en-US" w:eastAsia="zh-CN"/>
              </w:rPr>
            </w:pPr>
            <w:r>
              <w:rPr>
                <w:rFonts w:hint="eastAsia" w:ascii="宋体" w:hAnsi="宋体" w:eastAsia="宋体" w:cs="宋体"/>
                <w:b w:val="0"/>
                <w:bCs/>
                <w:color w:val="000000"/>
                <w:sz w:val="22"/>
                <w:lang w:val="en-US" w:eastAsia="zh-CN"/>
              </w:rPr>
              <w:t>20.72</w:t>
            </w:r>
          </w:p>
        </w:tc>
      </w:tr>
      <w:tr w14:paraId="1A2C4F33">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EC4955">
            <w:pPr>
              <w:jc w:val="left"/>
              <w:rPr>
                <w:rFonts w:ascii="宋体" w:hAnsi="宋体" w:eastAsia="宋体" w:cs="宋体"/>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FA5A195">
            <w:pPr>
              <w:widowControl/>
              <w:jc w:val="center"/>
              <w:textAlignment w:val="center"/>
              <w:rPr>
                <w:rFonts w:ascii="宋体" w:hAnsi="宋体" w:eastAsia="宋体" w:cs="宋体"/>
                <w:color w:val="000000"/>
                <w:kern w:val="0"/>
                <w:sz w:val="22"/>
              </w:rPr>
            </w:pPr>
            <w:r>
              <w:rPr>
                <w:rFonts w:hint="eastAsia"/>
              </w:rPr>
              <w:t>30</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BE5F0">
            <w:pPr>
              <w:jc w:val="right"/>
              <w:rPr>
                <w:rFonts w:ascii="宋体" w:hAnsi="宋体" w:eastAsia="宋体" w:cs="宋体"/>
                <w:color w:val="000000"/>
                <w:sz w:val="22"/>
              </w:rPr>
            </w:pPr>
          </w:p>
        </w:tc>
        <w:tc>
          <w:tcPr>
            <w:tcW w:w="3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77D9B9">
            <w:pPr>
              <w:jc w:val="left"/>
              <w:rPr>
                <w:rFonts w:ascii="宋体" w:hAnsi="宋体" w:eastAsia="宋体" w:cs="宋体"/>
                <w:color w:val="000000"/>
                <w:sz w:val="20"/>
                <w:szCs w:val="20"/>
              </w:rPr>
            </w:pP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6E6476B">
            <w:pPr>
              <w:widowControl/>
              <w:jc w:val="center"/>
              <w:textAlignment w:val="center"/>
              <w:rPr>
                <w:rFonts w:ascii="宋体" w:hAnsi="宋体" w:eastAsia="宋体" w:cs="宋体"/>
                <w:color w:val="000000"/>
                <w:kern w:val="0"/>
                <w:sz w:val="22"/>
              </w:rPr>
            </w:pPr>
            <w:r>
              <w:rPr>
                <w:rFonts w:hint="eastAsia"/>
              </w:rPr>
              <w:t>61</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0B12C">
            <w:pPr>
              <w:jc w:val="right"/>
              <w:rPr>
                <w:rFonts w:ascii="宋体" w:hAnsi="宋体" w:eastAsia="宋体" w:cs="宋体"/>
                <w:b w:val="0"/>
                <w:bCs/>
                <w:color w:val="000000"/>
                <w:sz w:val="22"/>
              </w:rPr>
            </w:pPr>
          </w:p>
        </w:tc>
      </w:tr>
      <w:tr w14:paraId="338FC8F4">
        <w:tblPrEx>
          <w:tblCellMar>
            <w:top w:w="15" w:type="dxa"/>
            <w:left w:w="15" w:type="dxa"/>
            <w:bottom w:w="15" w:type="dxa"/>
            <w:right w:w="15" w:type="dxa"/>
          </w:tblCellMar>
        </w:tblPrEx>
        <w:trPr>
          <w:trHeight w:val="515"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E985A">
            <w:pPr>
              <w:widowControl/>
              <w:jc w:val="center"/>
              <w:textAlignment w:val="center"/>
              <w:rPr>
                <w:rFonts w:ascii="宋体" w:hAnsi="宋体" w:eastAsia="宋体" w:cs="宋体"/>
                <w:b/>
                <w:color w:val="000000"/>
                <w:sz w:val="22"/>
              </w:rPr>
            </w:pPr>
            <w:r>
              <w:rPr>
                <w:rFonts w:hint="eastAsia"/>
                <w:b/>
                <w:bCs/>
              </w:rPr>
              <w:t>总计</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144DD44">
            <w:pPr>
              <w:widowControl/>
              <w:jc w:val="center"/>
              <w:textAlignment w:val="center"/>
              <w:rPr>
                <w:rFonts w:ascii="宋体" w:hAnsi="宋体" w:eastAsia="宋体" w:cs="宋体"/>
                <w:color w:val="000000"/>
                <w:sz w:val="22"/>
              </w:rPr>
            </w:pPr>
            <w:r>
              <w:rPr>
                <w:rFonts w:hint="eastAsia"/>
              </w:rPr>
              <w:t>31</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3677C">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55176.09</w:t>
            </w:r>
          </w:p>
        </w:tc>
        <w:tc>
          <w:tcPr>
            <w:tcW w:w="32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66C24">
            <w:pPr>
              <w:widowControl/>
              <w:jc w:val="center"/>
              <w:textAlignment w:val="center"/>
              <w:rPr>
                <w:rFonts w:ascii="宋体" w:hAnsi="宋体" w:eastAsia="宋体" w:cs="宋体"/>
                <w:b/>
                <w:color w:val="000000"/>
                <w:sz w:val="22"/>
              </w:rPr>
            </w:pPr>
            <w:r>
              <w:rPr>
                <w:rFonts w:hint="eastAsia"/>
                <w:b/>
                <w:bCs/>
              </w:rPr>
              <w:t>总计</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8A9E560">
            <w:pPr>
              <w:widowControl/>
              <w:jc w:val="center"/>
              <w:textAlignment w:val="center"/>
              <w:rPr>
                <w:rFonts w:ascii="宋体" w:hAnsi="宋体" w:eastAsia="宋体" w:cs="宋体"/>
                <w:color w:val="000000"/>
                <w:sz w:val="22"/>
              </w:rPr>
            </w:pPr>
            <w:r>
              <w:rPr>
                <w:rFonts w:hint="eastAsia"/>
              </w:rPr>
              <w:t>62</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F7152">
            <w:pPr>
              <w:jc w:val="right"/>
              <w:rPr>
                <w:rFonts w:hint="default" w:ascii="宋体" w:hAnsi="宋体" w:eastAsia="宋体" w:cs="宋体"/>
                <w:b w:val="0"/>
                <w:bCs/>
                <w:color w:val="000000"/>
                <w:sz w:val="22"/>
                <w:lang w:val="en-US" w:eastAsia="zh-CN"/>
              </w:rPr>
            </w:pPr>
            <w:r>
              <w:rPr>
                <w:rFonts w:hint="eastAsia" w:ascii="宋体" w:hAnsi="宋体" w:eastAsia="宋体" w:cs="宋体"/>
                <w:b w:val="0"/>
                <w:bCs/>
                <w:color w:val="000000"/>
                <w:sz w:val="22"/>
                <w:lang w:val="en-US" w:eastAsia="zh-CN"/>
              </w:rPr>
              <w:t>55176.09</w:t>
            </w:r>
          </w:p>
        </w:tc>
      </w:tr>
    </w:tbl>
    <w:p w14:paraId="40548975">
      <w:pPr>
        <w:widowControl/>
        <w:jc w:val="left"/>
        <w:textAlignment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注：1.本表反映部门本年度的总收支和年末结转结余情况。</w:t>
      </w:r>
    </w:p>
    <w:p w14:paraId="26D8822E">
      <w:pPr>
        <w:sectPr>
          <w:headerReference r:id="rId8" w:type="default"/>
          <w:pgSz w:w="11906" w:h="16838"/>
          <w:pgMar w:top="1474" w:right="1474" w:bottom="1474" w:left="1474" w:header="851" w:footer="992" w:gutter="0"/>
          <w:cols w:space="0" w:num="1"/>
          <w:docGrid w:type="lines" w:linePitch="312" w:charSpace="0"/>
        </w:sectPr>
      </w:pPr>
      <w:r>
        <w:rPr>
          <w:rFonts w:hint="eastAsia" w:ascii="宋体" w:hAnsi="宋体" w:eastAsia="宋体" w:cs="宋体"/>
          <w:color w:val="000000"/>
          <w:kern w:val="0"/>
          <w:sz w:val="24"/>
          <w:szCs w:val="24"/>
        </w:rPr>
        <w:t xml:space="preserve">    2.本套报表金额单位转换时可能存在尾数误差。</w:t>
      </w:r>
    </w:p>
    <w:tbl>
      <w:tblPr>
        <w:tblStyle w:val="7"/>
        <w:tblW w:w="10040" w:type="dxa"/>
        <w:jc w:val="center"/>
        <w:tblLayout w:type="fixed"/>
        <w:tblCellMar>
          <w:top w:w="15" w:type="dxa"/>
          <w:left w:w="15" w:type="dxa"/>
          <w:bottom w:w="15" w:type="dxa"/>
          <w:right w:w="15" w:type="dxa"/>
        </w:tblCellMar>
      </w:tblPr>
      <w:tblGrid>
        <w:gridCol w:w="793"/>
        <w:gridCol w:w="240"/>
        <w:gridCol w:w="2087"/>
        <w:gridCol w:w="1360"/>
        <w:gridCol w:w="1260"/>
        <w:gridCol w:w="960"/>
        <w:gridCol w:w="740"/>
        <w:gridCol w:w="870"/>
        <w:gridCol w:w="1020"/>
        <w:gridCol w:w="710"/>
      </w:tblGrid>
      <w:tr w14:paraId="0EB244DA">
        <w:tblPrEx>
          <w:tblCellMar>
            <w:top w:w="15" w:type="dxa"/>
            <w:left w:w="15" w:type="dxa"/>
            <w:bottom w:w="15" w:type="dxa"/>
            <w:right w:w="15" w:type="dxa"/>
          </w:tblCellMar>
        </w:tblPrEx>
        <w:trPr>
          <w:trHeight w:val="666" w:hRule="atLeast"/>
          <w:jc w:val="center"/>
        </w:trPr>
        <w:tc>
          <w:tcPr>
            <w:tcW w:w="10040" w:type="dxa"/>
            <w:gridSpan w:val="10"/>
            <w:shd w:val="clear" w:color="auto" w:fill="auto"/>
            <w:vAlign w:val="center"/>
          </w:tcPr>
          <w:p w14:paraId="3F2F387F">
            <w:pPr>
              <w:widowControl/>
              <w:jc w:val="center"/>
              <w:textAlignment w:val="center"/>
              <w:rPr>
                <w:rFonts w:ascii="华文中宋" w:hAnsi="华文中宋" w:eastAsia="华文中宋" w:cs="华文中宋"/>
                <w:b/>
                <w:bCs/>
                <w:color w:val="000000"/>
                <w:sz w:val="32"/>
                <w:szCs w:val="32"/>
              </w:rPr>
            </w:pPr>
            <w:r>
              <w:rPr>
                <w:rFonts w:hint="eastAsia" w:ascii="华文中宋" w:hAnsi="华文中宋" w:eastAsia="华文中宋" w:cs="华文中宋"/>
                <w:b/>
                <w:bCs/>
                <w:color w:val="000000"/>
                <w:kern w:val="0"/>
                <w:sz w:val="32"/>
                <w:szCs w:val="32"/>
              </w:rPr>
              <w:t>收入决算表</w:t>
            </w:r>
          </w:p>
        </w:tc>
      </w:tr>
      <w:tr w14:paraId="1DE5DF6A">
        <w:tblPrEx>
          <w:tblCellMar>
            <w:top w:w="15" w:type="dxa"/>
            <w:left w:w="15" w:type="dxa"/>
            <w:bottom w:w="15" w:type="dxa"/>
            <w:right w:w="15" w:type="dxa"/>
          </w:tblCellMar>
        </w:tblPrEx>
        <w:trPr>
          <w:trHeight w:val="348" w:hRule="atLeast"/>
          <w:jc w:val="center"/>
        </w:trPr>
        <w:tc>
          <w:tcPr>
            <w:tcW w:w="793" w:type="dxa"/>
            <w:shd w:val="clear" w:color="auto" w:fill="FFFFFF"/>
            <w:vAlign w:val="center"/>
          </w:tcPr>
          <w:p w14:paraId="1C7DB75D">
            <w:pPr>
              <w:jc w:val="right"/>
              <w:rPr>
                <w:rFonts w:ascii="宋体" w:hAnsi="宋体" w:eastAsia="宋体" w:cs="宋体"/>
                <w:color w:val="000000"/>
                <w:sz w:val="24"/>
              </w:rPr>
            </w:pPr>
          </w:p>
        </w:tc>
        <w:tc>
          <w:tcPr>
            <w:tcW w:w="240" w:type="dxa"/>
            <w:shd w:val="clear" w:color="auto" w:fill="FFFFFF"/>
            <w:vAlign w:val="center"/>
          </w:tcPr>
          <w:p w14:paraId="21AEACD6">
            <w:pPr>
              <w:jc w:val="right"/>
              <w:rPr>
                <w:rFonts w:ascii="宋体" w:hAnsi="宋体" w:eastAsia="宋体" w:cs="宋体"/>
                <w:color w:val="000000"/>
                <w:sz w:val="24"/>
              </w:rPr>
            </w:pPr>
          </w:p>
        </w:tc>
        <w:tc>
          <w:tcPr>
            <w:tcW w:w="2087" w:type="dxa"/>
            <w:shd w:val="clear" w:color="auto" w:fill="FFFFFF"/>
            <w:vAlign w:val="center"/>
          </w:tcPr>
          <w:p w14:paraId="7BC22D89">
            <w:pPr>
              <w:jc w:val="right"/>
              <w:rPr>
                <w:rFonts w:ascii="宋体" w:hAnsi="宋体" w:eastAsia="宋体" w:cs="宋体"/>
                <w:color w:val="000000"/>
                <w:sz w:val="24"/>
              </w:rPr>
            </w:pPr>
          </w:p>
        </w:tc>
        <w:tc>
          <w:tcPr>
            <w:tcW w:w="1360" w:type="dxa"/>
            <w:shd w:val="clear" w:color="auto" w:fill="FFFFFF"/>
            <w:vAlign w:val="center"/>
          </w:tcPr>
          <w:p w14:paraId="04862370">
            <w:pPr>
              <w:jc w:val="right"/>
              <w:rPr>
                <w:rFonts w:ascii="宋体" w:hAnsi="宋体" w:eastAsia="宋体" w:cs="宋体"/>
                <w:color w:val="000000"/>
                <w:sz w:val="24"/>
              </w:rPr>
            </w:pPr>
          </w:p>
        </w:tc>
        <w:tc>
          <w:tcPr>
            <w:tcW w:w="1260" w:type="dxa"/>
            <w:shd w:val="clear" w:color="auto" w:fill="FFFFFF"/>
            <w:vAlign w:val="center"/>
          </w:tcPr>
          <w:p w14:paraId="7C2CE345">
            <w:pPr>
              <w:jc w:val="right"/>
              <w:rPr>
                <w:rFonts w:ascii="宋体" w:hAnsi="宋体" w:eastAsia="宋体" w:cs="宋体"/>
                <w:color w:val="000000"/>
                <w:sz w:val="24"/>
              </w:rPr>
            </w:pPr>
          </w:p>
        </w:tc>
        <w:tc>
          <w:tcPr>
            <w:tcW w:w="960" w:type="dxa"/>
            <w:shd w:val="clear" w:color="auto" w:fill="FFFFFF"/>
            <w:vAlign w:val="center"/>
          </w:tcPr>
          <w:p w14:paraId="1D073DBE">
            <w:pPr>
              <w:jc w:val="right"/>
              <w:rPr>
                <w:rFonts w:ascii="宋体" w:hAnsi="宋体" w:eastAsia="宋体" w:cs="宋体"/>
                <w:color w:val="000000"/>
                <w:sz w:val="24"/>
              </w:rPr>
            </w:pPr>
          </w:p>
        </w:tc>
        <w:tc>
          <w:tcPr>
            <w:tcW w:w="740" w:type="dxa"/>
            <w:shd w:val="clear" w:color="auto" w:fill="FFFFFF"/>
            <w:vAlign w:val="center"/>
          </w:tcPr>
          <w:p w14:paraId="68D24950">
            <w:pPr>
              <w:jc w:val="right"/>
              <w:rPr>
                <w:rFonts w:ascii="宋体" w:hAnsi="宋体" w:eastAsia="宋体" w:cs="宋体"/>
                <w:color w:val="000000"/>
                <w:sz w:val="24"/>
              </w:rPr>
            </w:pPr>
          </w:p>
        </w:tc>
        <w:tc>
          <w:tcPr>
            <w:tcW w:w="870" w:type="dxa"/>
            <w:shd w:val="clear" w:color="auto" w:fill="FFFFFF"/>
            <w:vAlign w:val="center"/>
          </w:tcPr>
          <w:p w14:paraId="4F39C9CA">
            <w:pPr>
              <w:jc w:val="right"/>
              <w:rPr>
                <w:rFonts w:ascii="宋体" w:hAnsi="宋体" w:eastAsia="宋体" w:cs="宋体"/>
                <w:color w:val="000000"/>
                <w:sz w:val="24"/>
              </w:rPr>
            </w:pPr>
          </w:p>
        </w:tc>
        <w:tc>
          <w:tcPr>
            <w:tcW w:w="1730" w:type="dxa"/>
            <w:gridSpan w:val="2"/>
            <w:shd w:val="clear" w:color="auto" w:fill="FFFFFF"/>
            <w:vAlign w:val="center"/>
          </w:tcPr>
          <w:p w14:paraId="768BF119">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公开02表</w:t>
            </w:r>
          </w:p>
        </w:tc>
      </w:tr>
      <w:tr w14:paraId="3616946F">
        <w:tblPrEx>
          <w:tblCellMar>
            <w:top w:w="15" w:type="dxa"/>
            <w:left w:w="15" w:type="dxa"/>
            <w:bottom w:w="15" w:type="dxa"/>
            <w:right w:w="15" w:type="dxa"/>
          </w:tblCellMar>
        </w:tblPrEx>
        <w:trPr>
          <w:trHeight w:val="348" w:hRule="atLeast"/>
          <w:jc w:val="center"/>
        </w:trPr>
        <w:tc>
          <w:tcPr>
            <w:tcW w:w="4480" w:type="dxa"/>
            <w:gridSpan w:val="4"/>
            <w:shd w:val="clear" w:color="auto" w:fill="FFFFFF"/>
            <w:vAlign w:val="center"/>
          </w:tcPr>
          <w:p w14:paraId="2A5843BF">
            <w:pPr>
              <w:jc w:val="both"/>
              <w:rPr>
                <w:rFonts w:ascii="宋体" w:hAnsi="宋体" w:eastAsia="宋体" w:cs="宋体"/>
                <w:color w:val="000000"/>
                <w:sz w:val="24"/>
              </w:rPr>
            </w:pPr>
            <w:r>
              <w:rPr>
                <w:rFonts w:hint="eastAsia" w:ascii="宋体" w:hAnsi="宋体" w:eastAsia="宋体" w:cs="宋体"/>
                <w:color w:val="000000"/>
                <w:kern w:val="0"/>
                <w:sz w:val="20"/>
                <w:szCs w:val="20"/>
              </w:rPr>
              <w:t>部门：</w:t>
            </w:r>
            <w:r>
              <w:rPr>
                <w:rFonts w:hint="eastAsia" w:ascii="宋体" w:hAnsi="宋体" w:eastAsia="宋体" w:cs="宋体"/>
                <w:color w:val="000000"/>
                <w:kern w:val="0"/>
                <w:sz w:val="20"/>
                <w:szCs w:val="20"/>
                <w:lang w:val="en-US" w:eastAsia="zh-CN"/>
              </w:rPr>
              <w:t>石家庄市桥西区红旗街道办事处</w:t>
            </w:r>
          </w:p>
        </w:tc>
        <w:tc>
          <w:tcPr>
            <w:tcW w:w="2220" w:type="dxa"/>
            <w:gridSpan w:val="2"/>
            <w:shd w:val="clear" w:color="auto" w:fill="FFFFFF"/>
            <w:vAlign w:val="center"/>
          </w:tcPr>
          <w:p w14:paraId="1DDC2190">
            <w:pPr>
              <w:jc w:val="center"/>
              <w:rPr>
                <w:rFonts w:ascii="宋体" w:hAnsi="宋体" w:eastAsia="宋体" w:cs="宋体"/>
                <w:color w:val="000000"/>
                <w:sz w:val="20"/>
                <w:szCs w:val="20"/>
              </w:rPr>
            </w:pPr>
            <w:r>
              <w:rPr>
                <w:rFonts w:hint="eastAsia" w:ascii="宋体" w:hAnsi="宋体" w:eastAsia="宋体" w:cs="宋体"/>
                <w:color w:val="000000"/>
                <w:sz w:val="24"/>
                <w:szCs w:val="24"/>
              </w:rPr>
              <w:t>2023年度</w:t>
            </w:r>
          </w:p>
        </w:tc>
        <w:tc>
          <w:tcPr>
            <w:tcW w:w="740" w:type="dxa"/>
            <w:shd w:val="clear" w:color="auto" w:fill="FFFFFF"/>
            <w:vAlign w:val="center"/>
          </w:tcPr>
          <w:p w14:paraId="057118B6">
            <w:pPr>
              <w:jc w:val="right"/>
              <w:rPr>
                <w:rFonts w:ascii="宋体" w:hAnsi="宋体" w:eastAsia="宋体" w:cs="宋体"/>
                <w:color w:val="000000"/>
                <w:sz w:val="24"/>
              </w:rPr>
            </w:pPr>
          </w:p>
        </w:tc>
        <w:tc>
          <w:tcPr>
            <w:tcW w:w="870" w:type="dxa"/>
            <w:shd w:val="clear" w:color="auto" w:fill="FFFFFF"/>
            <w:vAlign w:val="center"/>
          </w:tcPr>
          <w:p w14:paraId="0A0ABDBD">
            <w:pPr>
              <w:jc w:val="right"/>
              <w:rPr>
                <w:rFonts w:ascii="宋体" w:hAnsi="宋体" w:eastAsia="宋体" w:cs="宋体"/>
                <w:color w:val="000000"/>
                <w:sz w:val="24"/>
              </w:rPr>
            </w:pPr>
          </w:p>
        </w:tc>
        <w:tc>
          <w:tcPr>
            <w:tcW w:w="1730" w:type="dxa"/>
            <w:gridSpan w:val="2"/>
            <w:shd w:val="clear" w:color="auto" w:fill="FFFFFF"/>
            <w:vAlign w:val="center"/>
          </w:tcPr>
          <w:p w14:paraId="17EF590D">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单位：万元</w:t>
            </w:r>
          </w:p>
        </w:tc>
      </w:tr>
      <w:tr w14:paraId="6923A524">
        <w:tblPrEx>
          <w:tblCellMar>
            <w:top w:w="15" w:type="dxa"/>
            <w:left w:w="15" w:type="dxa"/>
            <w:bottom w:w="15" w:type="dxa"/>
            <w:right w:w="15" w:type="dxa"/>
          </w:tblCellMar>
        </w:tblPrEx>
        <w:trPr>
          <w:trHeight w:val="499" w:hRule="atLeast"/>
          <w:jc w:val="center"/>
        </w:trPr>
        <w:tc>
          <w:tcPr>
            <w:tcW w:w="3120"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654319B3">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项    目</w:t>
            </w:r>
          </w:p>
        </w:tc>
        <w:tc>
          <w:tcPr>
            <w:tcW w:w="136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7B5B0DC8">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本年收入合计</w:t>
            </w:r>
          </w:p>
        </w:tc>
        <w:tc>
          <w:tcPr>
            <w:tcW w:w="12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B6EB6E1">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财政拨款收入</w:t>
            </w:r>
          </w:p>
        </w:tc>
        <w:tc>
          <w:tcPr>
            <w:tcW w:w="96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64F8A8E8">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上级补助收入</w:t>
            </w:r>
          </w:p>
        </w:tc>
        <w:tc>
          <w:tcPr>
            <w:tcW w:w="74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15836E1A">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事业收入</w:t>
            </w:r>
          </w:p>
        </w:tc>
        <w:tc>
          <w:tcPr>
            <w:tcW w:w="87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21C17500">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经营收入</w:t>
            </w:r>
          </w:p>
        </w:tc>
        <w:tc>
          <w:tcPr>
            <w:tcW w:w="102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3333849A">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附属单位上缴收入</w:t>
            </w:r>
          </w:p>
        </w:tc>
        <w:tc>
          <w:tcPr>
            <w:tcW w:w="71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4AC6E6C7">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其他收入</w:t>
            </w:r>
          </w:p>
        </w:tc>
      </w:tr>
      <w:tr w14:paraId="02E7E480">
        <w:tblPrEx>
          <w:tblCellMar>
            <w:top w:w="15" w:type="dxa"/>
            <w:left w:w="15" w:type="dxa"/>
            <w:bottom w:w="15" w:type="dxa"/>
            <w:right w:w="15" w:type="dxa"/>
          </w:tblCellMar>
        </w:tblPrEx>
        <w:trPr>
          <w:trHeight w:val="499" w:hRule="atLeast"/>
          <w:jc w:val="center"/>
        </w:trPr>
        <w:tc>
          <w:tcPr>
            <w:tcW w:w="1033"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742976BB">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科目代码</w:t>
            </w:r>
          </w:p>
        </w:tc>
        <w:tc>
          <w:tcPr>
            <w:tcW w:w="2087"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48ECCC39">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科目名称</w:t>
            </w:r>
          </w:p>
        </w:tc>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4B85709">
            <w:pPr>
              <w:jc w:val="center"/>
              <w:rPr>
                <w:rFonts w:ascii="宋体" w:hAnsi="宋体" w:eastAsia="宋体" w:cs="宋体"/>
                <w:b/>
                <w:bCs/>
                <w:color w:val="000000"/>
                <w:sz w:val="24"/>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3169D9">
            <w:pPr>
              <w:jc w:val="center"/>
              <w:rPr>
                <w:rFonts w:ascii="宋体" w:hAnsi="宋体" w:eastAsia="宋体" w:cs="宋体"/>
                <w:b/>
                <w:bCs/>
                <w:color w:val="000000"/>
                <w:sz w:val="24"/>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FBCCAFF">
            <w:pPr>
              <w:jc w:val="center"/>
              <w:rPr>
                <w:rFonts w:ascii="宋体" w:hAnsi="宋体" w:eastAsia="宋体" w:cs="宋体"/>
                <w:b/>
                <w:bCs/>
                <w:color w:val="000000"/>
                <w:sz w:val="24"/>
              </w:rPr>
            </w:pPr>
          </w:p>
        </w:tc>
        <w:tc>
          <w:tcPr>
            <w:tcW w:w="74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33857F7">
            <w:pPr>
              <w:jc w:val="center"/>
              <w:rPr>
                <w:rFonts w:ascii="宋体" w:hAnsi="宋体" w:eastAsia="宋体" w:cs="宋体"/>
                <w:b/>
                <w:bCs/>
                <w:color w:val="000000"/>
                <w:sz w:val="24"/>
              </w:rPr>
            </w:pPr>
          </w:p>
        </w:tc>
        <w:tc>
          <w:tcPr>
            <w:tcW w:w="87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3E3D362">
            <w:pPr>
              <w:jc w:val="center"/>
              <w:rPr>
                <w:rFonts w:ascii="宋体" w:hAnsi="宋体" w:eastAsia="宋体" w:cs="宋体"/>
                <w:b/>
                <w:bCs/>
                <w:color w:val="000000"/>
                <w:sz w:val="24"/>
              </w:rPr>
            </w:pPr>
          </w:p>
        </w:tc>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53A9703">
            <w:pPr>
              <w:jc w:val="center"/>
              <w:rPr>
                <w:rFonts w:ascii="宋体" w:hAnsi="宋体" w:eastAsia="宋体" w:cs="宋体"/>
                <w:b/>
                <w:bCs/>
                <w:color w:val="000000"/>
                <w:sz w:val="24"/>
              </w:rPr>
            </w:pPr>
          </w:p>
        </w:tc>
        <w:tc>
          <w:tcPr>
            <w:tcW w:w="71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16C42FF">
            <w:pPr>
              <w:jc w:val="center"/>
              <w:rPr>
                <w:rFonts w:ascii="宋体" w:hAnsi="宋体" w:eastAsia="宋体" w:cs="宋体"/>
                <w:b/>
                <w:bCs/>
                <w:color w:val="000000"/>
                <w:sz w:val="24"/>
              </w:rPr>
            </w:pPr>
          </w:p>
        </w:tc>
      </w:tr>
      <w:tr w14:paraId="44566748">
        <w:tblPrEx>
          <w:tblCellMar>
            <w:top w:w="15" w:type="dxa"/>
            <w:left w:w="15" w:type="dxa"/>
            <w:bottom w:w="15" w:type="dxa"/>
            <w:right w:w="15" w:type="dxa"/>
          </w:tblCellMar>
        </w:tblPrEx>
        <w:trPr>
          <w:trHeight w:val="499" w:hRule="atLeast"/>
          <w:jc w:val="center"/>
        </w:trPr>
        <w:tc>
          <w:tcPr>
            <w:tcW w:w="1033"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67E83D4">
            <w:pPr>
              <w:jc w:val="center"/>
              <w:rPr>
                <w:rFonts w:ascii="宋体" w:hAnsi="宋体" w:eastAsia="宋体" w:cs="宋体"/>
                <w:color w:val="000000"/>
                <w:sz w:val="24"/>
              </w:rPr>
            </w:pPr>
          </w:p>
        </w:tc>
        <w:tc>
          <w:tcPr>
            <w:tcW w:w="208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F052B71">
            <w:pPr>
              <w:jc w:val="center"/>
              <w:rPr>
                <w:rFonts w:ascii="宋体" w:hAnsi="宋体" w:eastAsia="宋体" w:cs="宋体"/>
                <w:color w:val="000000"/>
                <w:sz w:val="24"/>
              </w:rPr>
            </w:pPr>
          </w:p>
        </w:tc>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EE17332">
            <w:pPr>
              <w:jc w:val="center"/>
              <w:rPr>
                <w:rFonts w:ascii="宋体" w:hAnsi="宋体" w:eastAsia="宋体" w:cs="宋体"/>
                <w:color w:val="000000"/>
                <w:sz w:val="24"/>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CEAD77">
            <w:pPr>
              <w:jc w:val="center"/>
              <w:rPr>
                <w:rFonts w:ascii="宋体" w:hAnsi="宋体" w:eastAsia="宋体" w:cs="宋体"/>
                <w:color w:val="000000"/>
                <w:sz w:val="24"/>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5418BE8">
            <w:pPr>
              <w:jc w:val="center"/>
              <w:rPr>
                <w:rFonts w:ascii="宋体" w:hAnsi="宋体" w:eastAsia="宋体" w:cs="宋体"/>
                <w:color w:val="000000"/>
                <w:sz w:val="24"/>
              </w:rPr>
            </w:pPr>
          </w:p>
        </w:tc>
        <w:tc>
          <w:tcPr>
            <w:tcW w:w="74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BEF445D">
            <w:pPr>
              <w:jc w:val="center"/>
              <w:rPr>
                <w:rFonts w:ascii="宋体" w:hAnsi="宋体" w:eastAsia="宋体" w:cs="宋体"/>
                <w:color w:val="000000"/>
                <w:sz w:val="24"/>
              </w:rPr>
            </w:pPr>
          </w:p>
        </w:tc>
        <w:tc>
          <w:tcPr>
            <w:tcW w:w="87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D178B30">
            <w:pPr>
              <w:jc w:val="center"/>
              <w:rPr>
                <w:rFonts w:ascii="宋体" w:hAnsi="宋体" w:eastAsia="宋体" w:cs="宋体"/>
                <w:color w:val="000000"/>
                <w:sz w:val="24"/>
              </w:rPr>
            </w:pPr>
          </w:p>
        </w:tc>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EC1D53B">
            <w:pPr>
              <w:jc w:val="center"/>
              <w:rPr>
                <w:rFonts w:ascii="宋体" w:hAnsi="宋体" w:eastAsia="宋体" w:cs="宋体"/>
                <w:color w:val="000000"/>
                <w:sz w:val="24"/>
              </w:rPr>
            </w:pPr>
          </w:p>
        </w:tc>
        <w:tc>
          <w:tcPr>
            <w:tcW w:w="71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5215B2A">
            <w:pPr>
              <w:jc w:val="center"/>
              <w:rPr>
                <w:rFonts w:ascii="宋体" w:hAnsi="宋体" w:eastAsia="宋体" w:cs="宋体"/>
                <w:color w:val="000000"/>
                <w:sz w:val="24"/>
              </w:rPr>
            </w:pPr>
          </w:p>
        </w:tc>
      </w:tr>
      <w:tr w14:paraId="53229258">
        <w:tblPrEx>
          <w:tblCellMar>
            <w:top w:w="15" w:type="dxa"/>
            <w:left w:w="15" w:type="dxa"/>
            <w:bottom w:w="15" w:type="dxa"/>
            <w:right w:w="15" w:type="dxa"/>
          </w:tblCellMar>
        </w:tblPrEx>
        <w:trPr>
          <w:trHeight w:val="499" w:hRule="atLeast"/>
          <w:jc w:val="center"/>
        </w:trPr>
        <w:tc>
          <w:tcPr>
            <w:tcW w:w="3120"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6B38C55C">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栏次</w:t>
            </w:r>
          </w:p>
        </w:tc>
        <w:tc>
          <w:tcPr>
            <w:tcW w:w="13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492BC20">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1</w:t>
            </w:r>
          </w:p>
        </w:tc>
        <w:tc>
          <w:tcPr>
            <w:tcW w:w="12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B3CF837">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2</w:t>
            </w: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5728ED7">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3</w:t>
            </w:r>
          </w:p>
        </w:tc>
        <w:tc>
          <w:tcPr>
            <w:tcW w:w="7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798E935">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4</w:t>
            </w:r>
          </w:p>
        </w:tc>
        <w:tc>
          <w:tcPr>
            <w:tcW w:w="87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CD96E7">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5</w:t>
            </w:r>
          </w:p>
        </w:tc>
        <w:tc>
          <w:tcPr>
            <w:tcW w:w="102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875C57E">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6</w:t>
            </w:r>
          </w:p>
        </w:tc>
        <w:tc>
          <w:tcPr>
            <w:tcW w:w="71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D043AA">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7</w:t>
            </w:r>
          </w:p>
        </w:tc>
      </w:tr>
      <w:tr w14:paraId="5C7B0992">
        <w:tblPrEx>
          <w:tblCellMar>
            <w:top w:w="15" w:type="dxa"/>
            <w:left w:w="15" w:type="dxa"/>
            <w:bottom w:w="15" w:type="dxa"/>
            <w:right w:w="15" w:type="dxa"/>
          </w:tblCellMar>
        </w:tblPrEx>
        <w:trPr>
          <w:trHeight w:val="499" w:hRule="atLeast"/>
          <w:jc w:val="center"/>
        </w:trPr>
        <w:tc>
          <w:tcPr>
            <w:tcW w:w="3120"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10A428E6">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合计</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B338E">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55,078.70</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F1A03">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55,078.70</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7F87F4">
            <w:pPr>
              <w:jc w:val="right"/>
              <w:rPr>
                <w:rFonts w:ascii="宋体" w:hAnsi="宋体" w:eastAsia="宋体" w:cs="宋体"/>
                <w:color w:val="000000"/>
                <w:sz w:val="24"/>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2146E">
            <w:pPr>
              <w:jc w:val="right"/>
              <w:rPr>
                <w:rFonts w:ascii="宋体" w:hAnsi="宋体" w:eastAsia="宋体" w:cs="宋体"/>
                <w:color w:val="000000"/>
                <w:sz w:val="24"/>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E579CB">
            <w:pPr>
              <w:jc w:val="right"/>
              <w:rPr>
                <w:rFonts w:ascii="宋体" w:hAnsi="宋体" w:eastAsia="宋体" w:cs="宋体"/>
                <w:color w:val="000000"/>
                <w:sz w:val="24"/>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DFA7F">
            <w:pPr>
              <w:jc w:val="right"/>
              <w:rPr>
                <w:rFonts w:ascii="宋体" w:hAnsi="宋体" w:eastAsia="宋体" w:cs="宋体"/>
                <w:color w:val="000000"/>
                <w:sz w:val="24"/>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9B9770">
            <w:pPr>
              <w:jc w:val="right"/>
              <w:rPr>
                <w:rFonts w:ascii="宋体" w:hAnsi="宋体" w:eastAsia="宋体" w:cs="宋体"/>
                <w:color w:val="000000"/>
                <w:sz w:val="24"/>
              </w:rPr>
            </w:pPr>
          </w:p>
        </w:tc>
      </w:tr>
      <w:tr w14:paraId="12DB8D94">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616161F">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201</w:t>
            </w:r>
          </w:p>
        </w:tc>
        <w:tc>
          <w:tcPr>
            <w:tcW w:w="208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D15D13D">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一般公共服务支出</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1DF2B">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3,290.87</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72009">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3,290.87</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224E7F">
            <w:pPr>
              <w:jc w:val="right"/>
              <w:rPr>
                <w:rFonts w:ascii="宋体" w:hAnsi="宋体" w:eastAsia="宋体" w:cs="宋体"/>
                <w:color w:val="000000"/>
                <w:sz w:val="24"/>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3A2E6">
            <w:pPr>
              <w:jc w:val="right"/>
              <w:rPr>
                <w:rFonts w:ascii="宋体" w:hAnsi="宋体" w:eastAsia="宋体" w:cs="宋体"/>
                <w:color w:val="000000"/>
                <w:sz w:val="24"/>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46688">
            <w:pPr>
              <w:jc w:val="right"/>
              <w:rPr>
                <w:rFonts w:ascii="宋体" w:hAnsi="宋体" w:eastAsia="宋体" w:cs="宋体"/>
                <w:color w:val="000000"/>
                <w:sz w:val="24"/>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C618A">
            <w:pPr>
              <w:jc w:val="right"/>
              <w:rPr>
                <w:rFonts w:ascii="宋体" w:hAnsi="宋体" w:eastAsia="宋体" w:cs="宋体"/>
                <w:color w:val="000000"/>
                <w:sz w:val="24"/>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E0579F">
            <w:pPr>
              <w:jc w:val="right"/>
              <w:rPr>
                <w:rFonts w:ascii="宋体" w:hAnsi="宋体" w:eastAsia="宋体" w:cs="宋体"/>
                <w:color w:val="000000"/>
                <w:sz w:val="24"/>
              </w:rPr>
            </w:pPr>
          </w:p>
        </w:tc>
      </w:tr>
      <w:tr w14:paraId="2012C0C8">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6407273">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20103</w:t>
            </w:r>
          </w:p>
        </w:tc>
        <w:tc>
          <w:tcPr>
            <w:tcW w:w="208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C8AD4FE">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政府办公厅（室）及相关机构事务</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E41C5">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2,479.03</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AC383">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2,479.03</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66187F">
            <w:pPr>
              <w:jc w:val="right"/>
              <w:rPr>
                <w:rFonts w:ascii="宋体" w:hAnsi="宋体" w:eastAsia="宋体" w:cs="宋体"/>
                <w:color w:val="000000"/>
                <w:sz w:val="24"/>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BE45B">
            <w:pPr>
              <w:jc w:val="right"/>
              <w:rPr>
                <w:rFonts w:ascii="宋体" w:hAnsi="宋体" w:eastAsia="宋体" w:cs="宋体"/>
                <w:color w:val="000000"/>
                <w:sz w:val="24"/>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AA559">
            <w:pPr>
              <w:jc w:val="right"/>
              <w:rPr>
                <w:rFonts w:ascii="宋体" w:hAnsi="宋体" w:eastAsia="宋体" w:cs="宋体"/>
                <w:color w:val="000000"/>
                <w:sz w:val="24"/>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BBBBB">
            <w:pPr>
              <w:jc w:val="right"/>
              <w:rPr>
                <w:rFonts w:ascii="宋体" w:hAnsi="宋体" w:eastAsia="宋体" w:cs="宋体"/>
                <w:color w:val="000000"/>
                <w:sz w:val="24"/>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68C10">
            <w:pPr>
              <w:jc w:val="right"/>
              <w:rPr>
                <w:rFonts w:ascii="宋体" w:hAnsi="宋体" w:eastAsia="宋体" w:cs="宋体"/>
                <w:color w:val="000000"/>
                <w:sz w:val="24"/>
              </w:rPr>
            </w:pPr>
          </w:p>
        </w:tc>
      </w:tr>
      <w:tr w14:paraId="6D525688">
        <w:tblPrEx>
          <w:tblCellMar>
            <w:top w:w="15" w:type="dxa"/>
            <w:left w:w="15" w:type="dxa"/>
            <w:bottom w:w="15" w:type="dxa"/>
            <w:right w:w="15" w:type="dxa"/>
          </w:tblCellMar>
        </w:tblPrEx>
        <w:trPr>
          <w:trHeight w:val="677"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A76E884">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2010301</w:t>
            </w:r>
          </w:p>
        </w:tc>
        <w:tc>
          <w:tcPr>
            <w:tcW w:w="208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D75D7ED">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02959">
            <w:pPr>
              <w:keepNext w:val="0"/>
              <w:keepLines w:val="0"/>
              <w:widowControl/>
              <w:suppressLineNumbers w:val="0"/>
              <w:jc w:val="right"/>
              <w:textAlignment w:val="center"/>
              <w:rPr>
                <w:rFonts w:ascii="华文中宋" w:hAnsi="华文中宋" w:eastAsia="华文中宋" w:cs="华文中宋"/>
                <w:color w:val="000000"/>
                <w:sz w:val="24"/>
              </w:rPr>
            </w:pPr>
            <w:r>
              <w:rPr>
                <w:rFonts w:hint="eastAsia" w:ascii="宋体" w:hAnsi="宋体" w:eastAsia="宋体" w:cs="宋体"/>
                <w:i w:val="0"/>
                <w:iCs w:val="0"/>
                <w:color w:val="000000"/>
                <w:kern w:val="0"/>
                <w:sz w:val="22"/>
                <w:szCs w:val="22"/>
                <w:u w:val="none"/>
                <w:lang w:val="en-US" w:eastAsia="zh-CN" w:bidi="ar"/>
              </w:rPr>
              <w:t>1,882.87</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3F2FBA">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1,882.87</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823B6">
            <w:pPr>
              <w:jc w:val="right"/>
              <w:rPr>
                <w:rFonts w:ascii="宋体" w:hAnsi="宋体" w:eastAsia="宋体" w:cs="宋体"/>
                <w:color w:val="000000"/>
                <w:sz w:val="24"/>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61DCA">
            <w:pPr>
              <w:jc w:val="right"/>
              <w:rPr>
                <w:rFonts w:ascii="宋体" w:hAnsi="宋体" w:eastAsia="宋体" w:cs="宋体"/>
                <w:color w:val="000000"/>
                <w:sz w:val="24"/>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9C070">
            <w:pPr>
              <w:jc w:val="right"/>
              <w:rPr>
                <w:rFonts w:ascii="宋体" w:hAnsi="宋体" w:eastAsia="宋体" w:cs="宋体"/>
                <w:color w:val="000000"/>
                <w:sz w:val="24"/>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4DD66">
            <w:pPr>
              <w:jc w:val="right"/>
              <w:rPr>
                <w:rFonts w:ascii="宋体" w:hAnsi="宋体" w:eastAsia="宋体" w:cs="宋体"/>
                <w:color w:val="000000"/>
                <w:sz w:val="24"/>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6504D">
            <w:pPr>
              <w:jc w:val="right"/>
              <w:rPr>
                <w:rFonts w:ascii="宋体" w:hAnsi="宋体" w:eastAsia="宋体" w:cs="宋体"/>
                <w:color w:val="000000"/>
                <w:sz w:val="24"/>
              </w:rPr>
            </w:pPr>
          </w:p>
        </w:tc>
      </w:tr>
      <w:tr w14:paraId="75A19025">
        <w:tblPrEx>
          <w:tblCellMar>
            <w:top w:w="15" w:type="dxa"/>
            <w:left w:w="15" w:type="dxa"/>
            <w:bottom w:w="15" w:type="dxa"/>
            <w:right w:w="15" w:type="dxa"/>
          </w:tblCellMar>
        </w:tblPrEx>
        <w:trPr>
          <w:trHeight w:val="677"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2969456">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2010308</w:t>
            </w:r>
          </w:p>
        </w:tc>
        <w:tc>
          <w:tcPr>
            <w:tcW w:w="208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3384BB1">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 xml:space="preserve">  信访事务</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10EE7">
            <w:pPr>
              <w:keepNext w:val="0"/>
              <w:keepLines w:val="0"/>
              <w:widowControl/>
              <w:suppressLineNumbers w:val="0"/>
              <w:jc w:val="right"/>
              <w:textAlignment w:val="center"/>
              <w:rPr>
                <w:rFonts w:ascii="华文中宋" w:hAnsi="华文中宋" w:eastAsia="华文中宋" w:cs="华文中宋"/>
                <w:color w:val="000000"/>
                <w:sz w:val="24"/>
              </w:rPr>
            </w:pPr>
            <w:r>
              <w:rPr>
                <w:rFonts w:hint="eastAsia" w:ascii="宋体" w:hAnsi="宋体" w:eastAsia="宋体" w:cs="宋体"/>
                <w:i w:val="0"/>
                <w:iCs w:val="0"/>
                <w:color w:val="000000"/>
                <w:kern w:val="0"/>
                <w:sz w:val="22"/>
                <w:szCs w:val="22"/>
                <w:u w:val="none"/>
                <w:lang w:val="en-US" w:eastAsia="zh-CN" w:bidi="ar"/>
              </w:rPr>
              <w:t>7.80</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C2D96">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7.80</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30220">
            <w:pPr>
              <w:jc w:val="right"/>
              <w:rPr>
                <w:rFonts w:ascii="宋体" w:hAnsi="宋体" w:eastAsia="宋体" w:cs="宋体"/>
                <w:color w:val="000000"/>
                <w:sz w:val="24"/>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87ADA5">
            <w:pPr>
              <w:jc w:val="right"/>
              <w:rPr>
                <w:rFonts w:ascii="宋体" w:hAnsi="宋体" w:eastAsia="宋体" w:cs="宋体"/>
                <w:color w:val="000000"/>
                <w:sz w:val="24"/>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EC7ED1">
            <w:pPr>
              <w:jc w:val="right"/>
              <w:rPr>
                <w:rFonts w:ascii="宋体" w:hAnsi="宋体" w:eastAsia="宋体" w:cs="宋体"/>
                <w:color w:val="000000"/>
                <w:sz w:val="24"/>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EEE18">
            <w:pPr>
              <w:jc w:val="right"/>
              <w:rPr>
                <w:rFonts w:ascii="宋体" w:hAnsi="宋体" w:eastAsia="宋体" w:cs="宋体"/>
                <w:color w:val="000000"/>
                <w:sz w:val="24"/>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1311D">
            <w:pPr>
              <w:jc w:val="right"/>
              <w:rPr>
                <w:rFonts w:ascii="宋体" w:hAnsi="宋体" w:eastAsia="宋体" w:cs="宋体"/>
                <w:color w:val="000000"/>
                <w:sz w:val="24"/>
              </w:rPr>
            </w:pPr>
          </w:p>
        </w:tc>
      </w:tr>
      <w:tr w14:paraId="70EEC846">
        <w:tblPrEx>
          <w:tblCellMar>
            <w:top w:w="15" w:type="dxa"/>
            <w:left w:w="15" w:type="dxa"/>
            <w:bottom w:w="15" w:type="dxa"/>
            <w:right w:w="15" w:type="dxa"/>
          </w:tblCellMar>
        </w:tblPrEx>
        <w:trPr>
          <w:trHeight w:val="677"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6EA347D">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2010399</w:t>
            </w:r>
          </w:p>
        </w:tc>
        <w:tc>
          <w:tcPr>
            <w:tcW w:w="208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0EF766">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 xml:space="preserve">  其他政府办公厅（室）及相关机构事务支出</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349C1">
            <w:pPr>
              <w:keepNext w:val="0"/>
              <w:keepLines w:val="0"/>
              <w:widowControl/>
              <w:suppressLineNumbers w:val="0"/>
              <w:jc w:val="right"/>
              <w:textAlignment w:val="center"/>
              <w:rPr>
                <w:rFonts w:ascii="华文中宋" w:hAnsi="华文中宋" w:eastAsia="华文中宋" w:cs="华文中宋"/>
                <w:color w:val="000000"/>
                <w:sz w:val="24"/>
              </w:rPr>
            </w:pPr>
            <w:r>
              <w:rPr>
                <w:rFonts w:hint="eastAsia" w:ascii="宋体" w:hAnsi="宋体" w:eastAsia="宋体" w:cs="宋体"/>
                <w:i w:val="0"/>
                <w:iCs w:val="0"/>
                <w:color w:val="000000"/>
                <w:kern w:val="0"/>
                <w:sz w:val="22"/>
                <w:szCs w:val="22"/>
                <w:u w:val="none"/>
                <w:lang w:val="en-US" w:eastAsia="zh-CN" w:bidi="ar"/>
              </w:rPr>
              <w:t>588.36</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6C95E">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588.36</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5319B">
            <w:pPr>
              <w:jc w:val="right"/>
              <w:rPr>
                <w:rFonts w:ascii="宋体" w:hAnsi="宋体" w:eastAsia="宋体" w:cs="宋体"/>
                <w:color w:val="000000"/>
                <w:sz w:val="24"/>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2A22C">
            <w:pPr>
              <w:jc w:val="right"/>
              <w:rPr>
                <w:rFonts w:ascii="宋体" w:hAnsi="宋体" w:eastAsia="宋体" w:cs="宋体"/>
                <w:color w:val="000000"/>
                <w:sz w:val="24"/>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05A2C">
            <w:pPr>
              <w:jc w:val="right"/>
              <w:rPr>
                <w:rFonts w:ascii="宋体" w:hAnsi="宋体" w:eastAsia="宋体" w:cs="宋体"/>
                <w:color w:val="000000"/>
                <w:sz w:val="24"/>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0CF4D">
            <w:pPr>
              <w:jc w:val="right"/>
              <w:rPr>
                <w:rFonts w:ascii="宋体" w:hAnsi="宋体" w:eastAsia="宋体" w:cs="宋体"/>
                <w:color w:val="000000"/>
                <w:sz w:val="24"/>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959C5">
            <w:pPr>
              <w:jc w:val="right"/>
              <w:rPr>
                <w:rFonts w:ascii="宋体" w:hAnsi="宋体" w:eastAsia="宋体" w:cs="宋体"/>
                <w:color w:val="000000"/>
                <w:sz w:val="24"/>
              </w:rPr>
            </w:pPr>
          </w:p>
        </w:tc>
      </w:tr>
      <w:tr w14:paraId="59A96F1B">
        <w:tblPrEx>
          <w:tblCellMar>
            <w:top w:w="15" w:type="dxa"/>
            <w:left w:w="15" w:type="dxa"/>
            <w:bottom w:w="15" w:type="dxa"/>
            <w:right w:w="15" w:type="dxa"/>
          </w:tblCellMar>
        </w:tblPrEx>
        <w:trPr>
          <w:trHeight w:val="677"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5249A50">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20105</w:t>
            </w:r>
          </w:p>
        </w:tc>
        <w:tc>
          <w:tcPr>
            <w:tcW w:w="208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4284CDB">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统计信息事务</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A2BB6">
            <w:pPr>
              <w:keepNext w:val="0"/>
              <w:keepLines w:val="0"/>
              <w:widowControl/>
              <w:suppressLineNumbers w:val="0"/>
              <w:jc w:val="right"/>
              <w:textAlignment w:val="center"/>
              <w:rPr>
                <w:rFonts w:ascii="华文中宋" w:hAnsi="华文中宋" w:eastAsia="华文中宋" w:cs="华文中宋"/>
                <w:color w:val="000000"/>
                <w:sz w:val="24"/>
              </w:rPr>
            </w:pPr>
            <w:r>
              <w:rPr>
                <w:rFonts w:hint="eastAsia" w:ascii="宋体" w:hAnsi="宋体" w:eastAsia="宋体" w:cs="宋体"/>
                <w:i w:val="0"/>
                <w:iCs w:val="0"/>
                <w:color w:val="000000"/>
                <w:kern w:val="0"/>
                <w:sz w:val="22"/>
                <w:szCs w:val="22"/>
                <w:u w:val="none"/>
                <w:lang w:val="en-US" w:eastAsia="zh-CN" w:bidi="ar"/>
              </w:rPr>
              <w:t>7.04</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84382">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7.04</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CC10C3">
            <w:pPr>
              <w:jc w:val="right"/>
              <w:rPr>
                <w:rFonts w:ascii="宋体" w:hAnsi="宋体" w:eastAsia="宋体" w:cs="宋体"/>
                <w:color w:val="000000"/>
                <w:sz w:val="24"/>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8774C">
            <w:pPr>
              <w:jc w:val="right"/>
              <w:rPr>
                <w:rFonts w:ascii="宋体" w:hAnsi="宋体" w:eastAsia="宋体" w:cs="宋体"/>
                <w:color w:val="000000"/>
                <w:sz w:val="24"/>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91E28">
            <w:pPr>
              <w:jc w:val="right"/>
              <w:rPr>
                <w:rFonts w:ascii="宋体" w:hAnsi="宋体" w:eastAsia="宋体" w:cs="宋体"/>
                <w:color w:val="000000"/>
                <w:sz w:val="24"/>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BB54F">
            <w:pPr>
              <w:jc w:val="right"/>
              <w:rPr>
                <w:rFonts w:ascii="宋体" w:hAnsi="宋体" w:eastAsia="宋体" w:cs="宋体"/>
                <w:color w:val="000000"/>
                <w:sz w:val="24"/>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780B3">
            <w:pPr>
              <w:jc w:val="right"/>
              <w:rPr>
                <w:rFonts w:ascii="宋体" w:hAnsi="宋体" w:eastAsia="宋体" w:cs="宋体"/>
                <w:color w:val="000000"/>
                <w:sz w:val="24"/>
              </w:rPr>
            </w:pPr>
          </w:p>
        </w:tc>
      </w:tr>
      <w:tr w14:paraId="2424AA71">
        <w:tblPrEx>
          <w:tblCellMar>
            <w:top w:w="15" w:type="dxa"/>
            <w:left w:w="15" w:type="dxa"/>
            <w:bottom w:w="15" w:type="dxa"/>
            <w:right w:w="15" w:type="dxa"/>
          </w:tblCellMar>
        </w:tblPrEx>
        <w:trPr>
          <w:trHeight w:val="677"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FC7DC1A">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2010507</w:t>
            </w:r>
          </w:p>
        </w:tc>
        <w:tc>
          <w:tcPr>
            <w:tcW w:w="208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60BF657">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 xml:space="preserve">  专项普查活动</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925B4">
            <w:pPr>
              <w:keepNext w:val="0"/>
              <w:keepLines w:val="0"/>
              <w:widowControl/>
              <w:suppressLineNumbers w:val="0"/>
              <w:jc w:val="right"/>
              <w:textAlignment w:val="center"/>
              <w:rPr>
                <w:rFonts w:ascii="华文中宋" w:hAnsi="华文中宋" w:eastAsia="华文中宋" w:cs="华文中宋"/>
                <w:color w:val="000000"/>
                <w:sz w:val="24"/>
              </w:rPr>
            </w:pPr>
            <w:r>
              <w:rPr>
                <w:rFonts w:hint="eastAsia" w:ascii="宋体" w:hAnsi="宋体" w:eastAsia="宋体" w:cs="宋体"/>
                <w:i w:val="0"/>
                <w:iCs w:val="0"/>
                <w:color w:val="000000"/>
                <w:kern w:val="0"/>
                <w:sz w:val="22"/>
                <w:szCs w:val="22"/>
                <w:u w:val="none"/>
                <w:lang w:val="en-US" w:eastAsia="zh-CN" w:bidi="ar"/>
              </w:rPr>
              <w:t>7.04</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AD7AD">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7.04</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2C1605">
            <w:pPr>
              <w:jc w:val="right"/>
              <w:rPr>
                <w:rFonts w:ascii="宋体" w:hAnsi="宋体" w:eastAsia="宋体" w:cs="宋体"/>
                <w:color w:val="000000"/>
                <w:sz w:val="24"/>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54CCB">
            <w:pPr>
              <w:jc w:val="right"/>
              <w:rPr>
                <w:rFonts w:ascii="宋体" w:hAnsi="宋体" w:eastAsia="宋体" w:cs="宋体"/>
                <w:color w:val="000000"/>
                <w:sz w:val="24"/>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71A2A3">
            <w:pPr>
              <w:jc w:val="right"/>
              <w:rPr>
                <w:rFonts w:ascii="宋体" w:hAnsi="宋体" w:eastAsia="宋体" w:cs="宋体"/>
                <w:color w:val="000000"/>
                <w:sz w:val="24"/>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D1BEC">
            <w:pPr>
              <w:jc w:val="right"/>
              <w:rPr>
                <w:rFonts w:ascii="宋体" w:hAnsi="宋体" w:eastAsia="宋体" w:cs="宋体"/>
                <w:color w:val="000000"/>
                <w:sz w:val="24"/>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D4D1F">
            <w:pPr>
              <w:jc w:val="right"/>
              <w:rPr>
                <w:rFonts w:ascii="宋体" w:hAnsi="宋体" w:eastAsia="宋体" w:cs="宋体"/>
                <w:color w:val="000000"/>
                <w:sz w:val="24"/>
              </w:rPr>
            </w:pPr>
          </w:p>
        </w:tc>
      </w:tr>
      <w:tr w14:paraId="0021AB34">
        <w:tblPrEx>
          <w:tblCellMar>
            <w:top w:w="15" w:type="dxa"/>
            <w:left w:w="15" w:type="dxa"/>
            <w:bottom w:w="15" w:type="dxa"/>
            <w:right w:w="15" w:type="dxa"/>
          </w:tblCellMar>
        </w:tblPrEx>
        <w:trPr>
          <w:trHeight w:val="677"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256EDF3">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20132</w:t>
            </w:r>
          </w:p>
        </w:tc>
        <w:tc>
          <w:tcPr>
            <w:tcW w:w="208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B420FA6">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组织事务</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31A076">
            <w:pPr>
              <w:keepNext w:val="0"/>
              <w:keepLines w:val="0"/>
              <w:widowControl/>
              <w:suppressLineNumbers w:val="0"/>
              <w:jc w:val="right"/>
              <w:textAlignment w:val="center"/>
              <w:rPr>
                <w:rFonts w:ascii="华文中宋" w:hAnsi="华文中宋" w:eastAsia="华文中宋" w:cs="华文中宋"/>
                <w:color w:val="000000"/>
                <w:sz w:val="24"/>
              </w:rPr>
            </w:pPr>
            <w:r>
              <w:rPr>
                <w:rFonts w:hint="eastAsia" w:ascii="宋体" w:hAnsi="宋体" w:eastAsia="宋体" w:cs="宋体"/>
                <w:i w:val="0"/>
                <w:iCs w:val="0"/>
                <w:color w:val="000000"/>
                <w:kern w:val="0"/>
                <w:sz w:val="22"/>
                <w:szCs w:val="22"/>
                <w:u w:val="none"/>
                <w:lang w:val="en-US" w:eastAsia="zh-CN" w:bidi="ar"/>
              </w:rPr>
              <w:t>804.80</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0A10E3">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804.80</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B3E94">
            <w:pPr>
              <w:jc w:val="right"/>
              <w:rPr>
                <w:rFonts w:ascii="宋体" w:hAnsi="宋体" w:eastAsia="宋体" w:cs="宋体"/>
                <w:color w:val="000000"/>
                <w:sz w:val="24"/>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728CC">
            <w:pPr>
              <w:jc w:val="right"/>
              <w:rPr>
                <w:rFonts w:ascii="宋体" w:hAnsi="宋体" w:eastAsia="宋体" w:cs="宋体"/>
                <w:color w:val="000000"/>
                <w:sz w:val="24"/>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A06E77">
            <w:pPr>
              <w:jc w:val="right"/>
              <w:rPr>
                <w:rFonts w:ascii="宋体" w:hAnsi="宋体" w:eastAsia="宋体" w:cs="宋体"/>
                <w:color w:val="000000"/>
                <w:sz w:val="24"/>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E8A84">
            <w:pPr>
              <w:jc w:val="right"/>
              <w:rPr>
                <w:rFonts w:ascii="宋体" w:hAnsi="宋体" w:eastAsia="宋体" w:cs="宋体"/>
                <w:color w:val="000000"/>
                <w:sz w:val="24"/>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51CB8">
            <w:pPr>
              <w:jc w:val="right"/>
              <w:rPr>
                <w:rFonts w:ascii="宋体" w:hAnsi="宋体" w:eastAsia="宋体" w:cs="宋体"/>
                <w:color w:val="000000"/>
                <w:sz w:val="24"/>
              </w:rPr>
            </w:pPr>
          </w:p>
        </w:tc>
      </w:tr>
      <w:tr w14:paraId="618A08FD">
        <w:tblPrEx>
          <w:tblCellMar>
            <w:top w:w="15" w:type="dxa"/>
            <w:left w:w="15" w:type="dxa"/>
            <w:bottom w:w="15" w:type="dxa"/>
            <w:right w:w="15" w:type="dxa"/>
          </w:tblCellMar>
        </w:tblPrEx>
        <w:trPr>
          <w:trHeight w:val="677"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F6C7F48">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2013299</w:t>
            </w:r>
          </w:p>
        </w:tc>
        <w:tc>
          <w:tcPr>
            <w:tcW w:w="208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816B677">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 xml:space="preserve">  其他组织事务支出</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4F5CB7">
            <w:pPr>
              <w:keepNext w:val="0"/>
              <w:keepLines w:val="0"/>
              <w:widowControl/>
              <w:suppressLineNumbers w:val="0"/>
              <w:jc w:val="right"/>
              <w:textAlignment w:val="center"/>
              <w:rPr>
                <w:rFonts w:ascii="华文中宋" w:hAnsi="华文中宋" w:eastAsia="华文中宋" w:cs="华文中宋"/>
                <w:color w:val="000000"/>
                <w:sz w:val="24"/>
              </w:rPr>
            </w:pPr>
            <w:r>
              <w:rPr>
                <w:rFonts w:hint="eastAsia" w:ascii="宋体" w:hAnsi="宋体" w:eastAsia="宋体" w:cs="宋体"/>
                <w:i w:val="0"/>
                <w:iCs w:val="0"/>
                <w:color w:val="000000"/>
                <w:kern w:val="0"/>
                <w:sz w:val="22"/>
                <w:szCs w:val="22"/>
                <w:u w:val="none"/>
                <w:lang w:val="en-US" w:eastAsia="zh-CN" w:bidi="ar"/>
              </w:rPr>
              <w:t>804.80</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4CE90">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804.80</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D9160">
            <w:pPr>
              <w:jc w:val="right"/>
              <w:rPr>
                <w:rFonts w:ascii="宋体" w:hAnsi="宋体" w:eastAsia="宋体" w:cs="宋体"/>
                <w:color w:val="000000"/>
                <w:sz w:val="24"/>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CE9FFD">
            <w:pPr>
              <w:jc w:val="right"/>
              <w:rPr>
                <w:rFonts w:ascii="宋体" w:hAnsi="宋体" w:eastAsia="宋体" w:cs="宋体"/>
                <w:color w:val="000000"/>
                <w:sz w:val="24"/>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2628C">
            <w:pPr>
              <w:jc w:val="right"/>
              <w:rPr>
                <w:rFonts w:ascii="宋体" w:hAnsi="宋体" w:eastAsia="宋体" w:cs="宋体"/>
                <w:color w:val="000000"/>
                <w:sz w:val="24"/>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65965C">
            <w:pPr>
              <w:jc w:val="right"/>
              <w:rPr>
                <w:rFonts w:ascii="宋体" w:hAnsi="宋体" w:eastAsia="宋体" w:cs="宋体"/>
                <w:color w:val="000000"/>
                <w:sz w:val="24"/>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D536A">
            <w:pPr>
              <w:jc w:val="right"/>
              <w:rPr>
                <w:rFonts w:ascii="宋体" w:hAnsi="宋体" w:eastAsia="宋体" w:cs="宋体"/>
                <w:color w:val="000000"/>
                <w:sz w:val="24"/>
              </w:rPr>
            </w:pPr>
          </w:p>
        </w:tc>
      </w:tr>
      <w:tr w14:paraId="46782F4A">
        <w:tblPrEx>
          <w:tblCellMar>
            <w:top w:w="15" w:type="dxa"/>
            <w:left w:w="15" w:type="dxa"/>
            <w:bottom w:w="15" w:type="dxa"/>
            <w:right w:w="15" w:type="dxa"/>
          </w:tblCellMar>
        </w:tblPrEx>
        <w:trPr>
          <w:trHeight w:val="677"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9897C0D">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205</w:t>
            </w:r>
          </w:p>
        </w:tc>
        <w:tc>
          <w:tcPr>
            <w:tcW w:w="208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B210BBF">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教育支出</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B26C2">
            <w:pPr>
              <w:keepNext w:val="0"/>
              <w:keepLines w:val="0"/>
              <w:widowControl/>
              <w:suppressLineNumbers w:val="0"/>
              <w:jc w:val="right"/>
              <w:textAlignment w:val="center"/>
              <w:rPr>
                <w:rFonts w:ascii="华文中宋" w:hAnsi="华文中宋" w:eastAsia="华文中宋" w:cs="华文中宋"/>
                <w:color w:val="000000"/>
                <w:sz w:val="24"/>
              </w:rPr>
            </w:pPr>
            <w:r>
              <w:rPr>
                <w:rFonts w:hint="eastAsia" w:ascii="宋体" w:hAnsi="宋体" w:eastAsia="宋体" w:cs="宋体"/>
                <w:i w:val="0"/>
                <w:iCs w:val="0"/>
                <w:color w:val="000000"/>
                <w:kern w:val="0"/>
                <w:sz w:val="22"/>
                <w:szCs w:val="22"/>
                <w:u w:val="none"/>
                <w:lang w:val="en-US" w:eastAsia="zh-CN" w:bidi="ar"/>
              </w:rPr>
              <w:t>9.16</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E0A47D">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9.16</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35F9BD">
            <w:pPr>
              <w:jc w:val="right"/>
              <w:rPr>
                <w:rFonts w:ascii="宋体" w:hAnsi="宋体" w:eastAsia="宋体" w:cs="宋体"/>
                <w:color w:val="000000"/>
                <w:sz w:val="24"/>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F409C7">
            <w:pPr>
              <w:jc w:val="right"/>
              <w:rPr>
                <w:rFonts w:ascii="宋体" w:hAnsi="宋体" w:eastAsia="宋体" w:cs="宋体"/>
                <w:color w:val="000000"/>
                <w:sz w:val="24"/>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B166BB">
            <w:pPr>
              <w:jc w:val="right"/>
              <w:rPr>
                <w:rFonts w:ascii="宋体" w:hAnsi="宋体" w:eastAsia="宋体" w:cs="宋体"/>
                <w:color w:val="000000"/>
                <w:sz w:val="24"/>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B0DA7">
            <w:pPr>
              <w:jc w:val="right"/>
              <w:rPr>
                <w:rFonts w:ascii="宋体" w:hAnsi="宋体" w:eastAsia="宋体" w:cs="宋体"/>
                <w:color w:val="000000"/>
                <w:sz w:val="24"/>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000C5">
            <w:pPr>
              <w:jc w:val="right"/>
              <w:rPr>
                <w:rFonts w:ascii="宋体" w:hAnsi="宋体" w:eastAsia="宋体" w:cs="宋体"/>
                <w:color w:val="000000"/>
                <w:sz w:val="24"/>
              </w:rPr>
            </w:pPr>
          </w:p>
        </w:tc>
      </w:tr>
      <w:tr w14:paraId="2A1EB123">
        <w:tblPrEx>
          <w:tblCellMar>
            <w:top w:w="15" w:type="dxa"/>
            <w:left w:w="15" w:type="dxa"/>
            <w:bottom w:w="15" w:type="dxa"/>
            <w:right w:w="15" w:type="dxa"/>
          </w:tblCellMar>
        </w:tblPrEx>
        <w:trPr>
          <w:trHeight w:val="677"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E168130">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20504</w:t>
            </w:r>
          </w:p>
        </w:tc>
        <w:tc>
          <w:tcPr>
            <w:tcW w:w="208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DE90DFE">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成人教育</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0C13AC">
            <w:pPr>
              <w:keepNext w:val="0"/>
              <w:keepLines w:val="0"/>
              <w:widowControl/>
              <w:suppressLineNumbers w:val="0"/>
              <w:jc w:val="right"/>
              <w:textAlignment w:val="center"/>
              <w:rPr>
                <w:rFonts w:ascii="华文中宋" w:hAnsi="华文中宋" w:eastAsia="华文中宋" w:cs="华文中宋"/>
                <w:color w:val="000000"/>
                <w:sz w:val="24"/>
              </w:rPr>
            </w:pPr>
            <w:r>
              <w:rPr>
                <w:rFonts w:hint="eastAsia" w:ascii="宋体" w:hAnsi="宋体" w:eastAsia="宋体" w:cs="宋体"/>
                <w:i w:val="0"/>
                <w:iCs w:val="0"/>
                <w:color w:val="000000"/>
                <w:kern w:val="0"/>
                <w:sz w:val="22"/>
                <w:szCs w:val="22"/>
                <w:u w:val="none"/>
                <w:lang w:val="en-US" w:eastAsia="zh-CN" w:bidi="ar"/>
              </w:rPr>
              <w:t>9.16</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EFAAB2">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9.16</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1EEFB">
            <w:pPr>
              <w:jc w:val="right"/>
              <w:rPr>
                <w:rFonts w:ascii="宋体" w:hAnsi="宋体" w:eastAsia="宋体" w:cs="宋体"/>
                <w:color w:val="000000"/>
                <w:sz w:val="24"/>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1E5BE1">
            <w:pPr>
              <w:jc w:val="right"/>
              <w:rPr>
                <w:rFonts w:ascii="宋体" w:hAnsi="宋体" w:eastAsia="宋体" w:cs="宋体"/>
                <w:color w:val="000000"/>
                <w:sz w:val="24"/>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91E0F">
            <w:pPr>
              <w:jc w:val="right"/>
              <w:rPr>
                <w:rFonts w:ascii="宋体" w:hAnsi="宋体" w:eastAsia="宋体" w:cs="宋体"/>
                <w:color w:val="000000"/>
                <w:sz w:val="24"/>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812E8D">
            <w:pPr>
              <w:jc w:val="right"/>
              <w:rPr>
                <w:rFonts w:ascii="宋体" w:hAnsi="宋体" w:eastAsia="宋体" w:cs="宋体"/>
                <w:color w:val="000000"/>
                <w:sz w:val="24"/>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5F63A1">
            <w:pPr>
              <w:jc w:val="right"/>
              <w:rPr>
                <w:rFonts w:ascii="宋体" w:hAnsi="宋体" w:eastAsia="宋体" w:cs="宋体"/>
                <w:color w:val="000000"/>
                <w:sz w:val="24"/>
              </w:rPr>
            </w:pPr>
          </w:p>
        </w:tc>
      </w:tr>
      <w:tr w14:paraId="7A5B20DD">
        <w:tblPrEx>
          <w:tblCellMar>
            <w:top w:w="15" w:type="dxa"/>
            <w:left w:w="15" w:type="dxa"/>
            <w:bottom w:w="15" w:type="dxa"/>
            <w:right w:w="15" w:type="dxa"/>
          </w:tblCellMar>
        </w:tblPrEx>
        <w:trPr>
          <w:trHeight w:val="677"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E283770">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2050499</w:t>
            </w:r>
          </w:p>
        </w:tc>
        <w:tc>
          <w:tcPr>
            <w:tcW w:w="208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D2566CE">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 xml:space="preserve">  其他成人教育支出</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59873">
            <w:pPr>
              <w:keepNext w:val="0"/>
              <w:keepLines w:val="0"/>
              <w:widowControl/>
              <w:suppressLineNumbers w:val="0"/>
              <w:jc w:val="right"/>
              <w:textAlignment w:val="center"/>
              <w:rPr>
                <w:rFonts w:ascii="华文中宋" w:hAnsi="华文中宋" w:eastAsia="华文中宋" w:cs="华文中宋"/>
                <w:color w:val="000000"/>
                <w:sz w:val="24"/>
              </w:rPr>
            </w:pPr>
            <w:r>
              <w:rPr>
                <w:rFonts w:hint="eastAsia" w:ascii="宋体" w:hAnsi="宋体" w:eastAsia="宋体" w:cs="宋体"/>
                <w:i w:val="0"/>
                <w:iCs w:val="0"/>
                <w:color w:val="000000"/>
                <w:kern w:val="0"/>
                <w:sz w:val="22"/>
                <w:szCs w:val="22"/>
                <w:u w:val="none"/>
                <w:lang w:val="en-US" w:eastAsia="zh-CN" w:bidi="ar"/>
              </w:rPr>
              <w:t>9.16</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589B2C">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9.16</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F432B">
            <w:pPr>
              <w:jc w:val="right"/>
              <w:rPr>
                <w:rFonts w:ascii="宋体" w:hAnsi="宋体" w:eastAsia="宋体" w:cs="宋体"/>
                <w:color w:val="000000"/>
                <w:sz w:val="24"/>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34BDC6">
            <w:pPr>
              <w:jc w:val="right"/>
              <w:rPr>
                <w:rFonts w:ascii="宋体" w:hAnsi="宋体" w:eastAsia="宋体" w:cs="宋体"/>
                <w:color w:val="000000"/>
                <w:sz w:val="24"/>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0F864">
            <w:pPr>
              <w:jc w:val="right"/>
              <w:rPr>
                <w:rFonts w:ascii="宋体" w:hAnsi="宋体" w:eastAsia="宋体" w:cs="宋体"/>
                <w:color w:val="000000"/>
                <w:sz w:val="24"/>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4DA8E5">
            <w:pPr>
              <w:jc w:val="right"/>
              <w:rPr>
                <w:rFonts w:ascii="宋体" w:hAnsi="宋体" w:eastAsia="宋体" w:cs="宋体"/>
                <w:color w:val="000000"/>
                <w:sz w:val="24"/>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5FAC92">
            <w:pPr>
              <w:jc w:val="right"/>
              <w:rPr>
                <w:rFonts w:ascii="宋体" w:hAnsi="宋体" w:eastAsia="宋体" w:cs="宋体"/>
                <w:color w:val="000000"/>
                <w:sz w:val="24"/>
              </w:rPr>
            </w:pPr>
          </w:p>
        </w:tc>
      </w:tr>
      <w:tr w14:paraId="629A6F80">
        <w:tblPrEx>
          <w:tblCellMar>
            <w:top w:w="15" w:type="dxa"/>
            <w:left w:w="15" w:type="dxa"/>
            <w:bottom w:w="15" w:type="dxa"/>
            <w:right w:w="15" w:type="dxa"/>
          </w:tblCellMar>
        </w:tblPrEx>
        <w:trPr>
          <w:trHeight w:val="677"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8E77938">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207</w:t>
            </w:r>
          </w:p>
        </w:tc>
        <w:tc>
          <w:tcPr>
            <w:tcW w:w="208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1F96E14">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文化旅游体育与传媒支出</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2A517">
            <w:pPr>
              <w:keepNext w:val="0"/>
              <w:keepLines w:val="0"/>
              <w:widowControl/>
              <w:suppressLineNumbers w:val="0"/>
              <w:jc w:val="right"/>
              <w:textAlignment w:val="center"/>
              <w:rPr>
                <w:rFonts w:ascii="华文中宋" w:hAnsi="华文中宋" w:eastAsia="华文中宋" w:cs="华文中宋"/>
                <w:color w:val="000000"/>
                <w:sz w:val="24"/>
              </w:rPr>
            </w:pPr>
            <w:r>
              <w:rPr>
                <w:rFonts w:hint="eastAsia" w:ascii="宋体" w:hAnsi="宋体" w:eastAsia="宋体" w:cs="宋体"/>
                <w:i w:val="0"/>
                <w:iCs w:val="0"/>
                <w:color w:val="000000"/>
                <w:kern w:val="0"/>
                <w:sz w:val="22"/>
                <w:szCs w:val="22"/>
                <w:u w:val="none"/>
                <w:lang w:val="en-US" w:eastAsia="zh-CN" w:bidi="ar"/>
              </w:rPr>
              <w:t>1.50</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ADDE8">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1.50</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F3AA0B">
            <w:pPr>
              <w:jc w:val="right"/>
              <w:rPr>
                <w:rFonts w:ascii="宋体" w:hAnsi="宋体" w:eastAsia="宋体" w:cs="宋体"/>
                <w:color w:val="000000"/>
                <w:sz w:val="24"/>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3C115">
            <w:pPr>
              <w:jc w:val="right"/>
              <w:rPr>
                <w:rFonts w:ascii="宋体" w:hAnsi="宋体" w:eastAsia="宋体" w:cs="宋体"/>
                <w:color w:val="000000"/>
                <w:sz w:val="24"/>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ECD5C">
            <w:pPr>
              <w:jc w:val="right"/>
              <w:rPr>
                <w:rFonts w:ascii="宋体" w:hAnsi="宋体" w:eastAsia="宋体" w:cs="宋体"/>
                <w:color w:val="000000"/>
                <w:sz w:val="24"/>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3B999">
            <w:pPr>
              <w:jc w:val="right"/>
              <w:rPr>
                <w:rFonts w:ascii="宋体" w:hAnsi="宋体" w:eastAsia="宋体" w:cs="宋体"/>
                <w:color w:val="000000"/>
                <w:sz w:val="24"/>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61CE8">
            <w:pPr>
              <w:jc w:val="right"/>
              <w:rPr>
                <w:rFonts w:ascii="宋体" w:hAnsi="宋体" w:eastAsia="宋体" w:cs="宋体"/>
                <w:color w:val="000000"/>
                <w:sz w:val="24"/>
              </w:rPr>
            </w:pPr>
          </w:p>
        </w:tc>
      </w:tr>
      <w:tr w14:paraId="758E9CB4">
        <w:tblPrEx>
          <w:tblCellMar>
            <w:top w:w="15" w:type="dxa"/>
            <w:left w:w="15" w:type="dxa"/>
            <w:bottom w:w="15" w:type="dxa"/>
            <w:right w:w="15" w:type="dxa"/>
          </w:tblCellMar>
        </w:tblPrEx>
        <w:trPr>
          <w:trHeight w:val="677"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28C8E74">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20799</w:t>
            </w:r>
          </w:p>
        </w:tc>
        <w:tc>
          <w:tcPr>
            <w:tcW w:w="208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956A6AB">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其他文化旅游体育与传媒支出</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2B7B8">
            <w:pPr>
              <w:keepNext w:val="0"/>
              <w:keepLines w:val="0"/>
              <w:widowControl/>
              <w:suppressLineNumbers w:val="0"/>
              <w:jc w:val="right"/>
              <w:textAlignment w:val="center"/>
              <w:rPr>
                <w:rFonts w:ascii="华文中宋" w:hAnsi="华文中宋" w:eastAsia="华文中宋" w:cs="华文中宋"/>
                <w:color w:val="000000"/>
                <w:sz w:val="24"/>
              </w:rPr>
            </w:pPr>
            <w:r>
              <w:rPr>
                <w:rFonts w:hint="eastAsia" w:ascii="宋体" w:hAnsi="宋体" w:eastAsia="宋体" w:cs="宋体"/>
                <w:i w:val="0"/>
                <w:iCs w:val="0"/>
                <w:color w:val="000000"/>
                <w:kern w:val="0"/>
                <w:sz w:val="22"/>
                <w:szCs w:val="22"/>
                <w:u w:val="none"/>
                <w:lang w:val="en-US" w:eastAsia="zh-CN" w:bidi="ar"/>
              </w:rPr>
              <w:t>1.50</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30C18">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1.50</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815D5A">
            <w:pPr>
              <w:jc w:val="right"/>
              <w:rPr>
                <w:rFonts w:ascii="宋体" w:hAnsi="宋体" w:eastAsia="宋体" w:cs="宋体"/>
                <w:color w:val="000000"/>
                <w:sz w:val="24"/>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C2C623">
            <w:pPr>
              <w:jc w:val="right"/>
              <w:rPr>
                <w:rFonts w:ascii="宋体" w:hAnsi="宋体" w:eastAsia="宋体" w:cs="宋体"/>
                <w:color w:val="000000"/>
                <w:sz w:val="24"/>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B8F467">
            <w:pPr>
              <w:jc w:val="right"/>
              <w:rPr>
                <w:rFonts w:ascii="宋体" w:hAnsi="宋体" w:eastAsia="宋体" w:cs="宋体"/>
                <w:color w:val="000000"/>
                <w:sz w:val="24"/>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05FC1">
            <w:pPr>
              <w:jc w:val="right"/>
              <w:rPr>
                <w:rFonts w:ascii="宋体" w:hAnsi="宋体" w:eastAsia="宋体" w:cs="宋体"/>
                <w:color w:val="000000"/>
                <w:sz w:val="24"/>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87D9D">
            <w:pPr>
              <w:jc w:val="right"/>
              <w:rPr>
                <w:rFonts w:ascii="宋体" w:hAnsi="宋体" w:eastAsia="宋体" w:cs="宋体"/>
                <w:color w:val="000000"/>
                <w:sz w:val="24"/>
              </w:rPr>
            </w:pPr>
          </w:p>
        </w:tc>
      </w:tr>
      <w:tr w14:paraId="0D4ECA29">
        <w:tblPrEx>
          <w:tblCellMar>
            <w:top w:w="15" w:type="dxa"/>
            <w:left w:w="15" w:type="dxa"/>
            <w:bottom w:w="15" w:type="dxa"/>
            <w:right w:w="15" w:type="dxa"/>
          </w:tblCellMar>
        </w:tblPrEx>
        <w:trPr>
          <w:trHeight w:val="677"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E7022C6">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2079999</w:t>
            </w:r>
          </w:p>
        </w:tc>
        <w:tc>
          <w:tcPr>
            <w:tcW w:w="208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78E3CD6">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 xml:space="preserve">  其他文化旅游体育与传媒支出</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53B9BE">
            <w:pPr>
              <w:keepNext w:val="0"/>
              <w:keepLines w:val="0"/>
              <w:widowControl/>
              <w:suppressLineNumbers w:val="0"/>
              <w:jc w:val="right"/>
              <w:textAlignment w:val="center"/>
              <w:rPr>
                <w:rFonts w:ascii="华文中宋" w:hAnsi="华文中宋" w:eastAsia="华文中宋" w:cs="华文中宋"/>
                <w:color w:val="000000"/>
                <w:sz w:val="24"/>
              </w:rPr>
            </w:pPr>
            <w:r>
              <w:rPr>
                <w:rFonts w:hint="eastAsia" w:ascii="宋体" w:hAnsi="宋体" w:eastAsia="宋体" w:cs="宋体"/>
                <w:i w:val="0"/>
                <w:iCs w:val="0"/>
                <w:color w:val="000000"/>
                <w:kern w:val="0"/>
                <w:sz w:val="22"/>
                <w:szCs w:val="22"/>
                <w:u w:val="none"/>
                <w:lang w:val="en-US" w:eastAsia="zh-CN" w:bidi="ar"/>
              </w:rPr>
              <w:t>1.50</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C622B">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1.50</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ACE25">
            <w:pPr>
              <w:jc w:val="right"/>
              <w:rPr>
                <w:rFonts w:ascii="宋体" w:hAnsi="宋体" w:eastAsia="宋体" w:cs="宋体"/>
                <w:color w:val="000000"/>
                <w:sz w:val="24"/>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2994A4">
            <w:pPr>
              <w:jc w:val="right"/>
              <w:rPr>
                <w:rFonts w:ascii="宋体" w:hAnsi="宋体" w:eastAsia="宋体" w:cs="宋体"/>
                <w:color w:val="000000"/>
                <w:sz w:val="24"/>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222E47">
            <w:pPr>
              <w:jc w:val="right"/>
              <w:rPr>
                <w:rFonts w:ascii="宋体" w:hAnsi="宋体" w:eastAsia="宋体" w:cs="宋体"/>
                <w:color w:val="000000"/>
                <w:sz w:val="24"/>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8DA2D">
            <w:pPr>
              <w:jc w:val="right"/>
              <w:rPr>
                <w:rFonts w:ascii="宋体" w:hAnsi="宋体" w:eastAsia="宋体" w:cs="宋体"/>
                <w:color w:val="000000"/>
                <w:sz w:val="24"/>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1B492B">
            <w:pPr>
              <w:jc w:val="right"/>
              <w:rPr>
                <w:rFonts w:ascii="宋体" w:hAnsi="宋体" w:eastAsia="宋体" w:cs="宋体"/>
                <w:color w:val="000000"/>
                <w:sz w:val="24"/>
              </w:rPr>
            </w:pPr>
          </w:p>
        </w:tc>
      </w:tr>
      <w:tr w14:paraId="7455D981">
        <w:tblPrEx>
          <w:tblCellMar>
            <w:top w:w="15" w:type="dxa"/>
            <w:left w:w="15" w:type="dxa"/>
            <w:bottom w:w="15" w:type="dxa"/>
            <w:right w:w="15" w:type="dxa"/>
          </w:tblCellMar>
        </w:tblPrEx>
        <w:trPr>
          <w:trHeight w:val="677"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BCC0729">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208</w:t>
            </w:r>
          </w:p>
        </w:tc>
        <w:tc>
          <w:tcPr>
            <w:tcW w:w="208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649174">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EDC4B3">
            <w:pPr>
              <w:keepNext w:val="0"/>
              <w:keepLines w:val="0"/>
              <w:widowControl/>
              <w:suppressLineNumbers w:val="0"/>
              <w:jc w:val="right"/>
              <w:textAlignment w:val="center"/>
              <w:rPr>
                <w:rFonts w:ascii="华文中宋" w:hAnsi="华文中宋" w:eastAsia="华文中宋" w:cs="华文中宋"/>
                <w:color w:val="000000"/>
                <w:sz w:val="24"/>
              </w:rPr>
            </w:pPr>
            <w:r>
              <w:rPr>
                <w:rFonts w:hint="eastAsia" w:ascii="宋体" w:hAnsi="宋体" w:eastAsia="宋体" w:cs="宋体"/>
                <w:i w:val="0"/>
                <w:iCs w:val="0"/>
                <w:color w:val="000000"/>
                <w:kern w:val="0"/>
                <w:sz w:val="22"/>
                <w:szCs w:val="22"/>
                <w:u w:val="none"/>
                <w:lang w:val="en-US" w:eastAsia="zh-CN" w:bidi="ar"/>
              </w:rPr>
              <w:t>373.51</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9EF1A5">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373.51</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37BE8E">
            <w:pPr>
              <w:jc w:val="right"/>
              <w:rPr>
                <w:rFonts w:ascii="宋体" w:hAnsi="宋体" w:eastAsia="宋体" w:cs="宋体"/>
                <w:color w:val="000000"/>
                <w:sz w:val="24"/>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11B93">
            <w:pPr>
              <w:jc w:val="right"/>
              <w:rPr>
                <w:rFonts w:ascii="宋体" w:hAnsi="宋体" w:eastAsia="宋体" w:cs="宋体"/>
                <w:color w:val="000000"/>
                <w:sz w:val="24"/>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7111C">
            <w:pPr>
              <w:jc w:val="right"/>
              <w:rPr>
                <w:rFonts w:ascii="宋体" w:hAnsi="宋体" w:eastAsia="宋体" w:cs="宋体"/>
                <w:color w:val="000000"/>
                <w:sz w:val="24"/>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9BDA4">
            <w:pPr>
              <w:jc w:val="right"/>
              <w:rPr>
                <w:rFonts w:ascii="宋体" w:hAnsi="宋体" w:eastAsia="宋体" w:cs="宋体"/>
                <w:color w:val="000000"/>
                <w:sz w:val="24"/>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E2FDA">
            <w:pPr>
              <w:jc w:val="right"/>
              <w:rPr>
                <w:rFonts w:ascii="宋体" w:hAnsi="宋体" w:eastAsia="宋体" w:cs="宋体"/>
                <w:color w:val="000000"/>
                <w:sz w:val="24"/>
              </w:rPr>
            </w:pPr>
          </w:p>
        </w:tc>
      </w:tr>
      <w:tr w14:paraId="1E067C36">
        <w:tblPrEx>
          <w:tblCellMar>
            <w:top w:w="15" w:type="dxa"/>
            <w:left w:w="15" w:type="dxa"/>
            <w:bottom w:w="15" w:type="dxa"/>
            <w:right w:w="15" w:type="dxa"/>
          </w:tblCellMar>
        </w:tblPrEx>
        <w:trPr>
          <w:trHeight w:val="677"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415125F">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20802</w:t>
            </w:r>
          </w:p>
        </w:tc>
        <w:tc>
          <w:tcPr>
            <w:tcW w:w="208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9B658B">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民政管理事务</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A1393">
            <w:pPr>
              <w:keepNext w:val="0"/>
              <w:keepLines w:val="0"/>
              <w:widowControl/>
              <w:suppressLineNumbers w:val="0"/>
              <w:jc w:val="right"/>
              <w:textAlignment w:val="center"/>
              <w:rPr>
                <w:rFonts w:ascii="华文中宋" w:hAnsi="华文中宋" w:eastAsia="华文中宋" w:cs="华文中宋"/>
                <w:color w:val="000000"/>
                <w:sz w:val="24"/>
              </w:rPr>
            </w:pPr>
            <w:r>
              <w:rPr>
                <w:rFonts w:hint="eastAsia" w:ascii="宋体" w:hAnsi="宋体" w:eastAsia="宋体" w:cs="宋体"/>
                <w:i w:val="0"/>
                <w:iCs w:val="0"/>
                <w:color w:val="000000"/>
                <w:kern w:val="0"/>
                <w:sz w:val="22"/>
                <w:szCs w:val="22"/>
                <w:u w:val="none"/>
                <w:lang w:val="en-US" w:eastAsia="zh-CN" w:bidi="ar"/>
              </w:rPr>
              <w:t>15.00</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CE22D">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15.00</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41A0E">
            <w:pPr>
              <w:jc w:val="right"/>
              <w:rPr>
                <w:rFonts w:ascii="宋体" w:hAnsi="宋体" w:eastAsia="宋体" w:cs="宋体"/>
                <w:color w:val="000000"/>
                <w:sz w:val="24"/>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BFFCD">
            <w:pPr>
              <w:jc w:val="right"/>
              <w:rPr>
                <w:rFonts w:ascii="宋体" w:hAnsi="宋体" w:eastAsia="宋体" w:cs="宋体"/>
                <w:color w:val="000000"/>
                <w:sz w:val="24"/>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2125E">
            <w:pPr>
              <w:jc w:val="right"/>
              <w:rPr>
                <w:rFonts w:ascii="宋体" w:hAnsi="宋体" w:eastAsia="宋体" w:cs="宋体"/>
                <w:color w:val="000000"/>
                <w:sz w:val="24"/>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6D561E">
            <w:pPr>
              <w:jc w:val="right"/>
              <w:rPr>
                <w:rFonts w:ascii="宋体" w:hAnsi="宋体" w:eastAsia="宋体" w:cs="宋体"/>
                <w:color w:val="000000"/>
                <w:sz w:val="24"/>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DDAF8D">
            <w:pPr>
              <w:jc w:val="right"/>
              <w:rPr>
                <w:rFonts w:ascii="宋体" w:hAnsi="宋体" w:eastAsia="宋体" w:cs="宋体"/>
                <w:color w:val="000000"/>
                <w:sz w:val="24"/>
              </w:rPr>
            </w:pPr>
          </w:p>
        </w:tc>
      </w:tr>
      <w:tr w14:paraId="2A0104BD">
        <w:tblPrEx>
          <w:tblCellMar>
            <w:top w:w="15" w:type="dxa"/>
            <w:left w:w="15" w:type="dxa"/>
            <w:bottom w:w="15" w:type="dxa"/>
            <w:right w:w="15" w:type="dxa"/>
          </w:tblCellMar>
        </w:tblPrEx>
        <w:trPr>
          <w:trHeight w:val="677"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6C37768">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2080208</w:t>
            </w:r>
          </w:p>
        </w:tc>
        <w:tc>
          <w:tcPr>
            <w:tcW w:w="208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A8C42E">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 xml:space="preserve">  基层政权建设和社区治理</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172619">
            <w:pPr>
              <w:keepNext w:val="0"/>
              <w:keepLines w:val="0"/>
              <w:widowControl/>
              <w:suppressLineNumbers w:val="0"/>
              <w:jc w:val="right"/>
              <w:textAlignment w:val="center"/>
              <w:rPr>
                <w:rFonts w:ascii="华文中宋" w:hAnsi="华文中宋" w:eastAsia="华文中宋" w:cs="华文中宋"/>
                <w:color w:val="000000"/>
                <w:sz w:val="24"/>
              </w:rPr>
            </w:pPr>
            <w:r>
              <w:rPr>
                <w:rFonts w:hint="eastAsia" w:ascii="宋体" w:hAnsi="宋体" w:eastAsia="宋体" w:cs="宋体"/>
                <w:i w:val="0"/>
                <w:iCs w:val="0"/>
                <w:color w:val="000000"/>
                <w:kern w:val="0"/>
                <w:sz w:val="22"/>
                <w:szCs w:val="22"/>
                <w:u w:val="none"/>
                <w:lang w:val="en-US" w:eastAsia="zh-CN" w:bidi="ar"/>
              </w:rPr>
              <w:t>15.00</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03BF3">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15.00</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F07A1">
            <w:pPr>
              <w:jc w:val="right"/>
              <w:rPr>
                <w:rFonts w:ascii="宋体" w:hAnsi="宋体" w:eastAsia="宋体" w:cs="宋体"/>
                <w:color w:val="000000"/>
                <w:sz w:val="24"/>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EF232">
            <w:pPr>
              <w:jc w:val="right"/>
              <w:rPr>
                <w:rFonts w:ascii="宋体" w:hAnsi="宋体" w:eastAsia="宋体" w:cs="宋体"/>
                <w:color w:val="000000"/>
                <w:sz w:val="24"/>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69A9E7">
            <w:pPr>
              <w:jc w:val="right"/>
              <w:rPr>
                <w:rFonts w:ascii="宋体" w:hAnsi="宋体" w:eastAsia="宋体" w:cs="宋体"/>
                <w:color w:val="000000"/>
                <w:sz w:val="24"/>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6818E">
            <w:pPr>
              <w:jc w:val="right"/>
              <w:rPr>
                <w:rFonts w:ascii="宋体" w:hAnsi="宋体" w:eastAsia="宋体" w:cs="宋体"/>
                <w:color w:val="000000"/>
                <w:sz w:val="24"/>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65029">
            <w:pPr>
              <w:jc w:val="right"/>
              <w:rPr>
                <w:rFonts w:ascii="宋体" w:hAnsi="宋体" w:eastAsia="宋体" w:cs="宋体"/>
                <w:color w:val="000000"/>
                <w:sz w:val="24"/>
              </w:rPr>
            </w:pPr>
          </w:p>
        </w:tc>
      </w:tr>
      <w:tr w14:paraId="12DA6495">
        <w:tblPrEx>
          <w:tblCellMar>
            <w:top w:w="15" w:type="dxa"/>
            <w:left w:w="15" w:type="dxa"/>
            <w:bottom w:w="15" w:type="dxa"/>
            <w:right w:w="15" w:type="dxa"/>
          </w:tblCellMar>
        </w:tblPrEx>
        <w:trPr>
          <w:trHeight w:val="677"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C45FFFF">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20805</w:t>
            </w:r>
          </w:p>
        </w:tc>
        <w:tc>
          <w:tcPr>
            <w:tcW w:w="208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A0B1E95">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161B7">
            <w:pPr>
              <w:keepNext w:val="0"/>
              <w:keepLines w:val="0"/>
              <w:widowControl/>
              <w:suppressLineNumbers w:val="0"/>
              <w:jc w:val="right"/>
              <w:textAlignment w:val="center"/>
              <w:rPr>
                <w:rFonts w:ascii="华文中宋" w:hAnsi="华文中宋" w:eastAsia="华文中宋" w:cs="华文中宋"/>
                <w:color w:val="000000"/>
                <w:sz w:val="24"/>
              </w:rPr>
            </w:pPr>
            <w:r>
              <w:rPr>
                <w:rFonts w:hint="eastAsia" w:ascii="宋体" w:hAnsi="宋体" w:eastAsia="宋体" w:cs="宋体"/>
                <w:i w:val="0"/>
                <w:iCs w:val="0"/>
                <w:color w:val="000000"/>
                <w:kern w:val="0"/>
                <w:sz w:val="22"/>
                <w:szCs w:val="22"/>
                <w:u w:val="none"/>
                <w:lang w:val="en-US" w:eastAsia="zh-CN" w:bidi="ar"/>
              </w:rPr>
              <w:t>358.51</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AD887">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358.51</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58699">
            <w:pPr>
              <w:jc w:val="right"/>
              <w:rPr>
                <w:rFonts w:ascii="宋体" w:hAnsi="宋体" w:eastAsia="宋体" w:cs="宋体"/>
                <w:color w:val="000000"/>
                <w:sz w:val="24"/>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B929D8">
            <w:pPr>
              <w:jc w:val="right"/>
              <w:rPr>
                <w:rFonts w:ascii="宋体" w:hAnsi="宋体" w:eastAsia="宋体" w:cs="宋体"/>
                <w:color w:val="000000"/>
                <w:sz w:val="24"/>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AF16A">
            <w:pPr>
              <w:jc w:val="right"/>
              <w:rPr>
                <w:rFonts w:ascii="宋体" w:hAnsi="宋体" w:eastAsia="宋体" w:cs="宋体"/>
                <w:color w:val="000000"/>
                <w:sz w:val="24"/>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34F6F">
            <w:pPr>
              <w:jc w:val="right"/>
              <w:rPr>
                <w:rFonts w:ascii="宋体" w:hAnsi="宋体" w:eastAsia="宋体" w:cs="宋体"/>
                <w:color w:val="000000"/>
                <w:sz w:val="24"/>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B67B81">
            <w:pPr>
              <w:jc w:val="right"/>
              <w:rPr>
                <w:rFonts w:ascii="宋体" w:hAnsi="宋体" w:eastAsia="宋体" w:cs="宋体"/>
                <w:color w:val="000000"/>
                <w:sz w:val="24"/>
              </w:rPr>
            </w:pPr>
          </w:p>
        </w:tc>
      </w:tr>
      <w:tr w14:paraId="073730BD">
        <w:tblPrEx>
          <w:tblCellMar>
            <w:top w:w="15" w:type="dxa"/>
            <w:left w:w="15" w:type="dxa"/>
            <w:bottom w:w="15" w:type="dxa"/>
            <w:right w:w="15" w:type="dxa"/>
          </w:tblCellMar>
        </w:tblPrEx>
        <w:trPr>
          <w:trHeight w:val="677"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A1488F1">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2080505</w:t>
            </w:r>
          </w:p>
        </w:tc>
        <w:tc>
          <w:tcPr>
            <w:tcW w:w="208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8E57F39">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机关事业单位基本养老保险缴费支出</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25A84">
            <w:pPr>
              <w:keepNext w:val="0"/>
              <w:keepLines w:val="0"/>
              <w:widowControl/>
              <w:suppressLineNumbers w:val="0"/>
              <w:jc w:val="right"/>
              <w:textAlignment w:val="center"/>
              <w:rPr>
                <w:rFonts w:ascii="华文中宋" w:hAnsi="华文中宋" w:eastAsia="华文中宋" w:cs="华文中宋"/>
                <w:color w:val="000000"/>
                <w:sz w:val="24"/>
              </w:rPr>
            </w:pPr>
            <w:r>
              <w:rPr>
                <w:rFonts w:hint="eastAsia" w:ascii="宋体" w:hAnsi="宋体" w:eastAsia="宋体" w:cs="宋体"/>
                <w:i w:val="0"/>
                <w:iCs w:val="0"/>
                <w:color w:val="000000"/>
                <w:kern w:val="0"/>
                <w:sz w:val="22"/>
                <w:szCs w:val="22"/>
                <w:u w:val="none"/>
                <w:lang w:val="en-US" w:eastAsia="zh-CN" w:bidi="ar"/>
              </w:rPr>
              <w:t>337.37</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7226C">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337.37</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331608">
            <w:pPr>
              <w:jc w:val="right"/>
              <w:rPr>
                <w:rFonts w:ascii="宋体" w:hAnsi="宋体" w:eastAsia="宋体" w:cs="宋体"/>
                <w:color w:val="000000"/>
                <w:sz w:val="24"/>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3F157">
            <w:pPr>
              <w:jc w:val="right"/>
              <w:rPr>
                <w:rFonts w:ascii="宋体" w:hAnsi="宋体" w:eastAsia="宋体" w:cs="宋体"/>
                <w:color w:val="000000"/>
                <w:sz w:val="24"/>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8C441">
            <w:pPr>
              <w:jc w:val="right"/>
              <w:rPr>
                <w:rFonts w:ascii="宋体" w:hAnsi="宋体" w:eastAsia="宋体" w:cs="宋体"/>
                <w:color w:val="000000"/>
                <w:sz w:val="24"/>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915F48">
            <w:pPr>
              <w:jc w:val="right"/>
              <w:rPr>
                <w:rFonts w:ascii="宋体" w:hAnsi="宋体" w:eastAsia="宋体" w:cs="宋体"/>
                <w:color w:val="000000"/>
                <w:sz w:val="24"/>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74AAE">
            <w:pPr>
              <w:jc w:val="right"/>
              <w:rPr>
                <w:rFonts w:ascii="宋体" w:hAnsi="宋体" w:eastAsia="宋体" w:cs="宋体"/>
                <w:color w:val="000000"/>
                <w:sz w:val="24"/>
              </w:rPr>
            </w:pPr>
          </w:p>
        </w:tc>
      </w:tr>
      <w:tr w14:paraId="7BC5FB1F">
        <w:tblPrEx>
          <w:tblCellMar>
            <w:top w:w="15" w:type="dxa"/>
            <w:left w:w="15" w:type="dxa"/>
            <w:bottom w:w="15" w:type="dxa"/>
            <w:right w:w="15" w:type="dxa"/>
          </w:tblCellMar>
        </w:tblPrEx>
        <w:trPr>
          <w:trHeight w:val="677"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D6E45A2">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2080506</w:t>
            </w:r>
          </w:p>
        </w:tc>
        <w:tc>
          <w:tcPr>
            <w:tcW w:w="208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2327FE8">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 xml:space="preserve">  机关事业单位职业年金缴费支出</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32B21">
            <w:pPr>
              <w:keepNext w:val="0"/>
              <w:keepLines w:val="0"/>
              <w:widowControl/>
              <w:suppressLineNumbers w:val="0"/>
              <w:jc w:val="right"/>
              <w:textAlignment w:val="center"/>
              <w:rPr>
                <w:rFonts w:ascii="华文中宋" w:hAnsi="华文中宋" w:eastAsia="华文中宋" w:cs="华文中宋"/>
                <w:color w:val="000000"/>
                <w:sz w:val="24"/>
              </w:rPr>
            </w:pPr>
            <w:r>
              <w:rPr>
                <w:rFonts w:hint="eastAsia" w:ascii="宋体" w:hAnsi="宋体" w:eastAsia="宋体" w:cs="宋体"/>
                <w:i w:val="0"/>
                <w:iCs w:val="0"/>
                <w:color w:val="000000"/>
                <w:kern w:val="0"/>
                <w:sz w:val="22"/>
                <w:szCs w:val="22"/>
                <w:u w:val="none"/>
                <w:lang w:val="en-US" w:eastAsia="zh-CN" w:bidi="ar"/>
              </w:rPr>
              <w:t>21.14</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558A0">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21.14</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86664">
            <w:pPr>
              <w:jc w:val="right"/>
              <w:rPr>
                <w:rFonts w:ascii="宋体" w:hAnsi="宋体" w:eastAsia="宋体" w:cs="宋体"/>
                <w:color w:val="000000"/>
                <w:sz w:val="24"/>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21117">
            <w:pPr>
              <w:jc w:val="right"/>
              <w:rPr>
                <w:rFonts w:ascii="宋体" w:hAnsi="宋体" w:eastAsia="宋体" w:cs="宋体"/>
                <w:color w:val="000000"/>
                <w:sz w:val="24"/>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C9850C">
            <w:pPr>
              <w:jc w:val="right"/>
              <w:rPr>
                <w:rFonts w:ascii="宋体" w:hAnsi="宋体" w:eastAsia="宋体" w:cs="宋体"/>
                <w:color w:val="000000"/>
                <w:sz w:val="24"/>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E4C772">
            <w:pPr>
              <w:jc w:val="right"/>
              <w:rPr>
                <w:rFonts w:ascii="宋体" w:hAnsi="宋体" w:eastAsia="宋体" w:cs="宋体"/>
                <w:color w:val="000000"/>
                <w:sz w:val="24"/>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B286E">
            <w:pPr>
              <w:jc w:val="right"/>
              <w:rPr>
                <w:rFonts w:ascii="宋体" w:hAnsi="宋体" w:eastAsia="宋体" w:cs="宋体"/>
                <w:color w:val="000000"/>
                <w:sz w:val="24"/>
              </w:rPr>
            </w:pPr>
          </w:p>
        </w:tc>
      </w:tr>
      <w:tr w14:paraId="7B83DD06">
        <w:tblPrEx>
          <w:tblCellMar>
            <w:top w:w="15" w:type="dxa"/>
            <w:left w:w="15" w:type="dxa"/>
            <w:bottom w:w="15" w:type="dxa"/>
            <w:right w:w="15" w:type="dxa"/>
          </w:tblCellMar>
        </w:tblPrEx>
        <w:trPr>
          <w:trHeight w:val="677"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965DC97">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210</w:t>
            </w:r>
          </w:p>
        </w:tc>
        <w:tc>
          <w:tcPr>
            <w:tcW w:w="208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7B8042C">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卫生健康支出</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9C985">
            <w:pPr>
              <w:keepNext w:val="0"/>
              <w:keepLines w:val="0"/>
              <w:widowControl/>
              <w:suppressLineNumbers w:val="0"/>
              <w:jc w:val="right"/>
              <w:textAlignment w:val="center"/>
              <w:rPr>
                <w:rFonts w:ascii="华文中宋" w:hAnsi="华文中宋" w:eastAsia="华文中宋" w:cs="华文中宋"/>
                <w:color w:val="000000"/>
                <w:sz w:val="24"/>
              </w:rPr>
            </w:pPr>
            <w:r>
              <w:rPr>
                <w:rFonts w:hint="eastAsia" w:ascii="宋体" w:hAnsi="宋体" w:eastAsia="宋体" w:cs="宋体"/>
                <w:i w:val="0"/>
                <w:iCs w:val="0"/>
                <w:color w:val="000000"/>
                <w:kern w:val="0"/>
                <w:sz w:val="22"/>
                <w:szCs w:val="22"/>
                <w:u w:val="none"/>
                <w:lang w:val="en-US" w:eastAsia="zh-CN" w:bidi="ar"/>
              </w:rPr>
              <w:t>731.20</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34A04">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731.20</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7DEE4">
            <w:pPr>
              <w:jc w:val="right"/>
              <w:rPr>
                <w:rFonts w:ascii="宋体" w:hAnsi="宋体" w:eastAsia="宋体" w:cs="宋体"/>
                <w:color w:val="000000"/>
                <w:sz w:val="24"/>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4470A">
            <w:pPr>
              <w:jc w:val="right"/>
              <w:rPr>
                <w:rFonts w:ascii="宋体" w:hAnsi="宋体" w:eastAsia="宋体" w:cs="宋体"/>
                <w:color w:val="000000"/>
                <w:sz w:val="24"/>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D4481E">
            <w:pPr>
              <w:jc w:val="right"/>
              <w:rPr>
                <w:rFonts w:ascii="宋体" w:hAnsi="宋体" w:eastAsia="宋体" w:cs="宋体"/>
                <w:color w:val="000000"/>
                <w:sz w:val="24"/>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1B7A1">
            <w:pPr>
              <w:jc w:val="right"/>
              <w:rPr>
                <w:rFonts w:ascii="宋体" w:hAnsi="宋体" w:eastAsia="宋体" w:cs="宋体"/>
                <w:color w:val="000000"/>
                <w:sz w:val="24"/>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B8DFFF">
            <w:pPr>
              <w:jc w:val="right"/>
              <w:rPr>
                <w:rFonts w:ascii="宋体" w:hAnsi="宋体" w:eastAsia="宋体" w:cs="宋体"/>
                <w:color w:val="000000"/>
                <w:sz w:val="24"/>
              </w:rPr>
            </w:pPr>
          </w:p>
        </w:tc>
      </w:tr>
      <w:tr w14:paraId="4E9143A7">
        <w:tblPrEx>
          <w:tblCellMar>
            <w:top w:w="15" w:type="dxa"/>
            <w:left w:w="15" w:type="dxa"/>
            <w:bottom w:w="15" w:type="dxa"/>
            <w:right w:w="15" w:type="dxa"/>
          </w:tblCellMar>
        </w:tblPrEx>
        <w:trPr>
          <w:trHeight w:val="677"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73A86B3">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21004</w:t>
            </w:r>
          </w:p>
        </w:tc>
        <w:tc>
          <w:tcPr>
            <w:tcW w:w="208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CD43338">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公共卫生</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8F2D2">
            <w:pPr>
              <w:keepNext w:val="0"/>
              <w:keepLines w:val="0"/>
              <w:widowControl/>
              <w:suppressLineNumbers w:val="0"/>
              <w:jc w:val="right"/>
              <w:textAlignment w:val="center"/>
              <w:rPr>
                <w:rFonts w:ascii="华文中宋" w:hAnsi="华文中宋" w:eastAsia="华文中宋" w:cs="华文中宋"/>
                <w:color w:val="000000"/>
                <w:sz w:val="24"/>
              </w:rPr>
            </w:pPr>
            <w:r>
              <w:rPr>
                <w:rFonts w:hint="eastAsia" w:ascii="宋体" w:hAnsi="宋体" w:eastAsia="宋体" w:cs="宋体"/>
                <w:i w:val="0"/>
                <w:iCs w:val="0"/>
                <w:color w:val="000000"/>
                <w:kern w:val="0"/>
                <w:sz w:val="22"/>
                <w:szCs w:val="22"/>
                <w:u w:val="none"/>
                <w:lang w:val="en-US" w:eastAsia="zh-CN" w:bidi="ar"/>
              </w:rPr>
              <w:t>648.33</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BE0E1">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648.33</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51796A">
            <w:pPr>
              <w:jc w:val="right"/>
              <w:rPr>
                <w:rFonts w:ascii="宋体" w:hAnsi="宋体" w:eastAsia="宋体" w:cs="宋体"/>
                <w:color w:val="000000"/>
                <w:sz w:val="24"/>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A11C7">
            <w:pPr>
              <w:jc w:val="right"/>
              <w:rPr>
                <w:rFonts w:ascii="宋体" w:hAnsi="宋体" w:eastAsia="宋体" w:cs="宋体"/>
                <w:color w:val="000000"/>
                <w:sz w:val="24"/>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B82F8">
            <w:pPr>
              <w:jc w:val="right"/>
              <w:rPr>
                <w:rFonts w:ascii="宋体" w:hAnsi="宋体" w:eastAsia="宋体" w:cs="宋体"/>
                <w:color w:val="000000"/>
                <w:sz w:val="24"/>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B04818">
            <w:pPr>
              <w:jc w:val="right"/>
              <w:rPr>
                <w:rFonts w:ascii="宋体" w:hAnsi="宋体" w:eastAsia="宋体" w:cs="宋体"/>
                <w:color w:val="000000"/>
                <w:sz w:val="24"/>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75664">
            <w:pPr>
              <w:jc w:val="right"/>
              <w:rPr>
                <w:rFonts w:ascii="宋体" w:hAnsi="宋体" w:eastAsia="宋体" w:cs="宋体"/>
                <w:color w:val="000000"/>
                <w:sz w:val="24"/>
              </w:rPr>
            </w:pPr>
          </w:p>
        </w:tc>
      </w:tr>
      <w:tr w14:paraId="529DCA07">
        <w:tblPrEx>
          <w:tblCellMar>
            <w:top w:w="15" w:type="dxa"/>
            <w:left w:w="15" w:type="dxa"/>
            <w:bottom w:w="15" w:type="dxa"/>
            <w:right w:w="15" w:type="dxa"/>
          </w:tblCellMar>
        </w:tblPrEx>
        <w:trPr>
          <w:trHeight w:val="677"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C7D6D58">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2100410</w:t>
            </w:r>
          </w:p>
        </w:tc>
        <w:tc>
          <w:tcPr>
            <w:tcW w:w="208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4156788">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 xml:space="preserve">  突发公共卫生事件应急处理</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A152E">
            <w:pPr>
              <w:keepNext w:val="0"/>
              <w:keepLines w:val="0"/>
              <w:widowControl/>
              <w:suppressLineNumbers w:val="0"/>
              <w:jc w:val="right"/>
              <w:textAlignment w:val="center"/>
              <w:rPr>
                <w:rFonts w:ascii="华文中宋" w:hAnsi="华文中宋" w:eastAsia="华文中宋" w:cs="华文中宋"/>
                <w:color w:val="000000"/>
                <w:sz w:val="24"/>
              </w:rPr>
            </w:pPr>
            <w:r>
              <w:rPr>
                <w:rFonts w:hint="eastAsia" w:ascii="宋体" w:hAnsi="宋体" w:eastAsia="宋体" w:cs="宋体"/>
                <w:i w:val="0"/>
                <w:iCs w:val="0"/>
                <w:color w:val="000000"/>
                <w:kern w:val="0"/>
                <w:sz w:val="22"/>
                <w:szCs w:val="22"/>
                <w:u w:val="none"/>
                <w:lang w:val="en-US" w:eastAsia="zh-CN" w:bidi="ar"/>
              </w:rPr>
              <w:t>648.33</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79E0E">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648.33</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1EA643">
            <w:pPr>
              <w:jc w:val="right"/>
              <w:rPr>
                <w:rFonts w:ascii="宋体" w:hAnsi="宋体" w:eastAsia="宋体" w:cs="宋体"/>
                <w:color w:val="000000"/>
                <w:sz w:val="24"/>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E2A57">
            <w:pPr>
              <w:jc w:val="right"/>
              <w:rPr>
                <w:rFonts w:ascii="宋体" w:hAnsi="宋体" w:eastAsia="宋体" w:cs="宋体"/>
                <w:color w:val="000000"/>
                <w:sz w:val="24"/>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2FFBA">
            <w:pPr>
              <w:jc w:val="right"/>
              <w:rPr>
                <w:rFonts w:ascii="宋体" w:hAnsi="宋体" w:eastAsia="宋体" w:cs="宋体"/>
                <w:color w:val="000000"/>
                <w:sz w:val="24"/>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0CD574">
            <w:pPr>
              <w:jc w:val="right"/>
              <w:rPr>
                <w:rFonts w:ascii="宋体" w:hAnsi="宋体" w:eastAsia="宋体" w:cs="宋体"/>
                <w:color w:val="000000"/>
                <w:sz w:val="24"/>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8CE409">
            <w:pPr>
              <w:jc w:val="right"/>
              <w:rPr>
                <w:rFonts w:ascii="宋体" w:hAnsi="宋体" w:eastAsia="宋体" w:cs="宋体"/>
                <w:color w:val="000000"/>
                <w:sz w:val="24"/>
              </w:rPr>
            </w:pPr>
          </w:p>
        </w:tc>
      </w:tr>
      <w:tr w14:paraId="36459A66">
        <w:tblPrEx>
          <w:tblCellMar>
            <w:top w:w="15" w:type="dxa"/>
            <w:left w:w="15" w:type="dxa"/>
            <w:bottom w:w="15" w:type="dxa"/>
            <w:right w:w="15" w:type="dxa"/>
          </w:tblCellMar>
        </w:tblPrEx>
        <w:trPr>
          <w:trHeight w:val="677"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DA41249">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21007</w:t>
            </w:r>
          </w:p>
        </w:tc>
        <w:tc>
          <w:tcPr>
            <w:tcW w:w="208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3347C2">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计划生育事务</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DD830">
            <w:pPr>
              <w:keepNext w:val="0"/>
              <w:keepLines w:val="0"/>
              <w:widowControl/>
              <w:suppressLineNumbers w:val="0"/>
              <w:jc w:val="right"/>
              <w:textAlignment w:val="center"/>
              <w:rPr>
                <w:rFonts w:ascii="华文中宋" w:hAnsi="华文中宋" w:eastAsia="华文中宋" w:cs="华文中宋"/>
                <w:color w:val="000000"/>
                <w:sz w:val="24"/>
              </w:rPr>
            </w:pPr>
            <w:r>
              <w:rPr>
                <w:rFonts w:hint="eastAsia" w:ascii="宋体" w:hAnsi="宋体" w:eastAsia="宋体" w:cs="宋体"/>
                <w:i w:val="0"/>
                <w:iCs w:val="0"/>
                <w:color w:val="000000"/>
                <w:kern w:val="0"/>
                <w:sz w:val="22"/>
                <w:szCs w:val="22"/>
                <w:u w:val="none"/>
                <w:lang w:val="en-US" w:eastAsia="zh-CN" w:bidi="ar"/>
              </w:rPr>
              <w:t>0.31</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976E5">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0.31</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2A633">
            <w:pPr>
              <w:jc w:val="right"/>
              <w:rPr>
                <w:rFonts w:ascii="宋体" w:hAnsi="宋体" w:eastAsia="宋体" w:cs="宋体"/>
                <w:color w:val="000000"/>
                <w:sz w:val="24"/>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C725B">
            <w:pPr>
              <w:jc w:val="right"/>
              <w:rPr>
                <w:rFonts w:ascii="宋体" w:hAnsi="宋体" w:eastAsia="宋体" w:cs="宋体"/>
                <w:color w:val="000000"/>
                <w:sz w:val="24"/>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F5B75">
            <w:pPr>
              <w:jc w:val="right"/>
              <w:rPr>
                <w:rFonts w:ascii="宋体" w:hAnsi="宋体" w:eastAsia="宋体" w:cs="宋体"/>
                <w:color w:val="000000"/>
                <w:sz w:val="24"/>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AF94A">
            <w:pPr>
              <w:jc w:val="right"/>
              <w:rPr>
                <w:rFonts w:ascii="宋体" w:hAnsi="宋体" w:eastAsia="宋体" w:cs="宋体"/>
                <w:color w:val="000000"/>
                <w:sz w:val="24"/>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3DACF">
            <w:pPr>
              <w:jc w:val="right"/>
              <w:rPr>
                <w:rFonts w:ascii="宋体" w:hAnsi="宋体" w:eastAsia="宋体" w:cs="宋体"/>
                <w:color w:val="000000"/>
                <w:sz w:val="24"/>
              </w:rPr>
            </w:pPr>
          </w:p>
        </w:tc>
      </w:tr>
      <w:tr w14:paraId="704BC253">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AECE2E9">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2100717</w:t>
            </w:r>
          </w:p>
        </w:tc>
        <w:tc>
          <w:tcPr>
            <w:tcW w:w="208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B25C036">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 xml:space="preserve">  计划生育服务</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24954">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0.31</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D527CC">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0.31</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BB4EA">
            <w:pPr>
              <w:jc w:val="right"/>
              <w:rPr>
                <w:rFonts w:ascii="宋体" w:hAnsi="宋体" w:eastAsia="宋体" w:cs="宋体"/>
                <w:color w:val="000000"/>
                <w:sz w:val="24"/>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B5417">
            <w:pPr>
              <w:jc w:val="right"/>
              <w:rPr>
                <w:rFonts w:ascii="宋体" w:hAnsi="宋体" w:eastAsia="宋体" w:cs="宋体"/>
                <w:color w:val="000000"/>
                <w:sz w:val="24"/>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AA5E8">
            <w:pPr>
              <w:jc w:val="right"/>
              <w:rPr>
                <w:rFonts w:ascii="宋体" w:hAnsi="宋体" w:eastAsia="宋体" w:cs="宋体"/>
                <w:color w:val="000000"/>
                <w:sz w:val="24"/>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ACCAF2">
            <w:pPr>
              <w:jc w:val="right"/>
              <w:rPr>
                <w:rFonts w:ascii="宋体" w:hAnsi="宋体" w:eastAsia="宋体" w:cs="宋体"/>
                <w:color w:val="000000"/>
                <w:sz w:val="24"/>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CEF8A1">
            <w:pPr>
              <w:jc w:val="right"/>
              <w:rPr>
                <w:rFonts w:ascii="宋体" w:hAnsi="宋体" w:eastAsia="宋体" w:cs="宋体"/>
                <w:color w:val="000000"/>
                <w:sz w:val="24"/>
              </w:rPr>
            </w:pPr>
          </w:p>
        </w:tc>
      </w:tr>
      <w:tr w14:paraId="56D76462">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F90EA57">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21011</w:t>
            </w:r>
          </w:p>
        </w:tc>
        <w:tc>
          <w:tcPr>
            <w:tcW w:w="208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B63ADFE">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行政事业单位医疗</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E4552">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82.56</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B8957B">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82.56</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0605C">
            <w:pPr>
              <w:jc w:val="right"/>
              <w:rPr>
                <w:rFonts w:ascii="宋体" w:hAnsi="宋体" w:eastAsia="宋体" w:cs="宋体"/>
                <w:color w:val="000000"/>
                <w:sz w:val="24"/>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D8648">
            <w:pPr>
              <w:jc w:val="right"/>
              <w:rPr>
                <w:rFonts w:ascii="宋体" w:hAnsi="宋体" w:eastAsia="宋体" w:cs="宋体"/>
                <w:color w:val="000000"/>
                <w:sz w:val="24"/>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9DD5C">
            <w:pPr>
              <w:jc w:val="right"/>
              <w:rPr>
                <w:rFonts w:ascii="宋体" w:hAnsi="宋体" w:eastAsia="宋体" w:cs="宋体"/>
                <w:color w:val="000000"/>
                <w:sz w:val="24"/>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DC35F">
            <w:pPr>
              <w:jc w:val="right"/>
              <w:rPr>
                <w:rFonts w:ascii="宋体" w:hAnsi="宋体" w:eastAsia="宋体" w:cs="宋体"/>
                <w:color w:val="000000"/>
                <w:sz w:val="24"/>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95664">
            <w:pPr>
              <w:jc w:val="right"/>
              <w:rPr>
                <w:rFonts w:ascii="宋体" w:hAnsi="宋体" w:eastAsia="宋体" w:cs="宋体"/>
                <w:color w:val="000000"/>
                <w:sz w:val="24"/>
              </w:rPr>
            </w:pPr>
          </w:p>
        </w:tc>
      </w:tr>
      <w:tr w14:paraId="28E8D91C">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6F0AEA3">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2101101</w:t>
            </w:r>
          </w:p>
        </w:tc>
        <w:tc>
          <w:tcPr>
            <w:tcW w:w="208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831B06E">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 xml:space="preserve">  行政单位医疗</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869DF">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39.00</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E7C57E">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39.00</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006896">
            <w:pPr>
              <w:jc w:val="right"/>
              <w:rPr>
                <w:rFonts w:ascii="宋体" w:hAnsi="宋体" w:eastAsia="宋体" w:cs="宋体"/>
                <w:color w:val="000000"/>
                <w:sz w:val="24"/>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0E481">
            <w:pPr>
              <w:jc w:val="right"/>
              <w:rPr>
                <w:rFonts w:ascii="宋体" w:hAnsi="宋体" w:eastAsia="宋体" w:cs="宋体"/>
                <w:color w:val="000000"/>
                <w:sz w:val="24"/>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9DFF4">
            <w:pPr>
              <w:jc w:val="right"/>
              <w:rPr>
                <w:rFonts w:ascii="宋体" w:hAnsi="宋体" w:eastAsia="宋体" w:cs="宋体"/>
                <w:color w:val="000000"/>
                <w:sz w:val="24"/>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940FB">
            <w:pPr>
              <w:jc w:val="right"/>
              <w:rPr>
                <w:rFonts w:ascii="宋体" w:hAnsi="宋体" w:eastAsia="宋体" w:cs="宋体"/>
                <w:color w:val="000000"/>
                <w:sz w:val="24"/>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BE83D2">
            <w:pPr>
              <w:jc w:val="right"/>
              <w:rPr>
                <w:rFonts w:ascii="宋体" w:hAnsi="宋体" w:eastAsia="宋体" w:cs="宋体"/>
                <w:color w:val="000000"/>
                <w:sz w:val="24"/>
              </w:rPr>
            </w:pPr>
          </w:p>
        </w:tc>
      </w:tr>
      <w:tr w14:paraId="59D41004">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C1025CD">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2101102</w:t>
            </w:r>
          </w:p>
        </w:tc>
        <w:tc>
          <w:tcPr>
            <w:tcW w:w="208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C6B4934">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 xml:space="preserve">  事业单位医疗</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3B265">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43.56</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E2D07">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43.56</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E812D">
            <w:pPr>
              <w:jc w:val="right"/>
              <w:rPr>
                <w:rFonts w:ascii="宋体" w:hAnsi="宋体" w:eastAsia="宋体" w:cs="宋体"/>
                <w:color w:val="000000"/>
                <w:sz w:val="24"/>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08D21">
            <w:pPr>
              <w:jc w:val="right"/>
              <w:rPr>
                <w:rFonts w:ascii="宋体" w:hAnsi="宋体" w:eastAsia="宋体" w:cs="宋体"/>
                <w:color w:val="000000"/>
                <w:sz w:val="24"/>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F4041">
            <w:pPr>
              <w:jc w:val="right"/>
              <w:rPr>
                <w:rFonts w:ascii="宋体" w:hAnsi="宋体" w:eastAsia="宋体" w:cs="宋体"/>
                <w:color w:val="000000"/>
                <w:sz w:val="24"/>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B6AB8">
            <w:pPr>
              <w:jc w:val="right"/>
              <w:rPr>
                <w:rFonts w:ascii="宋体" w:hAnsi="宋体" w:eastAsia="宋体" w:cs="宋体"/>
                <w:color w:val="000000"/>
                <w:sz w:val="24"/>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6CD33">
            <w:pPr>
              <w:jc w:val="right"/>
              <w:rPr>
                <w:rFonts w:ascii="宋体" w:hAnsi="宋体" w:eastAsia="宋体" w:cs="宋体"/>
                <w:color w:val="000000"/>
                <w:sz w:val="24"/>
              </w:rPr>
            </w:pPr>
          </w:p>
        </w:tc>
      </w:tr>
      <w:tr w14:paraId="67D8125A">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52479AD">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212</w:t>
            </w:r>
          </w:p>
        </w:tc>
        <w:tc>
          <w:tcPr>
            <w:tcW w:w="208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B111458">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城乡社区支出</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E78A6">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50,568.25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B436F">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50,568.25</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DB1AA">
            <w:pPr>
              <w:jc w:val="right"/>
              <w:rPr>
                <w:rFonts w:ascii="宋体" w:hAnsi="宋体" w:eastAsia="宋体" w:cs="宋体"/>
                <w:color w:val="000000"/>
                <w:sz w:val="24"/>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110FC">
            <w:pPr>
              <w:jc w:val="right"/>
              <w:rPr>
                <w:rFonts w:ascii="宋体" w:hAnsi="宋体" w:eastAsia="宋体" w:cs="宋体"/>
                <w:color w:val="000000"/>
                <w:sz w:val="24"/>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D6F86">
            <w:pPr>
              <w:jc w:val="right"/>
              <w:rPr>
                <w:rFonts w:ascii="宋体" w:hAnsi="宋体" w:eastAsia="宋体" w:cs="宋体"/>
                <w:color w:val="000000"/>
                <w:sz w:val="24"/>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18E88">
            <w:pPr>
              <w:jc w:val="right"/>
              <w:rPr>
                <w:rFonts w:ascii="宋体" w:hAnsi="宋体" w:eastAsia="宋体" w:cs="宋体"/>
                <w:color w:val="000000"/>
                <w:sz w:val="24"/>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255A8F">
            <w:pPr>
              <w:jc w:val="right"/>
              <w:rPr>
                <w:rFonts w:ascii="宋体" w:hAnsi="宋体" w:eastAsia="宋体" w:cs="宋体"/>
                <w:color w:val="000000"/>
                <w:sz w:val="24"/>
              </w:rPr>
            </w:pPr>
          </w:p>
        </w:tc>
      </w:tr>
      <w:tr w14:paraId="14EFFF39">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3664B33">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21208</w:t>
            </w:r>
          </w:p>
        </w:tc>
        <w:tc>
          <w:tcPr>
            <w:tcW w:w="208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8A66112">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国有土地使用权出让收入安排的支出</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30A4A">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50,568.25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59DB3C">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50,568.25</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492A6">
            <w:pPr>
              <w:jc w:val="right"/>
              <w:rPr>
                <w:rFonts w:ascii="宋体" w:hAnsi="宋体" w:eastAsia="宋体" w:cs="宋体"/>
                <w:color w:val="000000"/>
                <w:sz w:val="24"/>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D158AF">
            <w:pPr>
              <w:jc w:val="right"/>
              <w:rPr>
                <w:rFonts w:ascii="宋体" w:hAnsi="宋体" w:eastAsia="宋体" w:cs="宋体"/>
                <w:color w:val="000000"/>
                <w:sz w:val="24"/>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4583B8">
            <w:pPr>
              <w:jc w:val="right"/>
              <w:rPr>
                <w:rFonts w:ascii="宋体" w:hAnsi="宋体" w:eastAsia="宋体" w:cs="宋体"/>
                <w:color w:val="000000"/>
                <w:sz w:val="24"/>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7502E">
            <w:pPr>
              <w:jc w:val="right"/>
              <w:rPr>
                <w:rFonts w:ascii="宋体" w:hAnsi="宋体" w:eastAsia="宋体" w:cs="宋体"/>
                <w:color w:val="000000"/>
                <w:sz w:val="24"/>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D8EDA1">
            <w:pPr>
              <w:jc w:val="right"/>
              <w:rPr>
                <w:rFonts w:ascii="宋体" w:hAnsi="宋体" w:eastAsia="宋体" w:cs="宋体"/>
                <w:color w:val="000000"/>
                <w:sz w:val="24"/>
              </w:rPr>
            </w:pPr>
          </w:p>
        </w:tc>
      </w:tr>
      <w:tr w14:paraId="3FEA1A80">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5B37DB3">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2120801</w:t>
            </w:r>
          </w:p>
        </w:tc>
        <w:tc>
          <w:tcPr>
            <w:tcW w:w="208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FDB237F">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  征地和拆迁补偿支出</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6BACA">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50,568.25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08DBB4">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50,568.25</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B4FF00">
            <w:pPr>
              <w:jc w:val="right"/>
              <w:rPr>
                <w:rFonts w:ascii="宋体" w:hAnsi="宋体" w:eastAsia="宋体" w:cs="宋体"/>
                <w:color w:val="000000"/>
                <w:sz w:val="24"/>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AAFDB">
            <w:pPr>
              <w:jc w:val="right"/>
              <w:rPr>
                <w:rFonts w:ascii="宋体" w:hAnsi="宋体" w:eastAsia="宋体" w:cs="宋体"/>
                <w:color w:val="000000"/>
                <w:sz w:val="24"/>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8331B">
            <w:pPr>
              <w:jc w:val="right"/>
              <w:rPr>
                <w:rFonts w:ascii="宋体" w:hAnsi="宋体" w:eastAsia="宋体" w:cs="宋体"/>
                <w:color w:val="000000"/>
                <w:sz w:val="24"/>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5887D">
            <w:pPr>
              <w:jc w:val="right"/>
              <w:rPr>
                <w:rFonts w:ascii="宋体" w:hAnsi="宋体" w:eastAsia="宋体" w:cs="宋体"/>
                <w:color w:val="000000"/>
                <w:sz w:val="24"/>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3BA9AB">
            <w:pPr>
              <w:jc w:val="right"/>
              <w:rPr>
                <w:rFonts w:ascii="宋体" w:hAnsi="宋体" w:eastAsia="宋体" w:cs="宋体"/>
                <w:color w:val="000000"/>
                <w:sz w:val="24"/>
              </w:rPr>
            </w:pPr>
          </w:p>
        </w:tc>
      </w:tr>
      <w:tr w14:paraId="2BBFB296">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8434A84">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213</w:t>
            </w:r>
          </w:p>
        </w:tc>
        <w:tc>
          <w:tcPr>
            <w:tcW w:w="208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96EBF4">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农林水支出</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80848">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2.00</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A0DFFD">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2.00</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47C4B">
            <w:pPr>
              <w:jc w:val="right"/>
              <w:rPr>
                <w:rFonts w:ascii="宋体" w:hAnsi="宋体" w:eastAsia="宋体" w:cs="宋体"/>
                <w:color w:val="000000"/>
                <w:sz w:val="24"/>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73510">
            <w:pPr>
              <w:jc w:val="right"/>
              <w:rPr>
                <w:rFonts w:ascii="宋体" w:hAnsi="宋体" w:eastAsia="宋体" w:cs="宋体"/>
                <w:color w:val="000000"/>
                <w:sz w:val="24"/>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E25739">
            <w:pPr>
              <w:jc w:val="right"/>
              <w:rPr>
                <w:rFonts w:ascii="宋体" w:hAnsi="宋体" w:eastAsia="宋体" w:cs="宋体"/>
                <w:color w:val="000000"/>
                <w:sz w:val="24"/>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6195D">
            <w:pPr>
              <w:jc w:val="right"/>
              <w:rPr>
                <w:rFonts w:ascii="宋体" w:hAnsi="宋体" w:eastAsia="宋体" w:cs="宋体"/>
                <w:color w:val="000000"/>
                <w:sz w:val="24"/>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9BA13C">
            <w:pPr>
              <w:jc w:val="right"/>
              <w:rPr>
                <w:rFonts w:ascii="宋体" w:hAnsi="宋体" w:eastAsia="宋体" w:cs="宋体"/>
                <w:color w:val="000000"/>
                <w:sz w:val="24"/>
              </w:rPr>
            </w:pPr>
          </w:p>
        </w:tc>
      </w:tr>
      <w:tr w14:paraId="253B3167">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6BF58A4">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21301</w:t>
            </w:r>
          </w:p>
        </w:tc>
        <w:tc>
          <w:tcPr>
            <w:tcW w:w="208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59392A6">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农业农村</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1B4E2F">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2.00</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ED091">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2.00</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6EC09">
            <w:pPr>
              <w:jc w:val="right"/>
              <w:rPr>
                <w:rFonts w:ascii="宋体" w:hAnsi="宋体" w:eastAsia="宋体" w:cs="宋体"/>
                <w:color w:val="000000"/>
                <w:sz w:val="24"/>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52FF4">
            <w:pPr>
              <w:jc w:val="right"/>
              <w:rPr>
                <w:rFonts w:ascii="宋体" w:hAnsi="宋体" w:eastAsia="宋体" w:cs="宋体"/>
                <w:color w:val="000000"/>
                <w:sz w:val="24"/>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7421A">
            <w:pPr>
              <w:jc w:val="right"/>
              <w:rPr>
                <w:rFonts w:ascii="宋体" w:hAnsi="宋体" w:eastAsia="宋体" w:cs="宋体"/>
                <w:color w:val="000000"/>
                <w:sz w:val="24"/>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02A011">
            <w:pPr>
              <w:jc w:val="right"/>
              <w:rPr>
                <w:rFonts w:ascii="宋体" w:hAnsi="宋体" w:eastAsia="宋体" w:cs="宋体"/>
                <w:color w:val="000000"/>
                <w:sz w:val="24"/>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4ED42">
            <w:pPr>
              <w:jc w:val="right"/>
              <w:rPr>
                <w:rFonts w:ascii="宋体" w:hAnsi="宋体" w:eastAsia="宋体" w:cs="宋体"/>
                <w:color w:val="000000"/>
                <w:sz w:val="24"/>
              </w:rPr>
            </w:pPr>
          </w:p>
        </w:tc>
      </w:tr>
      <w:tr w14:paraId="341AD96D">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1AF9F38">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2130122</w:t>
            </w:r>
          </w:p>
        </w:tc>
        <w:tc>
          <w:tcPr>
            <w:tcW w:w="208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AE5DC78">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  农业生产发展</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1282B">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2.00</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8A6B3">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2.00</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4D8C4">
            <w:pPr>
              <w:jc w:val="right"/>
              <w:rPr>
                <w:rFonts w:ascii="宋体" w:hAnsi="宋体" w:eastAsia="宋体" w:cs="宋体"/>
                <w:color w:val="000000"/>
                <w:sz w:val="24"/>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F0BE0">
            <w:pPr>
              <w:jc w:val="right"/>
              <w:rPr>
                <w:rFonts w:ascii="宋体" w:hAnsi="宋体" w:eastAsia="宋体" w:cs="宋体"/>
                <w:color w:val="000000"/>
                <w:sz w:val="24"/>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1DB29">
            <w:pPr>
              <w:jc w:val="right"/>
              <w:rPr>
                <w:rFonts w:ascii="宋体" w:hAnsi="宋体" w:eastAsia="宋体" w:cs="宋体"/>
                <w:color w:val="000000"/>
                <w:sz w:val="24"/>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FB81FB">
            <w:pPr>
              <w:jc w:val="right"/>
              <w:rPr>
                <w:rFonts w:ascii="宋体" w:hAnsi="宋体" w:eastAsia="宋体" w:cs="宋体"/>
                <w:color w:val="000000"/>
                <w:sz w:val="24"/>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3E7D5C">
            <w:pPr>
              <w:jc w:val="right"/>
              <w:rPr>
                <w:rFonts w:ascii="宋体" w:hAnsi="宋体" w:eastAsia="宋体" w:cs="宋体"/>
                <w:color w:val="000000"/>
                <w:sz w:val="24"/>
              </w:rPr>
            </w:pPr>
          </w:p>
        </w:tc>
      </w:tr>
      <w:tr w14:paraId="48D59D76">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73A2E51">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221</w:t>
            </w:r>
          </w:p>
        </w:tc>
        <w:tc>
          <w:tcPr>
            <w:tcW w:w="208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4260059">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住房保障支出</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64AD1">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102.22</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95F05">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102.22</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A86EE">
            <w:pPr>
              <w:jc w:val="right"/>
              <w:rPr>
                <w:rFonts w:ascii="宋体" w:hAnsi="宋体" w:eastAsia="宋体" w:cs="宋体"/>
                <w:color w:val="000000"/>
                <w:sz w:val="24"/>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D13AD">
            <w:pPr>
              <w:jc w:val="right"/>
              <w:rPr>
                <w:rFonts w:ascii="宋体" w:hAnsi="宋体" w:eastAsia="宋体" w:cs="宋体"/>
                <w:color w:val="000000"/>
                <w:sz w:val="24"/>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61359F">
            <w:pPr>
              <w:jc w:val="right"/>
              <w:rPr>
                <w:rFonts w:ascii="宋体" w:hAnsi="宋体" w:eastAsia="宋体" w:cs="宋体"/>
                <w:color w:val="000000"/>
                <w:sz w:val="24"/>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7B0FD">
            <w:pPr>
              <w:jc w:val="right"/>
              <w:rPr>
                <w:rFonts w:ascii="宋体" w:hAnsi="宋体" w:eastAsia="宋体" w:cs="宋体"/>
                <w:color w:val="000000"/>
                <w:sz w:val="24"/>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FCA488">
            <w:pPr>
              <w:jc w:val="right"/>
              <w:rPr>
                <w:rFonts w:ascii="宋体" w:hAnsi="宋体" w:eastAsia="宋体" w:cs="宋体"/>
                <w:color w:val="000000"/>
                <w:sz w:val="24"/>
              </w:rPr>
            </w:pPr>
          </w:p>
        </w:tc>
      </w:tr>
      <w:tr w14:paraId="555E2AF1">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4407893">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22102</w:t>
            </w:r>
          </w:p>
        </w:tc>
        <w:tc>
          <w:tcPr>
            <w:tcW w:w="208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16001A">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住房改革支出</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3A022">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102.22</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9F281">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102.22</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AD15F7">
            <w:pPr>
              <w:jc w:val="right"/>
              <w:rPr>
                <w:rFonts w:ascii="宋体" w:hAnsi="宋体" w:eastAsia="宋体" w:cs="宋体"/>
                <w:color w:val="000000"/>
                <w:sz w:val="24"/>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1A99E">
            <w:pPr>
              <w:jc w:val="right"/>
              <w:rPr>
                <w:rFonts w:ascii="宋体" w:hAnsi="宋体" w:eastAsia="宋体" w:cs="宋体"/>
                <w:color w:val="000000"/>
                <w:sz w:val="24"/>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2D421">
            <w:pPr>
              <w:jc w:val="right"/>
              <w:rPr>
                <w:rFonts w:ascii="宋体" w:hAnsi="宋体" w:eastAsia="宋体" w:cs="宋体"/>
                <w:color w:val="000000"/>
                <w:sz w:val="24"/>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D0E2E">
            <w:pPr>
              <w:jc w:val="right"/>
              <w:rPr>
                <w:rFonts w:ascii="宋体" w:hAnsi="宋体" w:eastAsia="宋体" w:cs="宋体"/>
                <w:color w:val="000000"/>
                <w:sz w:val="24"/>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B06EF6">
            <w:pPr>
              <w:jc w:val="right"/>
              <w:rPr>
                <w:rFonts w:ascii="宋体" w:hAnsi="宋体" w:eastAsia="宋体" w:cs="宋体"/>
                <w:color w:val="000000"/>
                <w:sz w:val="24"/>
              </w:rPr>
            </w:pPr>
          </w:p>
        </w:tc>
      </w:tr>
      <w:tr w14:paraId="064AE4C0">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49DCD3B">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2210201</w:t>
            </w:r>
          </w:p>
        </w:tc>
        <w:tc>
          <w:tcPr>
            <w:tcW w:w="208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250E81B">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A68ECB">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102.22</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48F56">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102.22</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98D3D1">
            <w:pPr>
              <w:jc w:val="right"/>
              <w:rPr>
                <w:rFonts w:ascii="宋体" w:hAnsi="宋体" w:eastAsia="宋体" w:cs="宋体"/>
                <w:color w:val="000000"/>
                <w:sz w:val="24"/>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82A61C">
            <w:pPr>
              <w:jc w:val="right"/>
              <w:rPr>
                <w:rFonts w:ascii="宋体" w:hAnsi="宋体" w:eastAsia="宋体" w:cs="宋体"/>
                <w:color w:val="000000"/>
                <w:sz w:val="24"/>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72542">
            <w:pPr>
              <w:jc w:val="right"/>
              <w:rPr>
                <w:rFonts w:ascii="宋体" w:hAnsi="宋体" w:eastAsia="宋体" w:cs="宋体"/>
                <w:color w:val="000000"/>
                <w:sz w:val="24"/>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8556AF">
            <w:pPr>
              <w:jc w:val="right"/>
              <w:rPr>
                <w:rFonts w:ascii="宋体" w:hAnsi="宋体" w:eastAsia="宋体" w:cs="宋体"/>
                <w:color w:val="000000"/>
                <w:sz w:val="24"/>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AEA77">
            <w:pPr>
              <w:jc w:val="right"/>
              <w:rPr>
                <w:rFonts w:ascii="宋体" w:hAnsi="宋体" w:eastAsia="宋体" w:cs="宋体"/>
                <w:color w:val="000000"/>
                <w:sz w:val="24"/>
              </w:rPr>
            </w:pPr>
          </w:p>
        </w:tc>
      </w:tr>
      <w:tr w14:paraId="684BCCA0">
        <w:tblPrEx>
          <w:tblCellMar>
            <w:top w:w="15" w:type="dxa"/>
            <w:left w:w="15" w:type="dxa"/>
            <w:bottom w:w="15" w:type="dxa"/>
            <w:right w:w="15" w:type="dxa"/>
          </w:tblCellMar>
        </w:tblPrEx>
        <w:trPr>
          <w:trHeight w:val="657" w:hRule="atLeast"/>
          <w:jc w:val="center"/>
        </w:trPr>
        <w:tc>
          <w:tcPr>
            <w:tcW w:w="10040" w:type="dxa"/>
            <w:gridSpan w:val="10"/>
            <w:shd w:val="clear" w:color="auto" w:fill="auto"/>
            <w:vAlign w:val="center"/>
          </w:tcPr>
          <w:p w14:paraId="0ECCBC96">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szCs w:val="24"/>
              </w:rPr>
              <w:t>注：本表反映部门本年度取得的各项收入情况。</w:t>
            </w:r>
          </w:p>
        </w:tc>
      </w:tr>
    </w:tbl>
    <w:p w14:paraId="0F277E80">
      <w:pPr>
        <w:sectPr>
          <w:pgSz w:w="11906" w:h="16838"/>
          <w:pgMar w:top="1474" w:right="1474" w:bottom="1474" w:left="1474" w:header="851" w:footer="992" w:gutter="0"/>
          <w:cols w:space="0" w:num="1"/>
          <w:docGrid w:type="lines" w:linePitch="312" w:charSpace="0"/>
        </w:sectPr>
      </w:pPr>
    </w:p>
    <w:tbl>
      <w:tblPr>
        <w:tblStyle w:val="7"/>
        <w:tblW w:w="10286" w:type="dxa"/>
        <w:jc w:val="center"/>
        <w:tblLayout w:type="fixed"/>
        <w:tblCellMar>
          <w:top w:w="15" w:type="dxa"/>
          <w:left w:w="15" w:type="dxa"/>
          <w:bottom w:w="15" w:type="dxa"/>
          <w:right w:w="15" w:type="dxa"/>
        </w:tblCellMar>
      </w:tblPr>
      <w:tblGrid>
        <w:gridCol w:w="671"/>
        <w:gridCol w:w="240"/>
        <w:gridCol w:w="3753"/>
        <w:gridCol w:w="1230"/>
        <w:gridCol w:w="1070"/>
        <w:gridCol w:w="1270"/>
        <w:gridCol w:w="600"/>
        <w:gridCol w:w="620"/>
        <w:gridCol w:w="832"/>
      </w:tblGrid>
      <w:tr w14:paraId="50B4B3CC">
        <w:tblPrEx>
          <w:tblCellMar>
            <w:top w:w="15" w:type="dxa"/>
            <w:left w:w="15" w:type="dxa"/>
            <w:bottom w:w="15" w:type="dxa"/>
            <w:right w:w="15" w:type="dxa"/>
          </w:tblCellMar>
        </w:tblPrEx>
        <w:trPr>
          <w:trHeight w:val="435" w:hRule="atLeast"/>
          <w:jc w:val="center"/>
        </w:trPr>
        <w:tc>
          <w:tcPr>
            <w:tcW w:w="10286" w:type="dxa"/>
            <w:gridSpan w:val="9"/>
            <w:shd w:val="clear" w:color="auto" w:fill="auto"/>
            <w:vAlign w:val="center"/>
          </w:tcPr>
          <w:p w14:paraId="4444DBA0">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b/>
                <w:bCs/>
                <w:color w:val="000000"/>
                <w:kern w:val="0"/>
                <w:sz w:val="32"/>
                <w:szCs w:val="32"/>
              </w:rPr>
              <w:t>支出决算表</w:t>
            </w:r>
          </w:p>
        </w:tc>
      </w:tr>
      <w:tr w14:paraId="34C68502">
        <w:tblPrEx>
          <w:tblCellMar>
            <w:top w:w="15" w:type="dxa"/>
            <w:left w:w="15" w:type="dxa"/>
            <w:bottom w:w="15" w:type="dxa"/>
            <w:right w:w="15" w:type="dxa"/>
          </w:tblCellMar>
        </w:tblPrEx>
        <w:trPr>
          <w:trHeight w:val="286" w:hRule="atLeast"/>
          <w:jc w:val="center"/>
        </w:trPr>
        <w:tc>
          <w:tcPr>
            <w:tcW w:w="671" w:type="dxa"/>
            <w:shd w:val="clear" w:color="auto" w:fill="FFFFFF"/>
            <w:vAlign w:val="center"/>
          </w:tcPr>
          <w:p w14:paraId="0500A00B">
            <w:pPr>
              <w:jc w:val="right"/>
              <w:rPr>
                <w:rFonts w:ascii="宋体" w:hAnsi="宋体" w:eastAsia="宋体" w:cs="宋体"/>
                <w:color w:val="000000"/>
                <w:sz w:val="24"/>
              </w:rPr>
            </w:pPr>
          </w:p>
        </w:tc>
        <w:tc>
          <w:tcPr>
            <w:tcW w:w="240" w:type="dxa"/>
            <w:shd w:val="clear" w:color="auto" w:fill="FFFFFF"/>
            <w:vAlign w:val="center"/>
          </w:tcPr>
          <w:p w14:paraId="259AA6E9">
            <w:pPr>
              <w:jc w:val="right"/>
              <w:rPr>
                <w:rFonts w:ascii="宋体" w:hAnsi="宋体" w:eastAsia="宋体" w:cs="宋体"/>
                <w:color w:val="000000"/>
                <w:sz w:val="24"/>
              </w:rPr>
            </w:pPr>
          </w:p>
        </w:tc>
        <w:tc>
          <w:tcPr>
            <w:tcW w:w="3753" w:type="dxa"/>
            <w:shd w:val="clear" w:color="auto" w:fill="FFFFFF"/>
            <w:vAlign w:val="center"/>
          </w:tcPr>
          <w:p w14:paraId="0BFA7407">
            <w:pPr>
              <w:jc w:val="right"/>
              <w:rPr>
                <w:rFonts w:ascii="宋体" w:hAnsi="宋体" w:eastAsia="宋体" w:cs="宋体"/>
                <w:color w:val="000000"/>
                <w:sz w:val="24"/>
              </w:rPr>
            </w:pPr>
          </w:p>
        </w:tc>
        <w:tc>
          <w:tcPr>
            <w:tcW w:w="1230" w:type="dxa"/>
            <w:shd w:val="clear" w:color="auto" w:fill="FFFFFF"/>
            <w:vAlign w:val="center"/>
          </w:tcPr>
          <w:p w14:paraId="1E1CF26E">
            <w:pPr>
              <w:jc w:val="right"/>
              <w:rPr>
                <w:rFonts w:ascii="宋体" w:hAnsi="宋体" w:eastAsia="宋体" w:cs="宋体"/>
                <w:color w:val="000000"/>
                <w:sz w:val="24"/>
              </w:rPr>
            </w:pPr>
          </w:p>
        </w:tc>
        <w:tc>
          <w:tcPr>
            <w:tcW w:w="1070" w:type="dxa"/>
            <w:shd w:val="clear" w:color="auto" w:fill="FFFFFF"/>
            <w:vAlign w:val="center"/>
          </w:tcPr>
          <w:p w14:paraId="42F261FD">
            <w:pPr>
              <w:jc w:val="right"/>
              <w:rPr>
                <w:rFonts w:ascii="宋体" w:hAnsi="宋体" w:eastAsia="宋体" w:cs="宋体"/>
                <w:color w:val="000000"/>
                <w:sz w:val="24"/>
              </w:rPr>
            </w:pPr>
          </w:p>
        </w:tc>
        <w:tc>
          <w:tcPr>
            <w:tcW w:w="1270" w:type="dxa"/>
            <w:shd w:val="clear" w:color="auto" w:fill="FFFFFF"/>
            <w:vAlign w:val="center"/>
          </w:tcPr>
          <w:p w14:paraId="08BD3BDC">
            <w:pPr>
              <w:jc w:val="right"/>
              <w:rPr>
                <w:rFonts w:ascii="宋体" w:hAnsi="宋体" w:eastAsia="宋体" w:cs="宋体"/>
                <w:color w:val="000000"/>
                <w:sz w:val="24"/>
              </w:rPr>
            </w:pPr>
          </w:p>
        </w:tc>
        <w:tc>
          <w:tcPr>
            <w:tcW w:w="600" w:type="dxa"/>
            <w:shd w:val="clear" w:color="auto" w:fill="FFFFFF"/>
            <w:vAlign w:val="center"/>
          </w:tcPr>
          <w:p w14:paraId="548C8F38">
            <w:pPr>
              <w:jc w:val="right"/>
              <w:rPr>
                <w:rFonts w:ascii="宋体" w:hAnsi="宋体" w:eastAsia="宋体" w:cs="宋体"/>
                <w:color w:val="000000"/>
                <w:sz w:val="24"/>
              </w:rPr>
            </w:pPr>
          </w:p>
        </w:tc>
        <w:tc>
          <w:tcPr>
            <w:tcW w:w="1452" w:type="dxa"/>
            <w:gridSpan w:val="2"/>
            <w:shd w:val="clear" w:color="auto" w:fill="FFFFFF"/>
            <w:vAlign w:val="center"/>
          </w:tcPr>
          <w:p w14:paraId="1C0D10C7">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公开03表</w:t>
            </w:r>
          </w:p>
        </w:tc>
      </w:tr>
      <w:tr w14:paraId="0F514E8F">
        <w:tblPrEx>
          <w:tblCellMar>
            <w:top w:w="15" w:type="dxa"/>
            <w:left w:w="15" w:type="dxa"/>
            <w:bottom w:w="15" w:type="dxa"/>
            <w:right w:w="15" w:type="dxa"/>
          </w:tblCellMar>
        </w:tblPrEx>
        <w:trPr>
          <w:trHeight w:val="286" w:hRule="atLeast"/>
          <w:jc w:val="center"/>
        </w:trPr>
        <w:tc>
          <w:tcPr>
            <w:tcW w:w="5894" w:type="dxa"/>
            <w:gridSpan w:val="4"/>
            <w:shd w:val="clear" w:color="auto" w:fill="FFFFFF"/>
            <w:vAlign w:val="center"/>
          </w:tcPr>
          <w:p w14:paraId="607520EB">
            <w:pPr>
              <w:wordWrap w:val="0"/>
              <w:jc w:val="both"/>
              <w:rPr>
                <w:rFonts w:ascii="宋体" w:hAnsi="宋体" w:eastAsia="宋体" w:cs="宋体"/>
                <w:color w:val="000000"/>
                <w:sz w:val="24"/>
              </w:rPr>
            </w:pPr>
            <w:r>
              <w:rPr>
                <w:rFonts w:hint="eastAsia" w:ascii="宋体" w:hAnsi="宋体" w:eastAsia="宋体" w:cs="宋体"/>
                <w:color w:val="000000"/>
                <w:kern w:val="0"/>
                <w:sz w:val="20"/>
                <w:szCs w:val="20"/>
              </w:rPr>
              <w:t>部门：</w:t>
            </w:r>
            <w:r>
              <w:rPr>
                <w:rFonts w:hint="eastAsia" w:ascii="宋体" w:hAnsi="宋体" w:eastAsia="宋体" w:cs="宋体"/>
                <w:color w:val="000000"/>
                <w:kern w:val="0"/>
                <w:sz w:val="20"/>
                <w:szCs w:val="20"/>
                <w:lang w:val="en-US" w:eastAsia="zh-CN"/>
              </w:rPr>
              <w:t>石家庄市桥西区红旗街道办事处</w:t>
            </w:r>
          </w:p>
        </w:tc>
        <w:tc>
          <w:tcPr>
            <w:tcW w:w="1070" w:type="dxa"/>
            <w:shd w:val="clear" w:color="auto" w:fill="FFFFFF"/>
            <w:vAlign w:val="center"/>
          </w:tcPr>
          <w:p w14:paraId="04E38A99">
            <w:pPr>
              <w:rPr>
                <w:rFonts w:ascii="宋体" w:hAnsi="宋体" w:eastAsia="宋体" w:cs="宋体"/>
                <w:color w:val="000000"/>
                <w:sz w:val="24"/>
              </w:rPr>
            </w:pPr>
            <w:r>
              <w:rPr>
                <w:rFonts w:hint="eastAsia" w:ascii="宋体" w:hAnsi="宋体" w:eastAsia="宋体" w:cs="宋体"/>
                <w:color w:val="000000"/>
                <w:sz w:val="24"/>
                <w:szCs w:val="24"/>
              </w:rPr>
              <w:t>2023年度</w:t>
            </w:r>
          </w:p>
        </w:tc>
        <w:tc>
          <w:tcPr>
            <w:tcW w:w="1270" w:type="dxa"/>
            <w:shd w:val="clear" w:color="auto" w:fill="FFFFFF"/>
            <w:vAlign w:val="center"/>
          </w:tcPr>
          <w:p w14:paraId="464BBD68">
            <w:pPr>
              <w:jc w:val="center"/>
              <w:rPr>
                <w:rFonts w:ascii="宋体" w:hAnsi="宋体" w:eastAsia="宋体" w:cs="宋体"/>
                <w:color w:val="000000"/>
                <w:sz w:val="20"/>
                <w:szCs w:val="20"/>
              </w:rPr>
            </w:pPr>
          </w:p>
        </w:tc>
        <w:tc>
          <w:tcPr>
            <w:tcW w:w="600" w:type="dxa"/>
            <w:shd w:val="clear" w:color="auto" w:fill="FFFFFF"/>
            <w:vAlign w:val="center"/>
          </w:tcPr>
          <w:p w14:paraId="1A661DED">
            <w:pPr>
              <w:jc w:val="right"/>
              <w:rPr>
                <w:rFonts w:ascii="宋体" w:hAnsi="宋体" w:eastAsia="宋体" w:cs="宋体"/>
                <w:color w:val="000000"/>
                <w:sz w:val="24"/>
              </w:rPr>
            </w:pPr>
          </w:p>
        </w:tc>
        <w:tc>
          <w:tcPr>
            <w:tcW w:w="1452" w:type="dxa"/>
            <w:gridSpan w:val="2"/>
            <w:shd w:val="clear" w:color="auto" w:fill="FFFFFF"/>
            <w:vAlign w:val="center"/>
          </w:tcPr>
          <w:p w14:paraId="48C859F7">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单位：万元</w:t>
            </w:r>
          </w:p>
        </w:tc>
      </w:tr>
      <w:tr w14:paraId="3A0954C3">
        <w:tblPrEx>
          <w:tblCellMar>
            <w:top w:w="15" w:type="dxa"/>
            <w:left w:w="15" w:type="dxa"/>
            <w:bottom w:w="15" w:type="dxa"/>
            <w:right w:w="15" w:type="dxa"/>
          </w:tblCellMar>
        </w:tblPrEx>
        <w:trPr>
          <w:trHeight w:val="450" w:hRule="atLeast"/>
          <w:jc w:val="center"/>
        </w:trPr>
        <w:tc>
          <w:tcPr>
            <w:tcW w:w="4664"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00A0A05C">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项    目</w:t>
            </w:r>
          </w:p>
        </w:tc>
        <w:tc>
          <w:tcPr>
            <w:tcW w:w="123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15D592C8">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本年支出合计</w:t>
            </w:r>
          </w:p>
        </w:tc>
        <w:tc>
          <w:tcPr>
            <w:tcW w:w="107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1347400A">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基本支出</w:t>
            </w:r>
          </w:p>
        </w:tc>
        <w:tc>
          <w:tcPr>
            <w:tcW w:w="127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507375FC">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项目支出</w:t>
            </w:r>
          </w:p>
        </w:tc>
        <w:tc>
          <w:tcPr>
            <w:tcW w:w="60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67BEFC72">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上缴上级支出</w:t>
            </w:r>
          </w:p>
        </w:tc>
        <w:tc>
          <w:tcPr>
            <w:tcW w:w="62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26426E1E">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经营支出</w:t>
            </w:r>
          </w:p>
        </w:tc>
        <w:tc>
          <w:tcPr>
            <w:tcW w:w="832"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31AD9353">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对附属单位补助支出</w:t>
            </w:r>
          </w:p>
        </w:tc>
      </w:tr>
      <w:tr w14:paraId="641B6923">
        <w:tblPrEx>
          <w:tblCellMar>
            <w:top w:w="15" w:type="dxa"/>
            <w:left w:w="15" w:type="dxa"/>
            <w:bottom w:w="15" w:type="dxa"/>
            <w:right w:w="15" w:type="dxa"/>
          </w:tblCellMar>
        </w:tblPrEx>
        <w:trPr>
          <w:trHeight w:val="450" w:hRule="atLeast"/>
          <w:jc w:val="center"/>
        </w:trPr>
        <w:tc>
          <w:tcPr>
            <w:tcW w:w="911"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30F97543">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科目代码</w:t>
            </w:r>
          </w:p>
        </w:tc>
        <w:tc>
          <w:tcPr>
            <w:tcW w:w="3753"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01F2FEB3">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科目名称</w:t>
            </w:r>
          </w:p>
        </w:tc>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99B36D8">
            <w:pPr>
              <w:jc w:val="center"/>
              <w:rPr>
                <w:rFonts w:ascii="宋体" w:hAnsi="宋体" w:eastAsia="宋体" w:cs="宋体"/>
                <w:b/>
                <w:bCs/>
                <w:color w:val="000000"/>
                <w:sz w:val="24"/>
              </w:rPr>
            </w:pPr>
          </w:p>
        </w:tc>
        <w:tc>
          <w:tcPr>
            <w:tcW w:w="107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2F7A87D">
            <w:pPr>
              <w:jc w:val="center"/>
              <w:rPr>
                <w:rFonts w:ascii="宋体" w:hAnsi="宋体" w:eastAsia="宋体" w:cs="宋体"/>
                <w:b/>
                <w:bCs/>
                <w:color w:val="000000"/>
                <w:sz w:val="24"/>
              </w:rPr>
            </w:pPr>
          </w:p>
        </w:tc>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9CDAD79">
            <w:pPr>
              <w:jc w:val="center"/>
              <w:rPr>
                <w:rFonts w:ascii="宋体" w:hAnsi="宋体" w:eastAsia="宋体" w:cs="宋体"/>
                <w:b/>
                <w:bCs/>
                <w:color w:val="000000"/>
                <w:sz w:val="24"/>
              </w:rPr>
            </w:pPr>
          </w:p>
        </w:tc>
        <w:tc>
          <w:tcPr>
            <w:tcW w:w="60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CFF0077">
            <w:pPr>
              <w:jc w:val="center"/>
              <w:rPr>
                <w:rFonts w:ascii="宋体" w:hAnsi="宋体" w:eastAsia="宋体" w:cs="宋体"/>
                <w:b/>
                <w:bCs/>
                <w:color w:val="000000"/>
                <w:sz w:val="24"/>
              </w:rPr>
            </w:pPr>
          </w:p>
        </w:tc>
        <w:tc>
          <w:tcPr>
            <w:tcW w:w="62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DF79D8F">
            <w:pPr>
              <w:jc w:val="center"/>
              <w:rPr>
                <w:rFonts w:ascii="宋体" w:hAnsi="宋体" w:eastAsia="宋体" w:cs="宋体"/>
                <w:b/>
                <w:bCs/>
                <w:color w:val="000000"/>
                <w:sz w:val="24"/>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914B0D6">
            <w:pPr>
              <w:jc w:val="center"/>
              <w:rPr>
                <w:rFonts w:ascii="宋体" w:hAnsi="宋体" w:eastAsia="宋体" w:cs="宋体"/>
                <w:b/>
                <w:bCs/>
                <w:color w:val="000000"/>
                <w:sz w:val="24"/>
              </w:rPr>
            </w:pPr>
          </w:p>
        </w:tc>
      </w:tr>
      <w:tr w14:paraId="4B2475AB">
        <w:tblPrEx>
          <w:tblCellMar>
            <w:top w:w="15" w:type="dxa"/>
            <w:left w:w="15" w:type="dxa"/>
            <w:bottom w:w="15" w:type="dxa"/>
            <w:right w:w="15" w:type="dxa"/>
          </w:tblCellMar>
        </w:tblPrEx>
        <w:trPr>
          <w:trHeight w:val="450" w:hRule="atLeast"/>
          <w:jc w:val="center"/>
        </w:trPr>
        <w:tc>
          <w:tcPr>
            <w:tcW w:w="911"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4BB19D1">
            <w:pPr>
              <w:jc w:val="center"/>
              <w:rPr>
                <w:rFonts w:ascii="宋体" w:hAnsi="宋体" w:eastAsia="宋体" w:cs="宋体"/>
                <w:color w:val="000000"/>
                <w:sz w:val="24"/>
              </w:rPr>
            </w:pPr>
          </w:p>
        </w:tc>
        <w:tc>
          <w:tcPr>
            <w:tcW w:w="3753"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8AD7CA4">
            <w:pPr>
              <w:jc w:val="center"/>
              <w:rPr>
                <w:rFonts w:ascii="宋体" w:hAnsi="宋体" w:eastAsia="宋体" w:cs="宋体"/>
                <w:color w:val="000000"/>
                <w:sz w:val="24"/>
              </w:rPr>
            </w:pPr>
          </w:p>
        </w:tc>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24E498E">
            <w:pPr>
              <w:jc w:val="center"/>
              <w:rPr>
                <w:rFonts w:ascii="宋体" w:hAnsi="宋体" w:eastAsia="宋体" w:cs="宋体"/>
                <w:color w:val="000000"/>
                <w:sz w:val="24"/>
              </w:rPr>
            </w:pPr>
          </w:p>
        </w:tc>
        <w:tc>
          <w:tcPr>
            <w:tcW w:w="107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7BB4C1E">
            <w:pPr>
              <w:jc w:val="center"/>
              <w:rPr>
                <w:rFonts w:ascii="宋体" w:hAnsi="宋体" w:eastAsia="宋体" w:cs="宋体"/>
                <w:color w:val="000000"/>
                <w:sz w:val="24"/>
              </w:rPr>
            </w:pPr>
          </w:p>
        </w:tc>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4751CCD">
            <w:pPr>
              <w:jc w:val="center"/>
              <w:rPr>
                <w:rFonts w:ascii="宋体" w:hAnsi="宋体" w:eastAsia="宋体" w:cs="宋体"/>
                <w:color w:val="000000"/>
                <w:sz w:val="24"/>
              </w:rPr>
            </w:pPr>
          </w:p>
        </w:tc>
        <w:tc>
          <w:tcPr>
            <w:tcW w:w="60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07A5F64">
            <w:pPr>
              <w:jc w:val="center"/>
              <w:rPr>
                <w:rFonts w:ascii="宋体" w:hAnsi="宋体" w:eastAsia="宋体" w:cs="宋体"/>
                <w:color w:val="000000"/>
                <w:sz w:val="24"/>
              </w:rPr>
            </w:pPr>
          </w:p>
        </w:tc>
        <w:tc>
          <w:tcPr>
            <w:tcW w:w="62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5ADDB7E">
            <w:pPr>
              <w:jc w:val="center"/>
              <w:rPr>
                <w:rFonts w:ascii="宋体" w:hAnsi="宋体" w:eastAsia="宋体" w:cs="宋体"/>
                <w:color w:val="000000"/>
                <w:sz w:val="24"/>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38F13F8">
            <w:pPr>
              <w:jc w:val="center"/>
              <w:rPr>
                <w:rFonts w:ascii="宋体" w:hAnsi="宋体" w:eastAsia="宋体" w:cs="宋体"/>
                <w:color w:val="000000"/>
                <w:sz w:val="24"/>
              </w:rPr>
            </w:pPr>
          </w:p>
        </w:tc>
      </w:tr>
      <w:tr w14:paraId="50A150BB">
        <w:tblPrEx>
          <w:tblCellMar>
            <w:top w:w="15" w:type="dxa"/>
            <w:left w:w="15" w:type="dxa"/>
            <w:bottom w:w="15" w:type="dxa"/>
            <w:right w:w="15" w:type="dxa"/>
          </w:tblCellMar>
        </w:tblPrEx>
        <w:trPr>
          <w:trHeight w:val="450" w:hRule="atLeast"/>
          <w:jc w:val="center"/>
        </w:trPr>
        <w:tc>
          <w:tcPr>
            <w:tcW w:w="4664"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3E6785FC">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栏次</w:t>
            </w:r>
          </w:p>
        </w:tc>
        <w:tc>
          <w:tcPr>
            <w:tcW w:w="123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76465A9">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1</w:t>
            </w:r>
          </w:p>
        </w:tc>
        <w:tc>
          <w:tcPr>
            <w:tcW w:w="107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567B313">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2</w:t>
            </w:r>
          </w:p>
        </w:tc>
        <w:tc>
          <w:tcPr>
            <w:tcW w:w="127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567DE4C">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3</w:t>
            </w:r>
          </w:p>
        </w:tc>
        <w:tc>
          <w:tcPr>
            <w:tcW w:w="6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C312AF2">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4</w:t>
            </w:r>
          </w:p>
        </w:tc>
        <w:tc>
          <w:tcPr>
            <w:tcW w:w="62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AB47671">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5</w:t>
            </w:r>
          </w:p>
        </w:tc>
        <w:tc>
          <w:tcPr>
            <w:tcW w:w="83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13C204F">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6</w:t>
            </w:r>
          </w:p>
        </w:tc>
      </w:tr>
      <w:tr w14:paraId="1292D6DE">
        <w:tblPrEx>
          <w:tblCellMar>
            <w:top w:w="15" w:type="dxa"/>
            <w:left w:w="15" w:type="dxa"/>
            <w:bottom w:w="15" w:type="dxa"/>
            <w:right w:w="15" w:type="dxa"/>
          </w:tblCellMar>
        </w:tblPrEx>
        <w:trPr>
          <w:trHeight w:val="450" w:hRule="atLeast"/>
          <w:jc w:val="center"/>
        </w:trPr>
        <w:tc>
          <w:tcPr>
            <w:tcW w:w="4664"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3AA7D524">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合计</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8F371B">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55,155.37</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302DA7">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2,669.19</w:t>
            </w: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5A646">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52,486.18</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98732">
            <w:pPr>
              <w:jc w:val="right"/>
              <w:rPr>
                <w:rFonts w:ascii="宋体" w:hAnsi="宋体" w:eastAsia="宋体" w:cs="宋体"/>
                <w:color w:val="000000"/>
                <w:sz w:val="24"/>
              </w:rPr>
            </w:pP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F3151">
            <w:pPr>
              <w:jc w:val="right"/>
              <w:rPr>
                <w:rFonts w:ascii="宋体" w:hAnsi="宋体" w:eastAsia="宋体" w:cs="宋体"/>
                <w:color w:val="000000"/>
                <w:sz w:val="24"/>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73C7A7">
            <w:pPr>
              <w:jc w:val="right"/>
              <w:rPr>
                <w:rFonts w:ascii="宋体" w:hAnsi="宋体" w:eastAsia="宋体" w:cs="宋体"/>
                <w:color w:val="000000"/>
                <w:sz w:val="24"/>
              </w:rPr>
            </w:pPr>
          </w:p>
        </w:tc>
      </w:tr>
      <w:tr w14:paraId="317CEF48">
        <w:tblPrEx>
          <w:tblCellMar>
            <w:top w:w="15" w:type="dxa"/>
            <w:left w:w="15" w:type="dxa"/>
            <w:bottom w:w="15" w:type="dxa"/>
            <w:right w:w="15" w:type="dxa"/>
          </w:tblCellMar>
        </w:tblPrEx>
        <w:trPr>
          <w:trHeight w:val="450" w:hRule="atLeast"/>
          <w:jc w:val="center"/>
        </w:trPr>
        <w:tc>
          <w:tcPr>
            <w:tcW w:w="91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928B01E">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201</w:t>
            </w:r>
          </w:p>
        </w:tc>
        <w:tc>
          <w:tcPr>
            <w:tcW w:w="375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438971C">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一般公共服务支出</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840E0">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3,356.74</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9706D">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2,115.11</w:t>
            </w: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2D874">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1,241.63</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53F03">
            <w:pPr>
              <w:jc w:val="right"/>
              <w:rPr>
                <w:rFonts w:ascii="宋体" w:hAnsi="宋体" w:eastAsia="宋体" w:cs="宋体"/>
                <w:color w:val="000000"/>
                <w:sz w:val="24"/>
              </w:rPr>
            </w:pP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E6A12">
            <w:pPr>
              <w:jc w:val="right"/>
              <w:rPr>
                <w:rFonts w:ascii="宋体" w:hAnsi="宋体" w:eastAsia="宋体" w:cs="宋体"/>
                <w:color w:val="000000"/>
                <w:sz w:val="24"/>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1C2B0">
            <w:pPr>
              <w:jc w:val="right"/>
              <w:rPr>
                <w:rFonts w:ascii="宋体" w:hAnsi="宋体" w:eastAsia="宋体" w:cs="宋体"/>
                <w:color w:val="000000"/>
                <w:sz w:val="24"/>
              </w:rPr>
            </w:pPr>
          </w:p>
        </w:tc>
      </w:tr>
      <w:tr w14:paraId="399BBC5C">
        <w:tblPrEx>
          <w:tblCellMar>
            <w:top w:w="15" w:type="dxa"/>
            <w:left w:w="15" w:type="dxa"/>
            <w:bottom w:w="15" w:type="dxa"/>
            <w:right w:w="15" w:type="dxa"/>
          </w:tblCellMar>
        </w:tblPrEx>
        <w:trPr>
          <w:trHeight w:val="450" w:hRule="atLeast"/>
          <w:jc w:val="center"/>
        </w:trPr>
        <w:tc>
          <w:tcPr>
            <w:tcW w:w="91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84B174F">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20103</w:t>
            </w:r>
          </w:p>
        </w:tc>
        <w:tc>
          <w:tcPr>
            <w:tcW w:w="375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2B671F">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政府办公厅（室）及相关机构事务</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A43F1">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2,479.56</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6A472A">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1,883.40</w:t>
            </w: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F1201">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596.16</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6A77D">
            <w:pPr>
              <w:jc w:val="right"/>
              <w:rPr>
                <w:rFonts w:ascii="宋体" w:hAnsi="宋体" w:eastAsia="宋体" w:cs="宋体"/>
                <w:color w:val="000000"/>
                <w:sz w:val="24"/>
              </w:rPr>
            </w:pP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DD1ED">
            <w:pPr>
              <w:jc w:val="right"/>
              <w:rPr>
                <w:rFonts w:ascii="宋体" w:hAnsi="宋体" w:eastAsia="宋体" w:cs="宋体"/>
                <w:color w:val="000000"/>
                <w:sz w:val="24"/>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AB6D2C">
            <w:pPr>
              <w:jc w:val="right"/>
              <w:rPr>
                <w:rFonts w:ascii="宋体" w:hAnsi="宋体" w:eastAsia="宋体" w:cs="宋体"/>
                <w:color w:val="000000"/>
                <w:sz w:val="24"/>
              </w:rPr>
            </w:pPr>
          </w:p>
        </w:tc>
      </w:tr>
      <w:tr w14:paraId="2F158B43">
        <w:tblPrEx>
          <w:tblCellMar>
            <w:top w:w="15" w:type="dxa"/>
            <w:left w:w="15" w:type="dxa"/>
            <w:bottom w:w="15" w:type="dxa"/>
            <w:right w:w="15" w:type="dxa"/>
          </w:tblCellMar>
        </w:tblPrEx>
        <w:trPr>
          <w:trHeight w:val="450" w:hRule="atLeast"/>
          <w:jc w:val="center"/>
        </w:trPr>
        <w:tc>
          <w:tcPr>
            <w:tcW w:w="91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4249A46">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2010301</w:t>
            </w:r>
          </w:p>
        </w:tc>
        <w:tc>
          <w:tcPr>
            <w:tcW w:w="375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289A9B0">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016F9">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1,883.40</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1169C">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1,883.40</w:t>
            </w: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71ADDD">
            <w:pPr>
              <w:jc w:val="right"/>
              <w:rPr>
                <w:rFonts w:ascii="宋体" w:hAnsi="宋体" w:eastAsia="宋体" w:cs="宋体"/>
                <w:color w:val="000000"/>
                <w:sz w:val="24"/>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180571">
            <w:pPr>
              <w:jc w:val="right"/>
              <w:rPr>
                <w:rFonts w:ascii="宋体" w:hAnsi="宋体" w:eastAsia="宋体" w:cs="宋体"/>
                <w:color w:val="000000"/>
                <w:sz w:val="24"/>
              </w:rPr>
            </w:pP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2C9FAF">
            <w:pPr>
              <w:jc w:val="right"/>
              <w:rPr>
                <w:rFonts w:ascii="宋体" w:hAnsi="宋体" w:eastAsia="宋体" w:cs="宋体"/>
                <w:color w:val="000000"/>
                <w:sz w:val="24"/>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4FA31B">
            <w:pPr>
              <w:jc w:val="right"/>
              <w:rPr>
                <w:rFonts w:ascii="宋体" w:hAnsi="宋体" w:eastAsia="宋体" w:cs="宋体"/>
                <w:color w:val="000000"/>
                <w:sz w:val="24"/>
              </w:rPr>
            </w:pPr>
          </w:p>
        </w:tc>
      </w:tr>
      <w:tr w14:paraId="06A38C3F">
        <w:tblPrEx>
          <w:tblCellMar>
            <w:top w:w="15" w:type="dxa"/>
            <w:left w:w="15" w:type="dxa"/>
            <w:bottom w:w="15" w:type="dxa"/>
            <w:right w:w="15" w:type="dxa"/>
          </w:tblCellMar>
        </w:tblPrEx>
        <w:trPr>
          <w:trHeight w:val="450" w:hRule="atLeast"/>
          <w:jc w:val="center"/>
        </w:trPr>
        <w:tc>
          <w:tcPr>
            <w:tcW w:w="91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62B3B21">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2010308</w:t>
            </w:r>
          </w:p>
        </w:tc>
        <w:tc>
          <w:tcPr>
            <w:tcW w:w="375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80F2CEA">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 xml:space="preserve">  信访事务</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271A24">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7.80</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C50EF3">
            <w:pPr>
              <w:jc w:val="right"/>
              <w:rPr>
                <w:rFonts w:ascii="宋体" w:hAnsi="宋体" w:eastAsia="宋体" w:cs="宋体"/>
                <w:color w:val="000000"/>
                <w:sz w:val="24"/>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F5AED6">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7.80</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CCA38">
            <w:pPr>
              <w:jc w:val="right"/>
              <w:rPr>
                <w:rFonts w:ascii="宋体" w:hAnsi="宋体" w:eastAsia="宋体" w:cs="宋体"/>
                <w:color w:val="000000"/>
                <w:sz w:val="24"/>
              </w:rPr>
            </w:pP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3E732B">
            <w:pPr>
              <w:jc w:val="right"/>
              <w:rPr>
                <w:rFonts w:ascii="宋体" w:hAnsi="宋体" w:eastAsia="宋体" w:cs="宋体"/>
                <w:color w:val="000000"/>
                <w:sz w:val="24"/>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E6B1D">
            <w:pPr>
              <w:jc w:val="right"/>
              <w:rPr>
                <w:rFonts w:ascii="宋体" w:hAnsi="宋体" w:eastAsia="宋体" w:cs="宋体"/>
                <w:color w:val="000000"/>
                <w:sz w:val="24"/>
              </w:rPr>
            </w:pPr>
          </w:p>
        </w:tc>
      </w:tr>
      <w:tr w14:paraId="07429524">
        <w:tblPrEx>
          <w:tblCellMar>
            <w:top w:w="15" w:type="dxa"/>
            <w:left w:w="15" w:type="dxa"/>
            <w:bottom w:w="15" w:type="dxa"/>
            <w:right w:w="15" w:type="dxa"/>
          </w:tblCellMar>
        </w:tblPrEx>
        <w:trPr>
          <w:trHeight w:val="450" w:hRule="atLeast"/>
          <w:jc w:val="center"/>
        </w:trPr>
        <w:tc>
          <w:tcPr>
            <w:tcW w:w="91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3D30EA6">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2010399</w:t>
            </w:r>
          </w:p>
        </w:tc>
        <w:tc>
          <w:tcPr>
            <w:tcW w:w="375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1127EA">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 xml:space="preserve">  其他政府办公厅（室）及相关机构事务支出</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9AC94">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588.36</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9E28D">
            <w:pPr>
              <w:jc w:val="right"/>
              <w:rPr>
                <w:rFonts w:ascii="宋体" w:hAnsi="宋体" w:eastAsia="宋体" w:cs="宋体"/>
                <w:color w:val="000000"/>
                <w:sz w:val="24"/>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5D319">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588.36</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1A015">
            <w:pPr>
              <w:jc w:val="right"/>
              <w:rPr>
                <w:rFonts w:ascii="宋体" w:hAnsi="宋体" w:eastAsia="宋体" w:cs="宋体"/>
                <w:color w:val="000000"/>
                <w:sz w:val="24"/>
              </w:rPr>
            </w:pP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632FD">
            <w:pPr>
              <w:jc w:val="right"/>
              <w:rPr>
                <w:rFonts w:ascii="宋体" w:hAnsi="宋体" w:eastAsia="宋体" w:cs="宋体"/>
                <w:color w:val="000000"/>
                <w:sz w:val="24"/>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4BCEB">
            <w:pPr>
              <w:jc w:val="right"/>
              <w:rPr>
                <w:rFonts w:ascii="宋体" w:hAnsi="宋体" w:eastAsia="宋体" w:cs="宋体"/>
                <w:color w:val="000000"/>
                <w:sz w:val="24"/>
              </w:rPr>
            </w:pPr>
          </w:p>
        </w:tc>
      </w:tr>
      <w:tr w14:paraId="4CA6E7DA">
        <w:tblPrEx>
          <w:tblCellMar>
            <w:top w:w="15" w:type="dxa"/>
            <w:left w:w="15" w:type="dxa"/>
            <w:bottom w:w="15" w:type="dxa"/>
            <w:right w:w="15" w:type="dxa"/>
          </w:tblCellMar>
        </w:tblPrEx>
        <w:trPr>
          <w:trHeight w:val="450" w:hRule="atLeast"/>
          <w:jc w:val="center"/>
        </w:trPr>
        <w:tc>
          <w:tcPr>
            <w:tcW w:w="91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0CD646C">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20105</w:t>
            </w:r>
          </w:p>
        </w:tc>
        <w:tc>
          <w:tcPr>
            <w:tcW w:w="375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E24F5E">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统计信息事务</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1DBE0">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7.04</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1A5D06">
            <w:pPr>
              <w:jc w:val="right"/>
              <w:rPr>
                <w:rFonts w:ascii="宋体" w:hAnsi="宋体" w:eastAsia="宋体" w:cs="宋体"/>
                <w:color w:val="000000"/>
                <w:sz w:val="24"/>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DA461">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7.04</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3745A">
            <w:pPr>
              <w:jc w:val="right"/>
              <w:rPr>
                <w:rFonts w:ascii="宋体" w:hAnsi="宋体" w:eastAsia="宋体" w:cs="宋体"/>
                <w:color w:val="000000"/>
                <w:sz w:val="24"/>
              </w:rPr>
            </w:pP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CC7B4C">
            <w:pPr>
              <w:jc w:val="right"/>
              <w:rPr>
                <w:rFonts w:ascii="宋体" w:hAnsi="宋体" w:eastAsia="宋体" w:cs="宋体"/>
                <w:color w:val="000000"/>
                <w:sz w:val="24"/>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CDEEDF">
            <w:pPr>
              <w:jc w:val="right"/>
              <w:rPr>
                <w:rFonts w:ascii="宋体" w:hAnsi="宋体" w:eastAsia="宋体" w:cs="宋体"/>
                <w:color w:val="000000"/>
                <w:sz w:val="24"/>
              </w:rPr>
            </w:pPr>
          </w:p>
        </w:tc>
      </w:tr>
      <w:tr w14:paraId="7E77F127">
        <w:tblPrEx>
          <w:tblCellMar>
            <w:top w:w="15" w:type="dxa"/>
            <w:left w:w="15" w:type="dxa"/>
            <w:bottom w:w="15" w:type="dxa"/>
            <w:right w:w="15" w:type="dxa"/>
          </w:tblCellMar>
        </w:tblPrEx>
        <w:trPr>
          <w:trHeight w:val="450" w:hRule="atLeast"/>
          <w:jc w:val="center"/>
        </w:trPr>
        <w:tc>
          <w:tcPr>
            <w:tcW w:w="91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542B63A">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2010507</w:t>
            </w:r>
          </w:p>
        </w:tc>
        <w:tc>
          <w:tcPr>
            <w:tcW w:w="375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0B60116">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 xml:space="preserve">  专项普查活动</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66895">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7.04</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818D9">
            <w:pPr>
              <w:jc w:val="right"/>
              <w:rPr>
                <w:rFonts w:ascii="宋体" w:hAnsi="宋体" w:eastAsia="宋体" w:cs="宋体"/>
                <w:color w:val="000000"/>
                <w:sz w:val="24"/>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48F57">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7.04</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555AA8">
            <w:pPr>
              <w:jc w:val="right"/>
              <w:rPr>
                <w:rFonts w:ascii="宋体" w:hAnsi="宋体" w:eastAsia="宋体" w:cs="宋体"/>
                <w:color w:val="000000"/>
                <w:sz w:val="24"/>
              </w:rPr>
            </w:pP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845D6">
            <w:pPr>
              <w:jc w:val="right"/>
              <w:rPr>
                <w:rFonts w:ascii="宋体" w:hAnsi="宋体" w:eastAsia="宋体" w:cs="宋体"/>
                <w:color w:val="000000"/>
                <w:sz w:val="24"/>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8B86F">
            <w:pPr>
              <w:jc w:val="right"/>
              <w:rPr>
                <w:rFonts w:ascii="宋体" w:hAnsi="宋体" w:eastAsia="宋体" w:cs="宋体"/>
                <w:color w:val="000000"/>
                <w:sz w:val="24"/>
              </w:rPr>
            </w:pPr>
          </w:p>
        </w:tc>
      </w:tr>
      <w:tr w14:paraId="54722540">
        <w:tblPrEx>
          <w:tblCellMar>
            <w:top w:w="15" w:type="dxa"/>
            <w:left w:w="15" w:type="dxa"/>
            <w:bottom w:w="15" w:type="dxa"/>
            <w:right w:w="15" w:type="dxa"/>
          </w:tblCellMar>
        </w:tblPrEx>
        <w:trPr>
          <w:trHeight w:val="450" w:hRule="atLeast"/>
          <w:jc w:val="center"/>
        </w:trPr>
        <w:tc>
          <w:tcPr>
            <w:tcW w:w="91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E9E6A06">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20132</w:t>
            </w:r>
          </w:p>
        </w:tc>
        <w:tc>
          <w:tcPr>
            <w:tcW w:w="375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D68A601">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组织事务</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1BB8EB">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870.15</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6A317">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231.71</w:t>
            </w: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9D8DC4">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638.44</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7755B">
            <w:pPr>
              <w:jc w:val="right"/>
              <w:rPr>
                <w:rFonts w:ascii="宋体" w:hAnsi="宋体" w:eastAsia="宋体" w:cs="宋体"/>
                <w:color w:val="000000"/>
                <w:sz w:val="24"/>
              </w:rPr>
            </w:pP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9CF8DC">
            <w:pPr>
              <w:jc w:val="right"/>
              <w:rPr>
                <w:rFonts w:ascii="宋体" w:hAnsi="宋体" w:eastAsia="宋体" w:cs="宋体"/>
                <w:color w:val="000000"/>
                <w:sz w:val="24"/>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FCA49A">
            <w:pPr>
              <w:jc w:val="right"/>
              <w:rPr>
                <w:rFonts w:ascii="宋体" w:hAnsi="宋体" w:eastAsia="宋体" w:cs="宋体"/>
                <w:color w:val="000000"/>
                <w:sz w:val="24"/>
              </w:rPr>
            </w:pPr>
          </w:p>
        </w:tc>
      </w:tr>
      <w:tr w14:paraId="27D6109E">
        <w:tblPrEx>
          <w:tblCellMar>
            <w:top w:w="15" w:type="dxa"/>
            <w:left w:w="15" w:type="dxa"/>
            <w:bottom w:w="15" w:type="dxa"/>
            <w:right w:w="15" w:type="dxa"/>
          </w:tblCellMar>
        </w:tblPrEx>
        <w:trPr>
          <w:trHeight w:val="450" w:hRule="atLeast"/>
          <w:jc w:val="center"/>
        </w:trPr>
        <w:tc>
          <w:tcPr>
            <w:tcW w:w="91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25134E6">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2013299</w:t>
            </w:r>
          </w:p>
        </w:tc>
        <w:tc>
          <w:tcPr>
            <w:tcW w:w="375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688E52E">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 xml:space="preserve">  其他组织事务支出</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2C0A8">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870.15</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C6EE3A">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231.71</w:t>
            </w: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CAC9AB">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638.44</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BF22A4">
            <w:pPr>
              <w:jc w:val="right"/>
              <w:rPr>
                <w:rFonts w:ascii="宋体" w:hAnsi="宋体" w:eastAsia="宋体" w:cs="宋体"/>
                <w:color w:val="000000"/>
                <w:sz w:val="24"/>
              </w:rPr>
            </w:pP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F1EC1">
            <w:pPr>
              <w:jc w:val="right"/>
              <w:rPr>
                <w:rFonts w:ascii="宋体" w:hAnsi="宋体" w:eastAsia="宋体" w:cs="宋体"/>
                <w:color w:val="000000"/>
                <w:sz w:val="24"/>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EB59B">
            <w:pPr>
              <w:jc w:val="right"/>
              <w:rPr>
                <w:rFonts w:ascii="宋体" w:hAnsi="宋体" w:eastAsia="宋体" w:cs="宋体"/>
                <w:color w:val="000000"/>
                <w:sz w:val="24"/>
              </w:rPr>
            </w:pPr>
          </w:p>
        </w:tc>
      </w:tr>
      <w:tr w14:paraId="045BC320">
        <w:tblPrEx>
          <w:tblCellMar>
            <w:top w:w="15" w:type="dxa"/>
            <w:left w:w="15" w:type="dxa"/>
            <w:bottom w:w="15" w:type="dxa"/>
            <w:right w:w="15" w:type="dxa"/>
          </w:tblCellMar>
        </w:tblPrEx>
        <w:trPr>
          <w:trHeight w:val="450" w:hRule="atLeast"/>
          <w:jc w:val="center"/>
        </w:trPr>
        <w:tc>
          <w:tcPr>
            <w:tcW w:w="91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110A346">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205</w:t>
            </w:r>
          </w:p>
        </w:tc>
        <w:tc>
          <w:tcPr>
            <w:tcW w:w="375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AA4351">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教育支出</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19462">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9.16</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28DA2">
            <w:pPr>
              <w:jc w:val="right"/>
              <w:rPr>
                <w:rFonts w:ascii="宋体" w:hAnsi="宋体" w:eastAsia="宋体" w:cs="宋体"/>
                <w:color w:val="000000"/>
                <w:sz w:val="24"/>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8E750">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9.16</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2C1808">
            <w:pPr>
              <w:jc w:val="right"/>
              <w:rPr>
                <w:rFonts w:ascii="宋体" w:hAnsi="宋体" w:eastAsia="宋体" w:cs="宋体"/>
                <w:color w:val="000000"/>
                <w:sz w:val="24"/>
              </w:rPr>
            </w:pP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4F3EEB">
            <w:pPr>
              <w:jc w:val="right"/>
              <w:rPr>
                <w:rFonts w:ascii="宋体" w:hAnsi="宋体" w:eastAsia="宋体" w:cs="宋体"/>
                <w:color w:val="000000"/>
                <w:sz w:val="24"/>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C9309">
            <w:pPr>
              <w:jc w:val="right"/>
              <w:rPr>
                <w:rFonts w:ascii="宋体" w:hAnsi="宋体" w:eastAsia="宋体" w:cs="宋体"/>
                <w:color w:val="000000"/>
                <w:sz w:val="24"/>
              </w:rPr>
            </w:pPr>
          </w:p>
        </w:tc>
      </w:tr>
      <w:tr w14:paraId="5B6229A6">
        <w:tblPrEx>
          <w:tblCellMar>
            <w:top w:w="15" w:type="dxa"/>
            <w:left w:w="15" w:type="dxa"/>
            <w:bottom w:w="15" w:type="dxa"/>
            <w:right w:w="15" w:type="dxa"/>
          </w:tblCellMar>
        </w:tblPrEx>
        <w:trPr>
          <w:trHeight w:val="450" w:hRule="atLeast"/>
          <w:jc w:val="center"/>
        </w:trPr>
        <w:tc>
          <w:tcPr>
            <w:tcW w:w="91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29FF89D">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20504</w:t>
            </w:r>
          </w:p>
        </w:tc>
        <w:tc>
          <w:tcPr>
            <w:tcW w:w="375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A80194D">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成人教育</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F6674">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9.16</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799D2">
            <w:pPr>
              <w:jc w:val="right"/>
              <w:rPr>
                <w:rFonts w:ascii="宋体" w:hAnsi="宋体" w:eastAsia="宋体" w:cs="宋体"/>
                <w:color w:val="000000"/>
                <w:sz w:val="24"/>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F1614">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9.16</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185215">
            <w:pPr>
              <w:jc w:val="right"/>
              <w:rPr>
                <w:rFonts w:ascii="宋体" w:hAnsi="宋体" w:eastAsia="宋体" w:cs="宋体"/>
                <w:color w:val="000000"/>
                <w:sz w:val="24"/>
              </w:rPr>
            </w:pP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308EB">
            <w:pPr>
              <w:jc w:val="right"/>
              <w:rPr>
                <w:rFonts w:ascii="宋体" w:hAnsi="宋体" w:eastAsia="宋体" w:cs="宋体"/>
                <w:color w:val="000000"/>
                <w:sz w:val="24"/>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BBB7F1">
            <w:pPr>
              <w:jc w:val="right"/>
              <w:rPr>
                <w:rFonts w:ascii="宋体" w:hAnsi="宋体" w:eastAsia="宋体" w:cs="宋体"/>
                <w:color w:val="000000"/>
                <w:sz w:val="24"/>
              </w:rPr>
            </w:pPr>
          </w:p>
        </w:tc>
      </w:tr>
      <w:tr w14:paraId="6B081464">
        <w:tblPrEx>
          <w:tblCellMar>
            <w:top w:w="15" w:type="dxa"/>
            <w:left w:w="15" w:type="dxa"/>
            <w:bottom w:w="15" w:type="dxa"/>
            <w:right w:w="15" w:type="dxa"/>
          </w:tblCellMar>
        </w:tblPrEx>
        <w:trPr>
          <w:trHeight w:val="450" w:hRule="atLeast"/>
          <w:jc w:val="center"/>
        </w:trPr>
        <w:tc>
          <w:tcPr>
            <w:tcW w:w="91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BEA5E46">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2050499</w:t>
            </w:r>
          </w:p>
        </w:tc>
        <w:tc>
          <w:tcPr>
            <w:tcW w:w="375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0ECC681">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 xml:space="preserve">  其他成人教育支出</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5C35F">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9.16</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7B0DD">
            <w:pPr>
              <w:jc w:val="right"/>
              <w:rPr>
                <w:rFonts w:ascii="宋体" w:hAnsi="宋体" w:eastAsia="宋体" w:cs="宋体"/>
                <w:color w:val="000000"/>
                <w:sz w:val="24"/>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4DBAD">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9.16</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793E01">
            <w:pPr>
              <w:jc w:val="right"/>
              <w:rPr>
                <w:rFonts w:ascii="宋体" w:hAnsi="宋体" w:eastAsia="宋体" w:cs="宋体"/>
                <w:color w:val="000000"/>
                <w:sz w:val="24"/>
              </w:rPr>
            </w:pP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83541">
            <w:pPr>
              <w:jc w:val="right"/>
              <w:rPr>
                <w:rFonts w:ascii="宋体" w:hAnsi="宋体" w:eastAsia="宋体" w:cs="宋体"/>
                <w:color w:val="000000"/>
                <w:sz w:val="24"/>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9DE59">
            <w:pPr>
              <w:jc w:val="right"/>
              <w:rPr>
                <w:rFonts w:ascii="宋体" w:hAnsi="宋体" w:eastAsia="宋体" w:cs="宋体"/>
                <w:color w:val="000000"/>
                <w:sz w:val="24"/>
              </w:rPr>
            </w:pPr>
          </w:p>
        </w:tc>
      </w:tr>
      <w:tr w14:paraId="3EFB0DE9">
        <w:tblPrEx>
          <w:tblCellMar>
            <w:top w:w="15" w:type="dxa"/>
            <w:left w:w="15" w:type="dxa"/>
            <w:bottom w:w="15" w:type="dxa"/>
            <w:right w:w="15" w:type="dxa"/>
          </w:tblCellMar>
        </w:tblPrEx>
        <w:trPr>
          <w:trHeight w:val="450" w:hRule="atLeast"/>
          <w:jc w:val="center"/>
        </w:trPr>
        <w:tc>
          <w:tcPr>
            <w:tcW w:w="91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62F54CF">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207</w:t>
            </w:r>
          </w:p>
        </w:tc>
        <w:tc>
          <w:tcPr>
            <w:tcW w:w="375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E12E1C6">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文化旅游体育与传媒支出</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728266">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1.50</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5DA179">
            <w:pPr>
              <w:jc w:val="right"/>
              <w:rPr>
                <w:rFonts w:ascii="宋体" w:hAnsi="宋体" w:eastAsia="宋体" w:cs="宋体"/>
                <w:color w:val="000000"/>
                <w:sz w:val="24"/>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11C6E">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1.50</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589C2">
            <w:pPr>
              <w:jc w:val="right"/>
              <w:rPr>
                <w:rFonts w:ascii="宋体" w:hAnsi="宋体" w:eastAsia="宋体" w:cs="宋体"/>
                <w:color w:val="000000"/>
                <w:sz w:val="24"/>
              </w:rPr>
            </w:pP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3C34D5">
            <w:pPr>
              <w:jc w:val="right"/>
              <w:rPr>
                <w:rFonts w:ascii="宋体" w:hAnsi="宋体" w:eastAsia="宋体" w:cs="宋体"/>
                <w:color w:val="000000"/>
                <w:sz w:val="24"/>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32F79C">
            <w:pPr>
              <w:jc w:val="right"/>
              <w:rPr>
                <w:rFonts w:ascii="宋体" w:hAnsi="宋体" w:eastAsia="宋体" w:cs="宋体"/>
                <w:color w:val="000000"/>
                <w:sz w:val="24"/>
              </w:rPr>
            </w:pPr>
          </w:p>
        </w:tc>
      </w:tr>
      <w:tr w14:paraId="4BF8507D">
        <w:tblPrEx>
          <w:tblCellMar>
            <w:top w:w="15" w:type="dxa"/>
            <w:left w:w="15" w:type="dxa"/>
            <w:bottom w:w="15" w:type="dxa"/>
            <w:right w:w="15" w:type="dxa"/>
          </w:tblCellMar>
        </w:tblPrEx>
        <w:trPr>
          <w:trHeight w:val="450" w:hRule="atLeast"/>
          <w:jc w:val="center"/>
        </w:trPr>
        <w:tc>
          <w:tcPr>
            <w:tcW w:w="91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9192F9D">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20799</w:t>
            </w:r>
          </w:p>
        </w:tc>
        <w:tc>
          <w:tcPr>
            <w:tcW w:w="375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4C19C25">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其他文化旅游体育与传媒支出</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CF0D6">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1.50</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4F3124">
            <w:pPr>
              <w:jc w:val="right"/>
              <w:rPr>
                <w:rFonts w:ascii="宋体" w:hAnsi="宋体" w:eastAsia="宋体" w:cs="宋体"/>
                <w:color w:val="000000"/>
                <w:sz w:val="24"/>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EAB02">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1.50</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4ACBFE">
            <w:pPr>
              <w:jc w:val="right"/>
              <w:rPr>
                <w:rFonts w:ascii="宋体" w:hAnsi="宋体" w:eastAsia="宋体" w:cs="宋体"/>
                <w:color w:val="000000"/>
                <w:sz w:val="24"/>
              </w:rPr>
            </w:pP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678875">
            <w:pPr>
              <w:jc w:val="right"/>
              <w:rPr>
                <w:rFonts w:ascii="宋体" w:hAnsi="宋体" w:eastAsia="宋体" w:cs="宋体"/>
                <w:color w:val="000000"/>
                <w:sz w:val="24"/>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4C9FD">
            <w:pPr>
              <w:jc w:val="right"/>
              <w:rPr>
                <w:rFonts w:ascii="宋体" w:hAnsi="宋体" w:eastAsia="宋体" w:cs="宋体"/>
                <w:color w:val="000000"/>
                <w:sz w:val="24"/>
              </w:rPr>
            </w:pPr>
          </w:p>
        </w:tc>
      </w:tr>
      <w:tr w14:paraId="279C5E4B">
        <w:tblPrEx>
          <w:tblCellMar>
            <w:top w:w="15" w:type="dxa"/>
            <w:left w:w="15" w:type="dxa"/>
            <w:bottom w:w="15" w:type="dxa"/>
            <w:right w:w="15" w:type="dxa"/>
          </w:tblCellMar>
        </w:tblPrEx>
        <w:trPr>
          <w:trHeight w:val="450" w:hRule="atLeast"/>
          <w:jc w:val="center"/>
        </w:trPr>
        <w:tc>
          <w:tcPr>
            <w:tcW w:w="91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939CAE8">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2079999</w:t>
            </w:r>
          </w:p>
        </w:tc>
        <w:tc>
          <w:tcPr>
            <w:tcW w:w="375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2F99CA">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 xml:space="preserve">  其他文化旅游体育与传媒支出</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A307C5">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1.50</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E81F9">
            <w:pPr>
              <w:jc w:val="right"/>
              <w:rPr>
                <w:rFonts w:ascii="宋体" w:hAnsi="宋体" w:eastAsia="宋体" w:cs="宋体"/>
                <w:color w:val="000000"/>
                <w:sz w:val="24"/>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5D57F5">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1.50</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138E0">
            <w:pPr>
              <w:jc w:val="right"/>
              <w:rPr>
                <w:rFonts w:ascii="宋体" w:hAnsi="宋体" w:eastAsia="宋体" w:cs="宋体"/>
                <w:color w:val="000000"/>
                <w:sz w:val="24"/>
              </w:rPr>
            </w:pP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731DA">
            <w:pPr>
              <w:jc w:val="right"/>
              <w:rPr>
                <w:rFonts w:ascii="宋体" w:hAnsi="宋体" w:eastAsia="宋体" w:cs="宋体"/>
                <w:color w:val="000000"/>
                <w:sz w:val="24"/>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7141F">
            <w:pPr>
              <w:jc w:val="right"/>
              <w:rPr>
                <w:rFonts w:ascii="宋体" w:hAnsi="宋体" w:eastAsia="宋体" w:cs="宋体"/>
                <w:color w:val="000000"/>
                <w:sz w:val="24"/>
              </w:rPr>
            </w:pPr>
          </w:p>
        </w:tc>
      </w:tr>
      <w:tr w14:paraId="77638BFE">
        <w:tblPrEx>
          <w:tblCellMar>
            <w:top w:w="15" w:type="dxa"/>
            <w:left w:w="15" w:type="dxa"/>
            <w:bottom w:w="15" w:type="dxa"/>
            <w:right w:w="15" w:type="dxa"/>
          </w:tblCellMar>
        </w:tblPrEx>
        <w:trPr>
          <w:trHeight w:val="450" w:hRule="atLeast"/>
          <w:jc w:val="center"/>
        </w:trPr>
        <w:tc>
          <w:tcPr>
            <w:tcW w:w="91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EAA52AD">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208</w:t>
            </w:r>
          </w:p>
        </w:tc>
        <w:tc>
          <w:tcPr>
            <w:tcW w:w="375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B1FEC05">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53A93">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384.89</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7C5D0">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369.89</w:t>
            </w: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56E44">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15.00</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89601">
            <w:pPr>
              <w:jc w:val="right"/>
              <w:rPr>
                <w:rFonts w:ascii="宋体" w:hAnsi="宋体" w:eastAsia="宋体" w:cs="宋体"/>
                <w:color w:val="000000"/>
                <w:sz w:val="24"/>
              </w:rPr>
            </w:pP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9E7CC">
            <w:pPr>
              <w:jc w:val="right"/>
              <w:rPr>
                <w:rFonts w:ascii="宋体" w:hAnsi="宋体" w:eastAsia="宋体" w:cs="宋体"/>
                <w:color w:val="000000"/>
                <w:sz w:val="24"/>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EAF07">
            <w:pPr>
              <w:jc w:val="right"/>
              <w:rPr>
                <w:rFonts w:ascii="宋体" w:hAnsi="宋体" w:eastAsia="宋体" w:cs="宋体"/>
                <w:color w:val="000000"/>
                <w:sz w:val="24"/>
              </w:rPr>
            </w:pPr>
          </w:p>
        </w:tc>
      </w:tr>
      <w:tr w14:paraId="5762996B">
        <w:tblPrEx>
          <w:tblCellMar>
            <w:top w:w="15" w:type="dxa"/>
            <w:left w:w="15" w:type="dxa"/>
            <w:bottom w:w="15" w:type="dxa"/>
            <w:right w:w="15" w:type="dxa"/>
          </w:tblCellMar>
        </w:tblPrEx>
        <w:trPr>
          <w:trHeight w:val="450" w:hRule="atLeast"/>
          <w:jc w:val="center"/>
        </w:trPr>
        <w:tc>
          <w:tcPr>
            <w:tcW w:w="91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2420D85">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20802</w:t>
            </w:r>
          </w:p>
        </w:tc>
        <w:tc>
          <w:tcPr>
            <w:tcW w:w="375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0F4C1E5">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民政管理事务</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5F1E0D">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15.00</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8FA05">
            <w:pPr>
              <w:jc w:val="right"/>
              <w:rPr>
                <w:rFonts w:ascii="宋体" w:hAnsi="宋体" w:eastAsia="宋体" w:cs="宋体"/>
                <w:color w:val="000000"/>
                <w:sz w:val="24"/>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48B66">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15.00</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3C1EA">
            <w:pPr>
              <w:jc w:val="right"/>
              <w:rPr>
                <w:rFonts w:ascii="宋体" w:hAnsi="宋体" w:eastAsia="宋体" w:cs="宋体"/>
                <w:color w:val="000000"/>
                <w:sz w:val="24"/>
              </w:rPr>
            </w:pP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462AA">
            <w:pPr>
              <w:jc w:val="right"/>
              <w:rPr>
                <w:rFonts w:ascii="宋体" w:hAnsi="宋体" w:eastAsia="宋体" w:cs="宋体"/>
                <w:color w:val="000000"/>
                <w:sz w:val="24"/>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88D4AA">
            <w:pPr>
              <w:jc w:val="right"/>
              <w:rPr>
                <w:rFonts w:ascii="宋体" w:hAnsi="宋体" w:eastAsia="宋体" w:cs="宋体"/>
                <w:color w:val="000000"/>
                <w:sz w:val="24"/>
              </w:rPr>
            </w:pPr>
          </w:p>
        </w:tc>
      </w:tr>
      <w:tr w14:paraId="00A487F4">
        <w:tblPrEx>
          <w:tblCellMar>
            <w:top w:w="15" w:type="dxa"/>
            <w:left w:w="15" w:type="dxa"/>
            <w:bottom w:w="15" w:type="dxa"/>
            <w:right w:w="15" w:type="dxa"/>
          </w:tblCellMar>
        </w:tblPrEx>
        <w:trPr>
          <w:trHeight w:val="450" w:hRule="atLeast"/>
          <w:jc w:val="center"/>
        </w:trPr>
        <w:tc>
          <w:tcPr>
            <w:tcW w:w="91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8F97C3C">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2080208</w:t>
            </w:r>
          </w:p>
        </w:tc>
        <w:tc>
          <w:tcPr>
            <w:tcW w:w="375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93F1AB">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 xml:space="preserve">  基层政权建设和社区治理</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3AED9">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15.00</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AB1779">
            <w:pPr>
              <w:jc w:val="right"/>
              <w:rPr>
                <w:rFonts w:ascii="宋体" w:hAnsi="宋体" w:eastAsia="宋体" w:cs="宋体"/>
                <w:color w:val="000000"/>
                <w:sz w:val="24"/>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B25CB">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15.00</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C2279B">
            <w:pPr>
              <w:jc w:val="right"/>
              <w:rPr>
                <w:rFonts w:ascii="宋体" w:hAnsi="宋体" w:eastAsia="宋体" w:cs="宋体"/>
                <w:color w:val="000000"/>
                <w:sz w:val="24"/>
              </w:rPr>
            </w:pP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A27757">
            <w:pPr>
              <w:jc w:val="right"/>
              <w:rPr>
                <w:rFonts w:ascii="宋体" w:hAnsi="宋体" w:eastAsia="宋体" w:cs="宋体"/>
                <w:color w:val="000000"/>
                <w:sz w:val="24"/>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FF81C">
            <w:pPr>
              <w:jc w:val="right"/>
              <w:rPr>
                <w:rFonts w:ascii="宋体" w:hAnsi="宋体" w:eastAsia="宋体" w:cs="宋体"/>
                <w:color w:val="000000"/>
                <w:sz w:val="24"/>
              </w:rPr>
            </w:pPr>
          </w:p>
        </w:tc>
      </w:tr>
      <w:tr w14:paraId="661B0ABD">
        <w:tblPrEx>
          <w:tblCellMar>
            <w:top w:w="15" w:type="dxa"/>
            <w:left w:w="15" w:type="dxa"/>
            <w:bottom w:w="15" w:type="dxa"/>
            <w:right w:w="15" w:type="dxa"/>
          </w:tblCellMar>
        </w:tblPrEx>
        <w:trPr>
          <w:trHeight w:val="450" w:hRule="atLeast"/>
          <w:jc w:val="center"/>
        </w:trPr>
        <w:tc>
          <w:tcPr>
            <w:tcW w:w="91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6484CA4">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20805</w:t>
            </w:r>
          </w:p>
        </w:tc>
        <w:tc>
          <w:tcPr>
            <w:tcW w:w="375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9721ACD">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0081C">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369.89</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B6E30">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369.89</w:t>
            </w: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BE7C8">
            <w:pPr>
              <w:jc w:val="right"/>
              <w:rPr>
                <w:rFonts w:ascii="宋体" w:hAnsi="宋体" w:eastAsia="宋体" w:cs="宋体"/>
                <w:color w:val="000000"/>
                <w:sz w:val="24"/>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C96C5">
            <w:pPr>
              <w:jc w:val="right"/>
              <w:rPr>
                <w:rFonts w:ascii="宋体" w:hAnsi="宋体" w:eastAsia="宋体" w:cs="宋体"/>
                <w:color w:val="000000"/>
                <w:sz w:val="24"/>
              </w:rPr>
            </w:pP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24A58C">
            <w:pPr>
              <w:jc w:val="right"/>
              <w:rPr>
                <w:rFonts w:ascii="宋体" w:hAnsi="宋体" w:eastAsia="宋体" w:cs="宋体"/>
                <w:color w:val="000000"/>
                <w:sz w:val="24"/>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16AFE">
            <w:pPr>
              <w:jc w:val="right"/>
              <w:rPr>
                <w:rFonts w:ascii="宋体" w:hAnsi="宋体" w:eastAsia="宋体" w:cs="宋体"/>
                <w:color w:val="000000"/>
                <w:sz w:val="24"/>
              </w:rPr>
            </w:pPr>
          </w:p>
        </w:tc>
      </w:tr>
      <w:tr w14:paraId="190EF2AF">
        <w:tblPrEx>
          <w:tblCellMar>
            <w:top w:w="15" w:type="dxa"/>
            <w:left w:w="15" w:type="dxa"/>
            <w:bottom w:w="15" w:type="dxa"/>
            <w:right w:w="15" w:type="dxa"/>
          </w:tblCellMar>
        </w:tblPrEx>
        <w:trPr>
          <w:trHeight w:val="450" w:hRule="atLeast"/>
          <w:jc w:val="center"/>
        </w:trPr>
        <w:tc>
          <w:tcPr>
            <w:tcW w:w="91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4E9ADCA">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2080505</w:t>
            </w:r>
          </w:p>
        </w:tc>
        <w:tc>
          <w:tcPr>
            <w:tcW w:w="375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82ED1D9">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机关事业单位基本养老保险缴费支出</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15590">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341.76</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FC469B">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341.76</w:t>
            </w: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63CD1">
            <w:pPr>
              <w:jc w:val="right"/>
              <w:rPr>
                <w:rFonts w:ascii="宋体" w:hAnsi="宋体" w:eastAsia="宋体" w:cs="宋体"/>
                <w:color w:val="000000"/>
                <w:sz w:val="24"/>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C7B5D">
            <w:pPr>
              <w:jc w:val="right"/>
              <w:rPr>
                <w:rFonts w:ascii="宋体" w:hAnsi="宋体" w:eastAsia="宋体" w:cs="宋体"/>
                <w:color w:val="000000"/>
                <w:sz w:val="24"/>
              </w:rPr>
            </w:pP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914A52">
            <w:pPr>
              <w:jc w:val="right"/>
              <w:rPr>
                <w:rFonts w:ascii="宋体" w:hAnsi="宋体" w:eastAsia="宋体" w:cs="宋体"/>
                <w:color w:val="000000"/>
                <w:sz w:val="24"/>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1CBB28">
            <w:pPr>
              <w:jc w:val="right"/>
              <w:rPr>
                <w:rFonts w:ascii="宋体" w:hAnsi="宋体" w:eastAsia="宋体" w:cs="宋体"/>
                <w:color w:val="000000"/>
                <w:sz w:val="24"/>
              </w:rPr>
            </w:pPr>
          </w:p>
        </w:tc>
      </w:tr>
      <w:tr w14:paraId="09110809">
        <w:tblPrEx>
          <w:tblCellMar>
            <w:top w:w="15" w:type="dxa"/>
            <w:left w:w="15" w:type="dxa"/>
            <w:bottom w:w="15" w:type="dxa"/>
            <w:right w:w="15" w:type="dxa"/>
          </w:tblCellMar>
        </w:tblPrEx>
        <w:trPr>
          <w:trHeight w:val="450" w:hRule="atLeast"/>
          <w:jc w:val="center"/>
        </w:trPr>
        <w:tc>
          <w:tcPr>
            <w:tcW w:w="91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7FE135D">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2080506</w:t>
            </w:r>
          </w:p>
        </w:tc>
        <w:tc>
          <w:tcPr>
            <w:tcW w:w="375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93A111">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 xml:space="preserve">  机关事业单位职业年金缴费支出</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25041">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28.14</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3220F9">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28.14</w:t>
            </w: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B9BE3">
            <w:pPr>
              <w:jc w:val="right"/>
              <w:rPr>
                <w:rFonts w:ascii="宋体" w:hAnsi="宋体" w:eastAsia="宋体" w:cs="宋体"/>
                <w:color w:val="000000"/>
                <w:sz w:val="24"/>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0A2CB">
            <w:pPr>
              <w:jc w:val="right"/>
              <w:rPr>
                <w:rFonts w:ascii="宋体" w:hAnsi="宋体" w:eastAsia="宋体" w:cs="宋体"/>
                <w:color w:val="000000"/>
                <w:sz w:val="24"/>
              </w:rPr>
            </w:pP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7CC45">
            <w:pPr>
              <w:jc w:val="right"/>
              <w:rPr>
                <w:rFonts w:ascii="宋体" w:hAnsi="宋体" w:eastAsia="宋体" w:cs="宋体"/>
                <w:color w:val="000000"/>
                <w:sz w:val="24"/>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D60E99">
            <w:pPr>
              <w:jc w:val="right"/>
              <w:rPr>
                <w:rFonts w:ascii="宋体" w:hAnsi="宋体" w:eastAsia="宋体" w:cs="宋体"/>
                <w:color w:val="000000"/>
                <w:sz w:val="24"/>
              </w:rPr>
            </w:pPr>
          </w:p>
        </w:tc>
      </w:tr>
      <w:tr w14:paraId="6D808391">
        <w:tblPrEx>
          <w:tblCellMar>
            <w:top w:w="15" w:type="dxa"/>
            <w:left w:w="15" w:type="dxa"/>
            <w:bottom w:w="15" w:type="dxa"/>
            <w:right w:w="15" w:type="dxa"/>
          </w:tblCellMar>
        </w:tblPrEx>
        <w:trPr>
          <w:trHeight w:val="450" w:hRule="atLeast"/>
          <w:jc w:val="center"/>
        </w:trPr>
        <w:tc>
          <w:tcPr>
            <w:tcW w:w="91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8BEF75A">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210</w:t>
            </w:r>
          </w:p>
        </w:tc>
        <w:tc>
          <w:tcPr>
            <w:tcW w:w="375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3260237">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卫生健康支出</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513E2">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730.61</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110C22">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81.97</w:t>
            </w: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44528">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648.64</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317CD">
            <w:pPr>
              <w:jc w:val="right"/>
              <w:rPr>
                <w:rFonts w:ascii="宋体" w:hAnsi="宋体" w:eastAsia="宋体" w:cs="宋体"/>
                <w:color w:val="000000"/>
                <w:sz w:val="24"/>
              </w:rPr>
            </w:pP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13765">
            <w:pPr>
              <w:jc w:val="right"/>
              <w:rPr>
                <w:rFonts w:ascii="宋体" w:hAnsi="宋体" w:eastAsia="宋体" w:cs="宋体"/>
                <w:color w:val="000000"/>
                <w:sz w:val="24"/>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A6532">
            <w:pPr>
              <w:jc w:val="right"/>
              <w:rPr>
                <w:rFonts w:ascii="宋体" w:hAnsi="宋体" w:eastAsia="宋体" w:cs="宋体"/>
                <w:color w:val="000000"/>
                <w:sz w:val="24"/>
              </w:rPr>
            </w:pPr>
          </w:p>
        </w:tc>
      </w:tr>
      <w:tr w14:paraId="2B2D6C33">
        <w:tblPrEx>
          <w:tblCellMar>
            <w:top w:w="15" w:type="dxa"/>
            <w:left w:w="15" w:type="dxa"/>
            <w:bottom w:w="15" w:type="dxa"/>
            <w:right w:w="15" w:type="dxa"/>
          </w:tblCellMar>
        </w:tblPrEx>
        <w:trPr>
          <w:trHeight w:val="450" w:hRule="atLeast"/>
          <w:jc w:val="center"/>
        </w:trPr>
        <w:tc>
          <w:tcPr>
            <w:tcW w:w="91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E4EF48C">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21004</w:t>
            </w:r>
          </w:p>
        </w:tc>
        <w:tc>
          <w:tcPr>
            <w:tcW w:w="375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DFEB376">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公共卫生</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D78CEA">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648.33</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7D833">
            <w:pPr>
              <w:jc w:val="right"/>
              <w:rPr>
                <w:rFonts w:ascii="宋体" w:hAnsi="宋体" w:eastAsia="宋体" w:cs="宋体"/>
                <w:color w:val="000000"/>
                <w:sz w:val="24"/>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5A6BD">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648.33</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BB028">
            <w:pPr>
              <w:jc w:val="right"/>
              <w:rPr>
                <w:rFonts w:ascii="宋体" w:hAnsi="宋体" w:eastAsia="宋体" w:cs="宋体"/>
                <w:color w:val="000000"/>
                <w:sz w:val="24"/>
              </w:rPr>
            </w:pP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D6B53A">
            <w:pPr>
              <w:jc w:val="right"/>
              <w:rPr>
                <w:rFonts w:ascii="宋体" w:hAnsi="宋体" w:eastAsia="宋体" w:cs="宋体"/>
                <w:color w:val="000000"/>
                <w:sz w:val="24"/>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2A89F">
            <w:pPr>
              <w:jc w:val="right"/>
              <w:rPr>
                <w:rFonts w:ascii="宋体" w:hAnsi="宋体" w:eastAsia="宋体" w:cs="宋体"/>
                <w:color w:val="000000"/>
                <w:sz w:val="24"/>
              </w:rPr>
            </w:pPr>
          </w:p>
        </w:tc>
      </w:tr>
      <w:tr w14:paraId="36A2AE36">
        <w:tblPrEx>
          <w:tblCellMar>
            <w:top w:w="15" w:type="dxa"/>
            <w:left w:w="15" w:type="dxa"/>
            <w:bottom w:w="15" w:type="dxa"/>
            <w:right w:w="15" w:type="dxa"/>
          </w:tblCellMar>
        </w:tblPrEx>
        <w:trPr>
          <w:trHeight w:val="450" w:hRule="atLeast"/>
          <w:jc w:val="center"/>
        </w:trPr>
        <w:tc>
          <w:tcPr>
            <w:tcW w:w="91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4D5BC4B">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2100410</w:t>
            </w:r>
          </w:p>
        </w:tc>
        <w:tc>
          <w:tcPr>
            <w:tcW w:w="375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BFAC382">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 xml:space="preserve">  突发公共卫生事件应急处理</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31702">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648.33</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451C9">
            <w:pPr>
              <w:jc w:val="right"/>
              <w:rPr>
                <w:rFonts w:ascii="宋体" w:hAnsi="宋体" w:eastAsia="宋体" w:cs="宋体"/>
                <w:color w:val="000000"/>
                <w:sz w:val="24"/>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5C76E">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648.33</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E2AD2">
            <w:pPr>
              <w:jc w:val="right"/>
              <w:rPr>
                <w:rFonts w:ascii="宋体" w:hAnsi="宋体" w:eastAsia="宋体" w:cs="宋体"/>
                <w:color w:val="000000"/>
                <w:sz w:val="24"/>
              </w:rPr>
            </w:pP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44B9D2">
            <w:pPr>
              <w:jc w:val="right"/>
              <w:rPr>
                <w:rFonts w:ascii="宋体" w:hAnsi="宋体" w:eastAsia="宋体" w:cs="宋体"/>
                <w:color w:val="000000"/>
                <w:sz w:val="24"/>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269C0">
            <w:pPr>
              <w:jc w:val="right"/>
              <w:rPr>
                <w:rFonts w:ascii="宋体" w:hAnsi="宋体" w:eastAsia="宋体" w:cs="宋体"/>
                <w:color w:val="000000"/>
                <w:sz w:val="24"/>
              </w:rPr>
            </w:pPr>
          </w:p>
        </w:tc>
      </w:tr>
      <w:tr w14:paraId="077CE628">
        <w:tblPrEx>
          <w:tblCellMar>
            <w:top w:w="15" w:type="dxa"/>
            <w:left w:w="15" w:type="dxa"/>
            <w:bottom w:w="15" w:type="dxa"/>
            <w:right w:w="15" w:type="dxa"/>
          </w:tblCellMar>
        </w:tblPrEx>
        <w:trPr>
          <w:trHeight w:val="450" w:hRule="atLeast"/>
          <w:jc w:val="center"/>
        </w:trPr>
        <w:tc>
          <w:tcPr>
            <w:tcW w:w="91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8EBA8BA">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21007</w:t>
            </w:r>
          </w:p>
        </w:tc>
        <w:tc>
          <w:tcPr>
            <w:tcW w:w="375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A6C8941">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计划生育事务</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A3B97">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0.31</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B16133">
            <w:pPr>
              <w:jc w:val="right"/>
              <w:rPr>
                <w:rFonts w:ascii="宋体" w:hAnsi="宋体" w:eastAsia="宋体" w:cs="宋体"/>
                <w:color w:val="000000"/>
                <w:sz w:val="24"/>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142AB7">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0.31</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29851">
            <w:pPr>
              <w:jc w:val="right"/>
              <w:rPr>
                <w:rFonts w:ascii="宋体" w:hAnsi="宋体" w:eastAsia="宋体" w:cs="宋体"/>
                <w:color w:val="000000"/>
                <w:sz w:val="24"/>
              </w:rPr>
            </w:pP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4D64E">
            <w:pPr>
              <w:jc w:val="right"/>
              <w:rPr>
                <w:rFonts w:ascii="宋体" w:hAnsi="宋体" w:eastAsia="宋体" w:cs="宋体"/>
                <w:color w:val="000000"/>
                <w:sz w:val="24"/>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C03472">
            <w:pPr>
              <w:jc w:val="right"/>
              <w:rPr>
                <w:rFonts w:ascii="宋体" w:hAnsi="宋体" w:eastAsia="宋体" w:cs="宋体"/>
                <w:color w:val="000000"/>
                <w:sz w:val="24"/>
              </w:rPr>
            </w:pPr>
          </w:p>
        </w:tc>
      </w:tr>
      <w:tr w14:paraId="7F41D6AE">
        <w:tblPrEx>
          <w:tblCellMar>
            <w:top w:w="15" w:type="dxa"/>
            <w:left w:w="15" w:type="dxa"/>
            <w:bottom w:w="15" w:type="dxa"/>
            <w:right w:w="15" w:type="dxa"/>
          </w:tblCellMar>
        </w:tblPrEx>
        <w:trPr>
          <w:trHeight w:val="450" w:hRule="atLeast"/>
          <w:jc w:val="center"/>
        </w:trPr>
        <w:tc>
          <w:tcPr>
            <w:tcW w:w="91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AF89EA4">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2100717</w:t>
            </w:r>
          </w:p>
        </w:tc>
        <w:tc>
          <w:tcPr>
            <w:tcW w:w="375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0225C43">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 xml:space="preserve">  计划生育服务</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BB627">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0.31</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C39BE">
            <w:pPr>
              <w:jc w:val="right"/>
              <w:rPr>
                <w:rFonts w:ascii="宋体" w:hAnsi="宋体" w:eastAsia="宋体" w:cs="宋体"/>
                <w:color w:val="000000"/>
                <w:sz w:val="24"/>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A8F42">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0.31</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364A35">
            <w:pPr>
              <w:jc w:val="right"/>
              <w:rPr>
                <w:rFonts w:ascii="宋体" w:hAnsi="宋体" w:eastAsia="宋体" w:cs="宋体"/>
                <w:color w:val="000000"/>
                <w:sz w:val="24"/>
              </w:rPr>
            </w:pP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582188">
            <w:pPr>
              <w:jc w:val="right"/>
              <w:rPr>
                <w:rFonts w:ascii="宋体" w:hAnsi="宋体" w:eastAsia="宋体" w:cs="宋体"/>
                <w:color w:val="000000"/>
                <w:sz w:val="24"/>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EF6DA">
            <w:pPr>
              <w:jc w:val="right"/>
              <w:rPr>
                <w:rFonts w:ascii="宋体" w:hAnsi="宋体" w:eastAsia="宋体" w:cs="宋体"/>
                <w:color w:val="000000"/>
                <w:sz w:val="24"/>
              </w:rPr>
            </w:pPr>
          </w:p>
        </w:tc>
      </w:tr>
      <w:tr w14:paraId="6B7433D0">
        <w:tblPrEx>
          <w:tblCellMar>
            <w:top w:w="15" w:type="dxa"/>
            <w:left w:w="15" w:type="dxa"/>
            <w:bottom w:w="15" w:type="dxa"/>
            <w:right w:w="15" w:type="dxa"/>
          </w:tblCellMar>
        </w:tblPrEx>
        <w:trPr>
          <w:trHeight w:val="450" w:hRule="atLeast"/>
          <w:jc w:val="center"/>
        </w:trPr>
        <w:tc>
          <w:tcPr>
            <w:tcW w:w="91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F1B5602">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21011</w:t>
            </w:r>
          </w:p>
        </w:tc>
        <w:tc>
          <w:tcPr>
            <w:tcW w:w="375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388C335">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行政事业单位医疗</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2B410">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81.97</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71DB8">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81.97</w:t>
            </w: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F25497">
            <w:pPr>
              <w:jc w:val="right"/>
              <w:rPr>
                <w:rFonts w:ascii="宋体" w:hAnsi="宋体" w:eastAsia="宋体" w:cs="宋体"/>
                <w:color w:val="000000"/>
                <w:sz w:val="24"/>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4AD86">
            <w:pPr>
              <w:jc w:val="right"/>
              <w:rPr>
                <w:rFonts w:ascii="宋体" w:hAnsi="宋体" w:eastAsia="宋体" w:cs="宋体"/>
                <w:color w:val="000000"/>
                <w:sz w:val="24"/>
              </w:rPr>
            </w:pP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846362">
            <w:pPr>
              <w:jc w:val="right"/>
              <w:rPr>
                <w:rFonts w:ascii="宋体" w:hAnsi="宋体" w:eastAsia="宋体" w:cs="宋体"/>
                <w:color w:val="000000"/>
                <w:sz w:val="24"/>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2A49D">
            <w:pPr>
              <w:jc w:val="right"/>
              <w:rPr>
                <w:rFonts w:ascii="宋体" w:hAnsi="宋体" w:eastAsia="宋体" w:cs="宋体"/>
                <w:color w:val="000000"/>
                <w:sz w:val="24"/>
              </w:rPr>
            </w:pPr>
          </w:p>
        </w:tc>
      </w:tr>
      <w:tr w14:paraId="25ED1D69">
        <w:tblPrEx>
          <w:tblCellMar>
            <w:top w:w="15" w:type="dxa"/>
            <w:left w:w="15" w:type="dxa"/>
            <w:bottom w:w="15" w:type="dxa"/>
            <w:right w:w="15" w:type="dxa"/>
          </w:tblCellMar>
        </w:tblPrEx>
        <w:trPr>
          <w:trHeight w:val="450" w:hRule="atLeast"/>
          <w:jc w:val="center"/>
        </w:trPr>
        <w:tc>
          <w:tcPr>
            <w:tcW w:w="91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B1DADC0">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2101101</w:t>
            </w:r>
          </w:p>
        </w:tc>
        <w:tc>
          <w:tcPr>
            <w:tcW w:w="375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7CBC81">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 xml:space="preserve">  行政单位医疗</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3A1C63">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44.50</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6B8B7D">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44.50</w:t>
            </w: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FC907">
            <w:pPr>
              <w:jc w:val="right"/>
              <w:rPr>
                <w:rFonts w:ascii="宋体" w:hAnsi="宋体" w:eastAsia="宋体" w:cs="宋体"/>
                <w:color w:val="000000"/>
                <w:sz w:val="24"/>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8C2602">
            <w:pPr>
              <w:jc w:val="right"/>
              <w:rPr>
                <w:rFonts w:ascii="宋体" w:hAnsi="宋体" w:eastAsia="宋体" w:cs="宋体"/>
                <w:color w:val="000000"/>
                <w:sz w:val="24"/>
              </w:rPr>
            </w:pP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9B4B2">
            <w:pPr>
              <w:jc w:val="right"/>
              <w:rPr>
                <w:rFonts w:ascii="宋体" w:hAnsi="宋体" w:eastAsia="宋体" w:cs="宋体"/>
                <w:color w:val="000000"/>
                <w:sz w:val="24"/>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0AE29">
            <w:pPr>
              <w:jc w:val="right"/>
              <w:rPr>
                <w:rFonts w:ascii="宋体" w:hAnsi="宋体" w:eastAsia="宋体" w:cs="宋体"/>
                <w:color w:val="000000"/>
                <w:sz w:val="24"/>
              </w:rPr>
            </w:pPr>
          </w:p>
        </w:tc>
      </w:tr>
      <w:tr w14:paraId="3ACF42A3">
        <w:tblPrEx>
          <w:tblCellMar>
            <w:top w:w="15" w:type="dxa"/>
            <w:left w:w="15" w:type="dxa"/>
            <w:bottom w:w="15" w:type="dxa"/>
            <w:right w:w="15" w:type="dxa"/>
          </w:tblCellMar>
        </w:tblPrEx>
        <w:trPr>
          <w:trHeight w:val="450" w:hRule="atLeast"/>
          <w:jc w:val="center"/>
        </w:trPr>
        <w:tc>
          <w:tcPr>
            <w:tcW w:w="91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3FBD385">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2101102</w:t>
            </w:r>
          </w:p>
        </w:tc>
        <w:tc>
          <w:tcPr>
            <w:tcW w:w="375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4C89BFB">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 xml:space="preserve">  事业单位医疗</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A2FED">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37.47</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B0610F">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37.47</w:t>
            </w: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BC0E2F">
            <w:pPr>
              <w:jc w:val="right"/>
              <w:rPr>
                <w:rFonts w:ascii="宋体" w:hAnsi="宋体" w:eastAsia="宋体" w:cs="宋体"/>
                <w:color w:val="000000"/>
                <w:sz w:val="24"/>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D2154">
            <w:pPr>
              <w:jc w:val="right"/>
              <w:rPr>
                <w:rFonts w:ascii="宋体" w:hAnsi="宋体" w:eastAsia="宋体" w:cs="宋体"/>
                <w:color w:val="000000"/>
                <w:sz w:val="24"/>
              </w:rPr>
            </w:pP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CEDA58">
            <w:pPr>
              <w:jc w:val="right"/>
              <w:rPr>
                <w:rFonts w:ascii="宋体" w:hAnsi="宋体" w:eastAsia="宋体" w:cs="宋体"/>
                <w:color w:val="000000"/>
                <w:sz w:val="24"/>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D662A9">
            <w:pPr>
              <w:jc w:val="right"/>
              <w:rPr>
                <w:rFonts w:ascii="宋体" w:hAnsi="宋体" w:eastAsia="宋体" w:cs="宋体"/>
                <w:color w:val="000000"/>
                <w:sz w:val="24"/>
              </w:rPr>
            </w:pPr>
          </w:p>
        </w:tc>
      </w:tr>
      <w:tr w14:paraId="148F09FC">
        <w:tblPrEx>
          <w:tblCellMar>
            <w:top w:w="15" w:type="dxa"/>
            <w:left w:w="15" w:type="dxa"/>
            <w:bottom w:w="15" w:type="dxa"/>
            <w:right w:w="15" w:type="dxa"/>
          </w:tblCellMar>
        </w:tblPrEx>
        <w:trPr>
          <w:trHeight w:val="450" w:hRule="atLeast"/>
          <w:jc w:val="center"/>
        </w:trPr>
        <w:tc>
          <w:tcPr>
            <w:tcW w:w="91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9EFD37B">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212</w:t>
            </w:r>
          </w:p>
        </w:tc>
        <w:tc>
          <w:tcPr>
            <w:tcW w:w="375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B52A17F">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城乡社区支出</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BAA90">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50,568.25</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A0822">
            <w:pPr>
              <w:jc w:val="right"/>
              <w:rPr>
                <w:rFonts w:ascii="宋体" w:hAnsi="宋体" w:eastAsia="宋体" w:cs="宋体"/>
                <w:color w:val="000000"/>
                <w:sz w:val="24"/>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893BC">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50,568.25</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8B7ED">
            <w:pPr>
              <w:jc w:val="right"/>
              <w:rPr>
                <w:rFonts w:ascii="宋体" w:hAnsi="宋体" w:eastAsia="宋体" w:cs="宋体"/>
                <w:color w:val="000000"/>
                <w:sz w:val="24"/>
              </w:rPr>
            </w:pP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22E6E6">
            <w:pPr>
              <w:jc w:val="right"/>
              <w:rPr>
                <w:rFonts w:ascii="宋体" w:hAnsi="宋体" w:eastAsia="宋体" w:cs="宋体"/>
                <w:color w:val="000000"/>
                <w:sz w:val="24"/>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77A348">
            <w:pPr>
              <w:jc w:val="right"/>
              <w:rPr>
                <w:rFonts w:ascii="宋体" w:hAnsi="宋体" w:eastAsia="宋体" w:cs="宋体"/>
                <w:color w:val="000000"/>
                <w:sz w:val="24"/>
              </w:rPr>
            </w:pPr>
          </w:p>
        </w:tc>
      </w:tr>
      <w:tr w14:paraId="44FFE0EB">
        <w:tblPrEx>
          <w:tblCellMar>
            <w:top w:w="15" w:type="dxa"/>
            <w:left w:w="15" w:type="dxa"/>
            <w:bottom w:w="15" w:type="dxa"/>
            <w:right w:w="15" w:type="dxa"/>
          </w:tblCellMar>
        </w:tblPrEx>
        <w:trPr>
          <w:trHeight w:val="450" w:hRule="atLeast"/>
          <w:jc w:val="center"/>
        </w:trPr>
        <w:tc>
          <w:tcPr>
            <w:tcW w:w="91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EDFB1B1">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21208</w:t>
            </w:r>
          </w:p>
        </w:tc>
        <w:tc>
          <w:tcPr>
            <w:tcW w:w="375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42B17B7">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国有土地使用权出让收入安排的支出</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4791D6">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50,568.25</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F94A9">
            <w:pPr>
              <w:jc w:val="right"/>
              <w:rPr>
                <w:rFonts w:ascii="宋体" w:hAnsi="宋体" w:eastAsia="宋体" w:cs="宋体"/>
                <w:color w:val="000000"/>
                <w:sz w:val="24"/>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8FCD6">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50,568.25</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38614">
            <w:pPr>
              <w:jc w:val="right"/>
              <w:rPr>
                <w:rFonts w:ascii="宋体" w:hAnsi="宋体" w:eastAsia="宋体" w:cs="宋体"/>
                <w:color w:val="000000"/>
                <w:sz w:val="24"/>
              </w:rPr>
            </w:pP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7B3316">
            <w:pPr>
              <w:jc w:val="right"/>
              <w:rPr>
                <w:rFonts w:ascii="宋体" w:hAnsi="宋体" w:eastAsia="宋体" w:cs="宋体"/>
                <w:color w:val="000000"/>
                <w:sz w:val="24"/>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EEE28">
            <w:pPr>
              <w:jc w:val="right"/>
              <w:rPr>
                <w:rFonts w:ascii="宋体" w:hAnsi="宋体" w:eastAsia="宋体" w:cs="宋体"/>
                <w:color w:val="000000"/>
                <w:sz w:val="24"/>
              </w:rPr>
            </w:pPr>
          </w:p>
        </w:tc>
      </w:tr>
      <w:tr w14:paraId="0DBA527C">
        <w:tblPrEx>
          <w:tblCellMar>
            <w:top w:w="15" w:type="dxa"/>
            <w:left w:w="15" w:type="dxa"/>
            <w:bottom w:w="15" w:type="dxa"/>
            <w:right w:w="15" w:type="dxa"/>
          </w:tblCellMar>
        </w:tblPrEx>
        <w:trPr>
          <w:trHeight w:val="450" w:hRule="atLeast"/>
          <w:jc w:val="center"/>
        </w:trPr>
        <w:tc>
          <w:tcPr>
            <w:tcW w:w="91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CD003BA">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2120801</w:t>
            </w:r>
          </w:p>
        </w:tc>
        <w:tc>
          <w:tcPr>
            <w:tcW w:w="375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5C8DF29">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 xml:space="preserve">  征地和拆迁补偿支出</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D259F">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50,568.25</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B1A0F">
            <w:pPr>
              <w:jc w:val="right"/>
              <w:rPr>
                <w:rFonts w:ascii="宋体" w:hAnsi="宋体" w:eastAsia="宋体" w:cs="宋体"/>
                <w:color w:val="000000"/>
                <w:sz w:val="24"/>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CCB32">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50,568.25</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687DB">
            <w:pPr>
              <w:jc w:val="right"/>
              <w:rPr>
                <w:rFonts w:ascii="宋体" w:hAnsi="宋体" w:eastAsia="宋体" w:cs="宋体"/>
                <w:color w:val="000000"/>
                <w:sz w:val="24"/>
              </w:rPr>
            </w:pP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232F1">
            <w:pPr>
              <w:jc w:val="right"/>
              <w:rPr>
                <w:rFonts w:ascii="宋体" w:hAnsi="宋体" w:eastAsia="宋体" w:cs="宋体"/>
                <w:color w:val="000000"/>
                <w:sz w:val="24"/>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16149">
            <w:pPr>
              <w:jc w:val="right"/>
              <w:rPr>
                <w:rFonts w:ascii="宋体" w:hAnsi="宋体" w:eastAsia="宋体" w:cs="宋体"/>
                <w:color w:val="000000"/>
                <w:sz w:val="24"/>
              </w:rPr>
            </w:pPr>
          </w:p>
        </w:tc>
      </w:tr>
      <w:tr w14:paraId="5DAE2FD4">
        <w:tblPrEx>
          <w:tblCellMar>
            <w:top w:w="15" w:type="dxa"/>
            <w:left w:w="15" w:type="dxa"/>
            <w:bottom w:w="15" w:type="dxa"/>
            <w:right w:w="15" w:type="dxa"/>
          </w:tblCellMar>
        </w:tblPrEx>
        <w:trPr>
          <w:trHeight w:val="450" w:hRule="atLeast"/>
          <w:jc w:val="center"/>
        </w:trPr>
        <w:tc>
          <w:tcPr>
            <w:tcW w:w="91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2233BCD">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213</w:t>
            </w:r>
          </w:p>
        </w:tc>
        <w:tc>
          <w:tcPr>
            <w:tcW w:w="375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302D400">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农林水支出</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834D0">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2.00</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5658B">
            <w:pPr>
              <w:jc w:val="right"/>
              <w:rPr>
                <w:rFonts w:ascii="宋体" w:hAnsi="宋体" w:eastAsia="宋体" w:cs="宋体"/>
                <w:color w:val="000000"/>
                <w:sz w:val="24"/>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4C2062">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2.00</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FB755">
            <w:pPr>
              <w:jc w:val="right"/>
              <w:rPr>
                <w:rFonts w:ascii="宋体" w:hAnsi="宋体" w:eastAsia="宋体" w:cs="宋体"/>
                <w:color w:val="000000"/>
                <w:sz w:val="24"/>
              </w:rPr>
            </w:pP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F61DA">
            <w:pPr>
              <w:jc w:val="right"/>
              <w:rPr>
                <w:rFonts w:ascii="宋体" w:hAnsi="宋体" w:eastAsia="宋体" w:cs="宋体"/>
                <w:color w:val="000000"/>
                <w:sz w:val="24"/>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0A800">
            <w:pPr>
              <w:jc w:val="right"/>
              <w:rPr>
                <w:rFonts w:ascii="宋体" w:hAnsi="宋体" w:eastAsia="宋体" w:cs="宋体"/>
                <w:color w:val="000000"/>
                <w:sz w:val="24"/>
              </w:rPr>
            </w:pPr>
          </w:p>
        </w:tc>
      </w:tr>
      <w:tr w14:paraId="4993C3C5">
        <w:tblPrEx>
          <w:tblCellMar>
            <w:top w:w="15" w:type="dxa"/>
            <w:left w:w="15" w:type="dxa"/>
            <w:bottom w:w="15" w:type="dxa"/>
            <w:right w:w="15" w:type="dxa"/>
          </w:tblCellMar>
        </w:tblPrEx>
        <w:trPr>
          <w:trHeight w:val="450" w:hRule="atLeast"/>
          <w:jc w:val="center"/>
        </w:trPr>
        <w:tc>
          <w:tcPr>
            <w:tcW w:w="91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DEE0C02">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21301</w:t>
            </w:r>
          </w:p>
        </w:tc>
        <w:tc>
          <w:tcPr>
            <w:tcW w:w="375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E20F3DF">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农业农村</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ABA7F">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2.00</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4539A">
            <w:pPr>
              <w:jc w:val="right"/>
              <w:rPr>
                <w:rFonts w:ascii="宋体" w:hAnsi="宋体" w:eastAsia="宋体" w:cs="宋体"/>
                <w:color w:val="000000"/>
                <w:sz w:val="24"/>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E3035">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2.00</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A44E4">
            <w:pPr>
              <w:jc w:val="right"/>
              <w:rPr>
                <w:rFonts w:ascii="宋体" w:hAnsi="宋体" w:eastAsia="宋体" w:cs="宋体"/>
                <w:color w:val="000000"/>
                <w:sz w:val="24"/>
              </w:rPr>
            </w:pP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AF7C0">
            <w:pPr>
              <w:jc w:val="right"/>
              <w:rPr>
                <w:rFonts w:ascii="宋体" w:hAnsi="宋体" w:eastAsia="宋体" w:cs="宋体"/>
                <w:color w:val="000000"/>
                <w:sz w:val="24"/>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94A61">
            <w:pPr>
              <w:jc w:val="right"/>
              <w:rPr>
                <w:rFonts w:ascii="宋体" w:hAnsi="宋体" w:eastAsia="宋体" w:cs="宋体"/>
                <w:color w:val="000000"/>
                <w:sz w:val="24"/>
              </w:rPr>
            </w:pPr>
          </w:p>
        </w:tc>
      </w:tr>
      <w:tr w14:paraId="69C755A4">
        <w:tblPrEx>
          <w:tblCellMar>
            <w:top w:w="15" w:type="dxa"/>
            <w:left w:w="15" w:type="dxa"/>
            <w:bottom w:w="15" w:type="dxa"/>
            <w:right w:w="15" w:type="dxa"/>
          </w:tblCellMar>
        </w:tblPrEx>
        <w:trPr>
          <w:trHeight w:val="450" w:hRule="atLeast"/>
          <w:jc w:val="center"/>
        </w:trPr>
        <w:tc>
          <w:tcPr>
            <w:tcW w:w="91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E3B3C95">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2130122</w:t>
            </w:r>
          </w:p>
        </w:tc>
        <w:tc>
          <w:tcPr>
            <w:tcW w:w="375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E9201F">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 xml:space="preserve">  农业生产发展</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5E55C1">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2.00</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245D0">
            <w:pPr>
              <w:jc w:val="right"/>
              <w:rPr>
                <w:rFonts w:ascii="宋体" w:hAnsi="宋体" w:eastAsia="宋体" w:cs="宋体"/>
                <w:color w:val="000000"/>
                <w:sz w:val="24"/>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02BE6B">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2.00</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A5F84">
            <w:pPr>
              <w:jc w:val="right"/>
              <w:rPr>
                <w:rFonts w:ascii="宋体" w:hAnsi="宋体" w:eastAsia="宋体" w:cs="宋体"/>
                <w:color w:val="000000"/>
                <w:sz w:val="24"/>
              </w:rPr>
            </w:pP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A0F019">
            <w:pPr>
              <w:jc w:val="right"/>
              <w:rPr>
                <w:rFonts w:ascii="宋体" w:hAnsi="宋体" w:eastAsia="宋体" w:cs="宋体"/>
                <w:color w:val="000000"/>
                <w:sz w:val="24"/>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B554D0">
            <w:pPr>
              <w:jc w:val="right"/>
              <w:rPr>
                <w:rFonts w:ascii="宋体" w:hAnsi="宋体" w:eastAsia="宋体" w:cs="宋体"/>
                <w:color w:val="000000"/>
                <w:sz w:val="24"/>
              </w:rPr>
            </w:pPr>
          </w:p>
        </w:tc>
      </w:tr>
      <w:tr w14:paraId="6B47F861">
        <w:tblPrEx>
          <w:tblCellMar>
            <w:top w:w="15" w:type="dxa"/>
            <w:left w:w="15" w:type="dxa"/>
            <w:bottom w:w="15" w:type="dxa"/>
            <w:right w:w="15" w:type="dxa"/>
          </w:tblCellMar>
        </w:tblPrEx>
        <w:trPr>
          <w:trHeight w:val="450" w:hRule="atLeast"/>
          <w:jc w:val="center"/>
        </w:trPr>
        <w:tc>
          <w:tcPr>
            <w:tcW w:w="91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63A2517">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221</w:t>
            </w:r>
          </w:p>
        </w:tc>
        <w:tc>
          <w:tcPr>
            <w:tcW w:w="375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0F581A6">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住房保障支出</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1A0C7">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102.22</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E59D7A">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102.22</w:t>
            </w: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160C7">
            <w:pPr>
              <w:jc w:val="right"/>
              <w:rPr>
                <w:rFonts w:ascii="宋体" w:hAnsi="宋体" w:eastAsia="宋体" w:cs="宋体"/>
                <w:color w:val="000000"/>
                <w:sz w:val="24"/>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CE3F3">
            <w:pPr>
              <w:jc w:val="right"/>
              <w:rPr>
                <w:rFonts w:ascii="宋体" w:hAnsi="宋体" w:eastAsia="宋体" w:cs="宋体"/>
                <w:color w:val="000000"/>
                <w:sz w:val="24"/>
              </w:rPr>
            </w:pP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AE0B0D">
            <w:pPr>
              <w:jc w:val="right"/>
              <w:rPr>
                <w:rFonts w:ascii="宋体" w:hAnsi="宋体" w:eastAsia="宋体" w:cs="宋体"/>
                <w:color w:val="000000"/>
                <w:sz w:val="24"/>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3DF286">
            <w:pPr>
              <w:jc w:val="right"/>
              <w:rPr>
                <w:rFonts w:ascii="宋体" w:hAnsi="宋体" w:eastAsia="宋体" w:cs="宋体"/>
                <w:color w:val="000000"/>
                <w:sz w:val="24"/>
              </w:rPr>
            </w:pPr>
          </w:p>
        </w:tc>
      </w:tr>
      <w:tr w14:paraId="03636332">
        <w:tblPrEx>
          <w:tblCellMar>
            <w:top w:w="15" w:type="dxa"/>
            <w:left w:w="15" w:type="dxa"/>
            <w:bottom w:w="15" w:type="dxa"/>
            <w:right w:w="15" w:type="dxa"/>
          </w:tblCellMar>
        </w:tblPrEx>
        <w:trPr>
          <w:trHeight w:val="450" w:hRule="atLeast"/>
          <w:jc w:val="center"/>
        </w:trPr>
        <w:tc>
          <w:tcPr>
            <w:tcW w:w="91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7ED16EC">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22102</w:t>
            </w:r>
          </w:p>
        </w:tc>
        <w:tc>
          <w:tcPr>
            <w:tcW w:w="375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0AC04E7">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住房改革支出</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D9DC7">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102.22</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6CC19A">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102.22</w:t>
            </w: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6EC08">
            <w:pPr>
              <w:jc w:val="right"/>
              <w:rPr>
                <w:rFonts w:ascii="宋体" w:hAnsi="宋体" w:eastAsia="宋体" w:cs="宋体"/>
                <w:color w:val="000000"/>
                <w:sz w:val="24"/>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9C824">
            <w:pPr>
              <w:jc w:val="right"/>
              <w:rPr>
                <w:rFonts w:ascii="宋体" w:hAnsi="宋体" w:eastAsia="宋体" w:cs="宋体"/>
                <w:color w:val="000000"/>
                <w:sz w:val="24"/>
              </w:rPr>
            </w:pP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4160F">
            <w:pPr>
              <w:jc w:val="right"/>
              <w:rPr>
                <w:rFonts w:ascii="宋体" w:hAnsi="宋体" w:eastAsia="宋体" w:cs="宋体"/>
                <w:color w:val="000000"/>
                <w:sz w:val="24"/>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2163EA">
            <w:pPr>
              <w:jc w:val="right"/>
              <w:rPr>
                <w:rFonts w:ascii="宋体" w:hAnsi="宋体" w:eastAsia="宋体" w:cs="宋体"/>
                <w:color w:val="000000"/>
                <w:sz w:val="24"/>
              </w:rPr>
            </w:pPr>
          </w:p>
        </w:tc>
      </w:tr>
      <w:tr w14:paraId="31D606C5">
        <w:tblPrEx>
          <w:tblCellMar>
            <w:top w:w="15" w:type="dxa"/>
            <w:left w:w="15" w:type="dxa"/>
            <w:bottom w:w="15" w:type="dxa"/>
            <w:right w:w="15" w:type="dxa"/>
          </w:tblCellMar>
        </w:tblPrEx>
        <w:trPr>
          <w:trHeight w:val="450" w:hRule="atLeast"/>
          <w:jc w:val="center"/>
        </w:trPr>
        <w:tc>
          <w:tcPr>
            <w:tcW w:w="91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1F7969F">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2210201</w:t>
            </w:r>
          </w:p>
        </w:tc>
        <w:tc>
          <w:tcPr>
            <w:tcW w:w="375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1F8449">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2BD0B">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102.22</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391A1">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102.22</w:t>
            </w: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BC2B97">
            <w:pPr>
              <w:jc w:val="right"/>
              <w:rPr>
                <w:rFonts w:ascii="宋体" w:hAnsi="宋体" w:eastAsia="宋体" w:cs="宋体"/>
                <w:color w:val="000000"/>
                <w:sz w:val="24"/>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F440A">
            <w:pPr>
              <w:jc w:val="right"/>
              <w:rPr>
                <w:rFonts w:ascii="宋体" w:hAnsi="宋体" w:eastAsia="宋体" w:cs="宋体"/>
                <w:color w:val="000000"/>
                <w:sz w:val="24"/>
              </w:rPr>
            </w:pP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5F0A71">
            <w:pPr>
              <w:jc w:val="right"/>
              <w:rPr>
                <w:rFonts w:ascii="宋体" w:hAnsi="宋体" w:eastAsia="宋体" w:cs="宋体"/>
                <w:color w:val="000000"/>
                <w:sz w:val="24"/>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528327">
            <w:pPr>
              <w:jc w:val="right"/>
              <w:rPr>
                <w:rFonts w:ascii="宋体" w:hAnsi="宋体" w:eastAsia="宋体" w:cs="宋体"/>
                <w:color w:val="000000"/>
                <w:sz w:val="24"/>
              </w:rPr>
            </w:pPr>
          </w:p>
        </w:tc>
      </w:tr>
      <w:tr w14:paraId="7D90A53A">
        <w:tblPrEx>
          <w:tblCellMar>
            <w:top w:w="15" w:type="dxa"/>
            <w:left w:w="15" w:type="dxa"/>
            <w:bottom w:w="15" w:type="dxa"/>
            <w:right w:w="15" w:type="dxa"/>
          </w:tblCellMar>
        </w:tblPrEx>
        <w:trPr>
          <w:trHeight w:val="630" w:hRule="atLeast"/>
          <w:jc w:val="center"/>
        </w:trPr>
        <w:tc>
          <w:tcPr>
            <w:tcW w:w="10286" w:type="dxa"/>
            <w:gridSpan w:val="9"/>
            <w:shd w:val="clear" w:color="auto" w:fill="auto"/>
            <w:vAlign w:val="center"/>
          </w:tcPr>
          <w:p w14:paraId="0D74831F">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szCs w:val="24"/>
              </w:rPr>
              <w:t>注：本表反映部门本年度各项支出情况。</w:t>
            </w:r>
          </w:p>
        </w:tc>
      </w:tr>
    </w:tbl>
    <w:p w14:paraId="35ABE780">
      <w:pPr>
        <w:sectPr>
          <w:pgSz w:w="11906" w:h="16838"/>
          <w:pgMar w:top="1474" w:right="1474" w:bottom="1474" w:left="1474" w:header="851" w:footer="992" w:gutter="0"/>
          <w:cols w:space="0" w:num="1"/>
          <w:docGrid w:type="lines" w:linePitch="312" w:charSpace="0"/>
        </w:sectPr>
      </w:pPr>
    </w:p>
    <w:tbl>
      <w:tblPr>
        <w:tblStyle w:val="7"/>
        <w:tblW w:w="10420" w:type="dxa"/>
        <w:jc w:val="center"/>
        <w:tblLayout w:type="fixed"/>
        <w:tblCellMar>
          <w:top w:w="15" w:type="dxa"/>
          <w:left w:w="15" w:type="dxa"/>
          <w:bottom w:w="15" w:type="dxa"/>
          <w:right w:w="15" w:type="dxa"/>
        </w:tblCellMar>
      </w:tblPr>
      <w:tblGrid>
        <w:gridCol w:w="2390"/>
        <w:gridCol w:w="447"/>
        <w:gridCol w:w="987"/>
        <w:gridCol w:w="2459"/>
        <w:gridCol w:w="494"/>
        <w:gridCol w:w="670"/>
        <w:gridCol w:w="270"/>
        <w:gridCol w:w="867"/>
        <w:gridCol w:w="1013"/>
        <w:gridCol w:w="823"/>
      </w:tblGrid>
      <w:tr w14:paraId="7000810B">
        <w:tblPrEx>
          <w:tblCellMar>
            <w:top w:w="15" w:type="dxa"/>
            <w:left w:w="15" w:type="dxa"/>
            <w:bottom w:w="15" w:type="dxa"/>
            <w:right w:w="15" w:type="dxa"/>
          </w:tblCellMar>
        </w:tblPrEx>
        <w:trPr>
          <w:trHeight w:val="1069" w:hRule="atLeast"/>
          <w:jc w:val="center"/>
        </w:trPr>
        <w:tc>
          <w:tcPr>
            <w:tcW w:w="10420" w:type="dxa"/>
            <w:gridSpan w:val="10"/>
            <w:tcBorders>
              <w:top w:val="nil"/>
              <w:left w:val="nil"/>
              <w:bottom w:val="nil"/>
              <w:right w:val="nil"/>
            </w:tcBorders>
            <w:shd w:val="clear" w:color="auto" w:fill="FFFFFF"/>
            <w:vAlign w:val="bottom"/>
          </w:tcPr>
          <w:p w14:paraId="4484CDB8">
            <w:pPr>
              <w:widowControl/>
              <w:ind w:firstLine="3524" w:firstLineChars="1100"/>
              <w:textAlignment w:val="center"/>
              <w:rPr>
                <w:rFonts w:ascii="宋体" w:hAnsi="宋体" w:eastAsia="宋体" w:cs="宋体"/>
                <w:color w:val="000000"/>
                <w:kern w:val="0"/>
                <w:sz w:val="24"/>
                <w:szCs w:val="24"/>
              </w:rPr>
            </w:pPr>
            <w:r>
              <w:rPr>
                <w:rFonts w:hint="eastAsia" w:ascii="华文中宋" w:hAnsi="华文中宋" w:eastAsia="华文中宋" w:cs="华文中宋"/>
                <w:b/>
                <w:bCs/>
                <w:color w:val="000000"/>
                <w:kern w:val="0"/>
                <w:sz w:val="32"/>
                <w:szCs w:val="32"/>
              </w:rPr>
              <w:t>财政拨款收入支出决算总表</w:t>
            </w:r>
          </w:p>
        </w:tc>
      </w:tr>
      <w:tr w14:paraId="4FDA932B">
        <w:tblPrEx>
          <w:tblCellMar>
            <w:top w:w="15" w:type="dxa"/>
            <w:left w:w="15" w:type="dxa"/>
            <w:bottom w:w="15" w:type="dxa"/>
            <w:right w:w="15" w:type="dxa"/>
          </w:tblCellMar>
        </w:tblPrEx>
        <w:trPr>
          <w:trHeight w:val="347" w:hRule="atLeast"/>
          <w:jc w:val="center"/>
        </w:trPr>
        <w:tc>
          <w:tcPr>
            <w:tcW w:w="3824" w:type="dxa"/>
            <w:gridSpan w:val="3"/>
            <w:tcBorders>
              <w:top w:val="nil"/>
              <w:left w:val="nil"/>
              <w:bottom w:val="nil"/>
              <w:right w:val="nil"/>
            </w:tcBorders>
            <w:shd w:val="clear" w:color="auto" w:fill="FFFFFF"/>
            <w:vAlign w:val="center"/>
          </w:tcPr>
          <w:p w14:paraId="6A14FC97">
            <w:pPr>
              <w:widowControl/>
              <w:jc w:val="right"/>
              <w:textAlignment w:val="center"/>
              <w:rPr>
                <w:rFonts w:ascii="宋体" w:hAnsi="宋体" w:eastAsia="宋体" w:cs="宋体"/>
                <w:color w:val="000000"/>
                <w:kern w:val="0"/>
                <w:sz w:val="24"/>
                <w:szCs w:val="24"/>
              </w:rPr>
            </w:pPr>
          </w:p>
        </w:tc>
        <w:tc>
          <w:tcPr>
            <w:tcW w:w="6596" w:type="dxa"/>
            <w:gridSpan w:val="7"/>
            <w:tcBorders>
              <w:top w:val="nil"/>
              <w:left w:val="nil"/>
              <w:bottom w:val="nil"/>
              <w:right w:val="nil"/>
            </w:tcBorders>
            <w:shd w:val="clear" w:color="auto" w:fill="FFFFFF"/>
            <w:vAlign w:val="center"/>
          </w:tcPr>
          <w:p w14:paraId="1B42D845">
            <w:pPr>
              <w:widowControl/>
              <w:jc w:val="right"/>
              <w:textAlignment w:val="center"/>
              <w:rPr>
                <w:rFonts w:ascii="宋体" w:hAnsi="宋体" w:eastAsia="宋体" w:cs="宋体"/>
                <w:color w:val="000000"/>
                <w:kern w:val="0"/>
                <w:sz w:val="24"/>
                <w:szCs w:val="24"/>
              </w:rPr>
            </w:pPr>
            <w:r>
              <w:rPr>
                <w:rFonts w:hint="eastAsia" w:ascii="宋体" w:hAnsi="宋体" w:eastAsia="宋体" w:cs="宋体"/>
                <w:color w:val="000000"/>
                <w:kern w:val="0"/>
                <w:sz w:val="20"/>
                <w:szCs w:val="20"/>
              </w:rPr>
              <w:t>公开04表</w:t>
            </w:r>
          </w:p>
        </w:tc>
      </w:tr>
      <w:tr w14:paraId="50F66609">
        <w:tblPrEx>
          <w:tblCellMar>
            <w:top w:w="15" w:type="dxa"/>
            <w:left w:w="15" w:type="dxa"/>
            <w:bottom w:w="15" w:type="dxa"/>
            <w:right w:w="15" w:type="dxa"/>
          </w:tblCellMar>
        </w:tblPrEx>
        <w:trPr>
          <w:trHeight w:val="388" w:hRule="atLeast"/>
          <w:jc w:val="center"/>
        </w:trPr>
        <w:tc>
          <w:tcPr>
            <w:tcW w:w="3824" w:type="dxa"/>
            <w:gridSpan w:val="3"/>
            <w:tcBorders>
              <w:top w:val="nil"/>
              <w:left w:val="nil"/>
              <w:bottom w:val="nil"/>
              <w:right w:val="nil"/>
            </w:tcBorders>
            <w:shd w:val="clear" w:color="auto" w:fill="FFFFFF"/>
            <w:vAlign w:val="center"/>
          </w:tcPr>
          <w:p w14:paraId="09A325AF">
            <w:pPr>
              <w:widowControl/>
              <w:jc w:val="left"/>
              <w:textAlignment w:val="center"/>
            </w:pPr>
            <w:r>
              <w:rPr>
                <w:rFonts w:hint="eastAsia" w:ascii="宋体" w:hAnsi="宋体" w:eastAsia="宋体" w:cs="宋体"/>
                <w:color w:val="000000"/>
                <w:kern w:val="0"/>
                <w:sz w:val="20"/>
                <w:szCs w:val="20"/>
              </w:rPr>
              <w:t>部门：</w:t>
            </w:r>
            <w:r>
              <w:rPr>
                <w:rFonts w:hint="eastAsia" w:ascii="宋体" w:hAnsi="宋体" w:eastAsia="宋体" w:cs="宋体"/>
                <w:color w:val="000000"/>
                <w:kern w:val="0"/>
                <w:sz w:val="20"/>
                <w:szCs w:val="20"/>
                <w:lang w:val="en-US" w:eastAsia="zh-CN"/>
              </w:rPr>
              <w:t>石家庄市桥西区红旗街道办事处</w:t>
            </w:r>
            <w:r>
              <w:rPr>
                <w:rFonts w:hint="eastAsia" w:ascii="宋体" w:hAnsi="宋体" w:eastAsia="宋体" w:cs="宋体"/>
                <w:color w:val="000000"/>
                <w:kern w:val="0"/>
                <w:sz w:val="20"/>
                <w:szCs w:val="20"/>
              </w:rPr>
              <w:t xml:space="preserve">                    </w:t>
            </w:r>
          </w:p>
        </w:tc>
        <w:tc>
          <w:tcPr>
            <w:tcW w:w="3623" w:type="dxa"/>
            <w:gridSpan w:val="3"/>
            <w:tcBorders>
              <w:top w:val="nil"/>
              <w:left w:val="nil"/>
              <w:bottom w:val="nil"/>
              <w:right w:val="nil"/>
            </w:tcBorders>
            <w:shd w:val="clear" w:color="auto" w:fill="FFFFFF"/>
            <w:vAlign w:val="center"/>
          </w:tcPr>
          <w:p w14:paraId="0DED3071">
            <w:pPr>
              <w:widowControl/>
              <w:jc w:val="left"/>
              <w:textAlignment w:val="center"/>
            </w:pPr>
            <w:r>
              <w:rPr>
                <w:rFonts w:hint="eastAsia" w:ascii="宋体" w:hAnsi="宋体" w:eastAsia="宋体" w:cs="宋体"/>
                <w:color w:val="000000"/>
                <w:kern w:val="0"/>
                <w:sz w:val="20"/>
                <w:szCs w:val="20"/>
              </w:rPr>
              <w:t xml:space="preserve">                         2023年度</w:t>
            </w:r>
          </w:p>
        </w:tc>
        <w:tc>
          <w:tcPr>
            <w:tcW w:w="2973" w:type="dxa"/>
            <w:gridSpan w:val="4"/>
            <w:tcBorders>
              <w:top w:val="nil"/>
              <w:left w:val="nil"/>
              <w:bottom w:val="nil"/>
              <w:right w:val="nil"/>
            </w:tcBorders>
            <w:shd w:val="clear" w:color="auto" w:fill="FFFFFF"/>
            <w:vAlign w:val="center"/>
          </w:tcPr>
          <w:p w14:paraId="7CB46A3D">
            <w:pPr>
              <w:widowControl/>
              <w:jc w:val="right"/>
              <w:textAlignment w:val="center"/>
            </w:pPr>
            <w:r>
              <w:rPr>
                <w:rFonts w:hint="eastAsia" w:ascii="宋体" w:hAnsi="宋体" w:eastAsia="宋体" w:cs="宋体"/>
                <w:color w:val="000000"/>
                <w:kern w:val="0"/>
                <w:sz w:val="20"/>
                <w:szCs w:val="20"/>
              </w:rPr>
              <w:t>单位：万元</w:t>
            </w:r>
          </w:p>
        </w:tc>
      </w:tr>
      <w:tr w14:paraId="20BC5602">
        <w:tblPrEx>
          <w:tblCellMar>
            <w:top w:w="15" w:type="dxa"/>
            <w:left w:w="15" w:type="dxa"/>
            <w:bottom w:w="15" w:type="dxa"/>
            <w:right w:w="15" w:type="dxa"/>
          </w:tblCellMar>
        </w:tblPrEx>
        <w:trPr>
          <w:trHeight w:val="535" w:hRule="atLeast"/>
          <w:jc w:val="center"/>
        </w:trPr>
        <w:tc>
          <w:tcPr>
            <w:tcW w:w="3824"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240BB07E">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收入</w:t>
            </w:r>
          </w:p>
        </w:tc>
        <w:tc>
          <w:tcPr>
            <w:tcW w:w="6596"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14:paraId="07708531">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支出</w:t>
            </w:r>
          </w:p>
        </w:tc>
      </w:tr>
      <w:tr w14:paraId="7F591A90">
        <w:tblPrEx>
          <w:tblCellMar>
            <w:top w:w="15" w:type="dxa"/>
            <w:left w:w="15" w:type="dxa"/>
            <w:bottom w:w="15" w:type="dxa"/>
            <w:right w:w="15" w:type="dxa"/>
          </w:tblCellMar>
        </w:tblPrEx>
        <w:trPr>
          <w:trHeight w:val="997" w:hRule="atLeas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7A8B7">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项    目</w:t>
            </w:r>
          </w:p>
        </w:tc>
        <w:tc>
          <w:tcPr>
            <w:tcW w:w="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EDEC2">
            <w:pPr>
              <w:widowControl/>
              <w:jc w:val="center"/>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行次</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5DE58">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金额</w:t>
            </w:r>
          </w:p>
        </w:tc>
        <w:tc>
          <w:tcPr>
            <w:tcW w:w="2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E3C1D0">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项    目</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ECD10">
            <w:pPr>
              <w:widowControl/>
              <w:jc w:val="center"/>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行次</w:t>
            </w:r>
          </w:p>
        </w:tc>
        <w:tc>
          <w:tcPr>
            <w:tcW w:w="9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E986A8">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合计</w:t>
            </w:r>
          </w:p>
        </w:tc>
        <w:tc>
          <w:tcPr>
            <w:tcW w:w="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2B206">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一般公共预算财政拨款</w:t>
            </w:r>
          </w:p>
        </w:tc>
        <w:tc>
          <w:tcPr>
            <w:tcW w:w="1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7915F6">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政府性基金预算财政拨款</w:t>
            </w:r>
          </w:p>
        </w:tc>
        <w:tc>
          <w:tcPr>
            <w:tcW w:w="8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697EB">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国有资本经营预算财政拨款</w:t>
            </w:r>
          </w:p>
        </w:tc>
      </w:tr>
      <w:tr w14:paraId="111AB563">
        <w:tblPrEx>
          <w:tblCellMar>
            <w:top w:w="15" w:type="dxa"/>
            <w:left w:w="15" w:type="dxa"/>
            <w:bottom w:w="15" w:type="dxa"/>
            <w:right w:w="15" w:type="dxa"/>
          </w:tblCellMar>
        </w:tblPrEx>
        <w:trPr>
          <w:trHeight w:val="535" w:hRule="atLeas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5D6CE">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栏    次</w:t>
            </w:r>
          </w:p>
        </w:tc>
        <w:tc>
          <w:tcPr>
            <w:tcW w:w="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3E7F92">
            <w:pPr>
              <w:jc w:val="center"/>
              <w:rPr>
                <w:rFonts w:ascii="宋体" w:hAnsi="宋体" w:eastAsia="宋体" w:cs="宋体"/>
                <w:color w:val="000000"/>
                <w:sz w:val="24"/>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A78FB">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1</w:t>
            </w:r>
          </w:p>
        </w:tc>
        <w:tc>
          <w:tcPr>
            <w:tcW w:w="2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6DF14">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栏    次</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26122">
            <w:pPr>
              <w:jc w:val="center"/>
              <w:rPr>
                <w:rFonts w:ascii="宋体" w:hAnsi="宋体" w:eastAsia="宋体" w:cs="宋体"/>
                <w:color w:val="000000"/>
                <w:sz w:val="24"/>
              </w:rPr>
            </w:pPr>
          </w:p>
        </w:tc>
        <w:tc>
          <w:tcPr>
            <w:tcW w:w="9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242AA1">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2</w:t>
            </w:r>
          </w:p>
        </w:tc>
        <w:tc>
          <w:tcPr>
            <w:tcW w:w="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8E218">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3</w:t>
            </w:r>
          </w:p>
        </w:tc>
        <w:tc>
          <w:tcPr>
            <w:tcW w:w="1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33382">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4</w:t>
            </w:r>
          </w:p>
        </w:tc>
        <w:tc>
          <w:tcPr>
            <w:tcW w:w="8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6A8A6">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5</w:t>
            </w:r>
          </w:p>
        </w:tc>
      </w:tr>
      <w:tr w14:paraId="73614EE9">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A082C">
            <w:pPr>
              <w:widowControl/>
              <w:jc w:val="left"/>
              <w:textAlignment w:val="center"/>
              <w:rPr>
                <w:rFonts w:ascii="宋体" w:hAnsi="宋体" w:eastAsia="宋体" w:cs="宋体"/>
                <w:color w:val="000000"/>
                <w:sz w:val="11"/>
                <w:szCs w:val="11"/>
              </w:rPr>
            </w:pPr>
            <w:r>
              <w:rPr>
                <w:rFonts w:hint="eastAsia"/>
                <w:sz w:val="18"/>
                <w:szCs w:val="21"/>
              </w:rPr>
              <w:t>一、一般公共预算财政拨款</w:t>
            </w:r>
          </w:p>
        </w:tc>
        <w:tc>
          <w:tcPr>
            <w:tcW w:w="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41FAC">
            <w:pPr>
              <w:widowControl/>
              <w:jc w:val="center"/>
              <w:textAlignment w:val="center"/>
              <w:rPr>
                <w:rFonts w:ascii="宋体" w:hAnsi="宋体" w:eastAsia="宋体" w:cs="宋体"/>
                <w:color w:val="000000"/>
                <w:sz w:val="22"/>
              </w:rPr>
            </w:pPr>
            <w:r>
              <w:rPr>
                <w:rFonts w:hint="eastAsia"/>
              </w:rPr>
              <w:t>1</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BF118">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4510.45</w:t>
            </w:r>
          </w:p>
        </w:tc>
        <w:tc>
          <w:tcPr>
            <w:tcW w:w="2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36DD9">
            <w:pPr>
              <w:widowControl/>
              <w:jc w:val="left"/>
              <w:textAlignment w:val="center"/>
              <w:rPr>
                <w:rFonts w:ascii="宋体" w:hAnsi="宋体" w:eastAsia="宋体" w:cs="宋体"/>
                <w:color w:val="000000"/>
                <w:sz w:val="13"/>
                <w:szCs w:val="13"/>
              </w:rPr>
            </w:pPr>
            <w:r>
              <w:rPr>
                <w:rFonts w:hint="eastAsia"/>
                <w:sz w:val="20"/>
              </w:rPr>
              <w:t>一、一般公共服务支出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BC21F">
            <w:pPr>
              <w:widowControl/>
              <w:jc w:val="center"/>
              <w:textAlignment w:val="center"/>
              <w:rPr>
                <w:rFonts w:ascii="宋体" w:hAnsi="宋体" w:eastAsia="宋体" w:cs="宋体"/>
                <w:color w:val="000000"/>
                <w:szCs w:val="21"/>
              </w:rPr>
            </w:pPr>
            <w:r>
              <w:rPr>
                <w:rFonts w:hint="eastAsia"/>
                <w:sz w:val="20"/>
              </w:rPr>
              <w:t>33</w:t>
            </w:r>
          </w:p>
        </w:tc>
        <w:tc>
          <w:tcPr>
            <w:tcW w:w="9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3E69AA">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3356.74</w:t>
            </w:r>
          </w:p>
        </w:tc>
        <w:tc>
          <w:tcPr>
            <w:tcW w:w="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8AD9B">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3356.74</w:t>
            </w:r>
          </w:p>
        </w:tc>
        <w:tc>
          <w:tcPr>
            <w:tcW w:w="1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C07E9">
            <w:pPr>
              <w:jc w:val="right"/>
              <w:rPr>
                <w:rFonts w:ascii="宋体" w:hAnsi="宋体" w:eastAsia="宋体" w:cs="宋体"/>
                <w:color w:val="000000"/>
                <w:sz w:val="22"/>
              </w:rPr>
            </w:pPr>
          </w:p>
        </w:tc>
        <w:tc>
          <w:tcPr>
            <w:tcW w:w="8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CB913">
            <w:pPr>
              <w:jc w:val="right"/>
              <w:rPr>
                <w:rFonts w:ascii="宋体" w:hAnsi="宋体" w:eastAsia="宋体" w:cs="宋体"/>
                <w:color w:val="000000"/>
                <w:sz w:val="22"/>
              </w:rPr>
            </w:pPr>
          </w:p>
        </w:tc>
      </w:tr>
      <w:tr w14:paraId="79B22D08">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A9299">
            <w:pPr>
              <w:widowControl/>
              <w:jc w:val="left"/>
              <w:textAlignment w:val="center"/>
              <w:rPr>
                <w:rFonts w:ascii="宋体" w:hAnsi="宋体" w:eastAsia="宋体" w:cs="宋体"/>
                <w:color w:val="000000"/>
                <w:sz w:val="11"/>
                <w:szCs w:val="11"/>
              </w:rPr>
            </w:pPr>
            <w:r>
              <w:rPr>
                <w:rFonts w:hint="eastAsia"/>
                <w:sz w:val="18"/>
                <w:szCs w:val="21"/>
              </w:rPr>
              <w:t>二、政府性基金预算财政拨款</w:t>
            </w:r>
          </w:p>
        </w:tc>
        <w:tc>
          <w:tcPr>
            <w:tcW w:w="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8F7DC">
            <w:pPr>
              <w:widowControl/>
              <w:jc w:val="center"/>
              <w:textAlignment w:val="center"/>
              <w:rPr>
                <w:rFonts w:ascii="宋体" w:hAnsi="宋体" w:eastAsia="宋体" w:cs="宋体"/>
                <w:color w:val="000000"/>
                <w:sz w:val="22"/>
              </w:rPr>
            </w:pPr>
            <w:r>
              <w:rPr>
                <w:rFonts w:hint="eastAsia"/>
              </w:rPr>
              <w:t>2</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55670">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50568.25</w:t>
            </w:r>
          </w:p>
        </w:tc>
        <w:tc>
          <w:tcPr>
            <w:tcW w:w="2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2E5AE">
            <w:pPr>
              <w:widowControl/>
              <w:jc w:val="left"/>
              <w:textAlignment w:val="center"/>
              <w:rPr>
                <w:rFonts w:ascii="宋体" w:hAnsi="宋体" w:eastAsia="宋体" w:cs="宋体"/>
                <w:color w:val="000000"/>
                <w:sz w:val="13"/>
                <w:szCs w:val="13"/>
              </w:rPr>
            </w:pPr>
            <w:r>
              <w:rPr>
                <w:rFonts w:hint="eastAsia"/>
                <w:sz w:val="20"/>
              </w:rPr>
              <w:t>二、外交支出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0AAF0">
            <w:pPr>
              <w:widowControl/>
              <w:jc w:val="center"/>
              <w:textAlignment w:val="center"/>
              <w:rPr>
                <w:rFonts w:ascii="宋体" w:hAnsi="宋体" w:eastAsia="宋体" w:cs="宋体"/>
                <w:color w:val="000000"/>
                <w:szCs w:val="21"/>
              </w:rPr>
            </w:pPr>
            <w:r>
              <w:rPr>
                <w:rFonts w:hint="eastAsia"/>
                <w:sz w:val="20"/>
              </w:rPr>
              <w:t>34</w:t>
            </w:r>
          </w:p>
        </w:tc>
        <w:tc>
          <w:tcPr>
            <w:tcW w:w="9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9B12A4">
            <w:pPr>
              <w:jc w:val="right"/>
              <w:rPr>
                <w:rFonts w:ascii="宋体" w:hAnsi="宋体" w:eastAsia="宋体" w:cs="宋体"/>
                <w:color w:val="000000"/>
                <w:sz w:val="22"/>
              </w:rPr>
            </w:pPr>
          </w:p>
        </w:tc>
        <w:tc>
          <w:tcPr>
            <w:tcW w:w="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0B2A5C">
            <w:pPr>
              <w:jc w:val="right"/>
              <w:rPr>
                <w:rFonts w:ascii="宋体" w:hAnsi="宋体" w:eastAsia="宋体" w:cs="宋体"/>
                <w:color w:val="000000"/>
                <w:sz w:val="22"/>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BD58A1">
            <w:pPr>
              <w:jc w:val="right"/>
              <w:rPr>
                <w:rFonts w:ascii="宋体" w:hAnsi="宋体" w:eastAsia="宋体" w:cs="宋体"/>
                <w:color w:val="000000"/>
                <w:sz w:val="22"/>
              </w:rPr>
            </w:pPr>
          </w:p>
        </w:tc>
        <w:tc>
          <w:tcPr>
            <w:tcW w:w="8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CB5BD2">
            <w:pPr>
              <w:jc w:val="right"/>
              <w:rPr>
                <w:rFonts w:ascii="宋体" w:hAnsi="宋体" w:eastAsia="宋体" w:cs="宋体"/>
                <w:color w:val="000000"/>
                <w:sz w:val="22"/>
              </w:rPr>
            </w:pPr>
          </w:p>
        </w:tc>
      </w:tr>
      <w:tr w14:paraId="15DC1A52">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E581C">
            <w:pPr>
              <w:widowControl/>
              <w:jc w:val="left"/>
              <w:textAlignment w:val="center"/>
              <w:rPr>
                <w:rFonts w:ascii="宋体" w:hAnsi="宋体" w:eastAsia="宋体" w:cs="宋体"/>
                <w:color w:val="000000"/>
                <w:sz w:val="11"/>
                <w:szCs w:val="11"/>
              </w:rPr>
            </w:pPr>
            <w:r>
              <w:rPr>
                <w:rFonts w:hint="eastAsia"/>
                <w:sz w:val="16"/>
                <w:szCs w:val="20"/>
              </w:rPr>
              <w:t>三、国有资本经营预算财政拨款</w:t>
            </w:r>
          </w:p>
        </w:tc>
        <w:tc>
          <w:tcPr>
            <w:tcW w:w="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232FE">
            <w:pPr>
              <w:widowControl/>
              <w:jc w:val="center"/>
              <w:textAlignment w:val="center"/>
              <w:rPr>
                <w:rFonts w:ascii="宋体" w:hAnsi="宋体" w:eastAsia="宋体" w:cs="宋体"/>
                <w:color w:val="000000"/>
                <w:sz w:val="22"/>
              </w:rPr>
            </w:pPr>
            <w:r>
              <w:rPr>
                <w:rFonts w:hint="eastAsia"/>
              </w:rPr>
              <w:t>3</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76FCB4">
            <w:pPr>
              <w:jc w:val="right"/>
              <w:rPr>
                <w:rFonts w:ascii="宋体" w:hAnsi="宋体" w:eastAsia="宋体" w:cs="宋体"/>
                <w:color w:val="000000"/>
                <w:sz w:val="22"/>
              </w:rPr>
            </w:pPr>
          </w:p>
        </w:tc>
        <w:tc>
          <w:tcPr>
            <w:tcW w:w="2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3E5AB">
            <w:pPr>
              <w:widowControl/>
              <w:jc w:val="left"/>
              <w:textAlignment w:val="center"/>
              <w:rPr>
                <w:rFonts w:ascii="宋体" w:hAnsi="宋体" w:eastAsia="宋体" w:cs="宋体"/>
                <w:color w:val="000000"/>
                <w:sz w:val="13"/>
                <w:szCs w:val="13"/>
              </w:rPr>
            </w:pPr>
            <w:r>
              <w:rPr>
                <w:rFonts w:hint="eastAsia"/>
                <w:sz w:val="20"/>
              </w:rPr>
              <w:t>三、国防支出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9080B4">
            <w:pPr>
              <w:widowControl/>
              <w:jc w:val="center"/>
              <w:textAlignment w:val="center"/>
              <w:rPr>
                <w:rFonts w:ascii="宋体" w:hAnsi="宋体" w:eastAsia="宋体" w:cs="宋体"/>
                <w:color w:val="000000"/>
                <w:szCs w:val="21"/>
              </w:rPr>
            </w:pPr>
            <w:r>
              <w:rPr>
                <w:rFonts w:hint="eastAsia"/>
                <w:sz w:val="20"/>
              </w:rPr>
              <w:t>35</w:t>
            </w:r>
          </w:p>
        </w:tc>
        <w:tc>
          <w:tcPr>
            <w:tcW w:w="9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8642EE">
            <w:pPr>
              <w:jc w:val="right"/>
              <w:rPr>
                <w:rFonts w:ascii="宋体" w:hAnsi="宋体" w:eastAsia="宋体" w:cs="宋体"/>
                <w:color w:val="000000"/>
                <w:sz w:val="22"/>
              </w:rPr>
            </w:pPr>
          </w:p>
        </w:tc>
        <w:tc>
          <w:tcPr>
            <w:tcW w:w="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D433E">
            <w:pPr>
              <w:jc w:val="right"/>
              <w:rPr>
                <w:rFonts w:ascii="宋体" w:hAnsi="宋体" w:eastAsia="宋体" w:cs="宋体"/>
                <w:color w:val="000000"/>
                <w:sz w:val="22"/>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34A63">
            <w:pPr>
              <w:jc w:val="right"/>
              <w:rPr>
                <w:rFonts w:ascii="宋体" w:hAnsi="宋体" w:eastAsia="宋体" w:cs="宋体"/>
                <w:color w:val="000000"/>
                <w:sz w:val="22"/>
              </w:rPr>
            </w:pPr>
          </w:p>
        </w:tc>
        <w:tc>
          <w:tcPr>
            <w:tcW w:w="8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F0574A">
            <w:pPr>
              <w:jc w:val="right"/>
              <w:rPr>
                <w:rFonts w:ascii="宋体" w:hAnsi="宋体" w:eastAsia="宋体" w:cs="宋体"/>
                <w:color w:val="000000"/>
                <w:sz w:val="22"/>
              </w:rPr>
            </w:pPr>
          </w:p>
        </w:tc>
      </w:tr>
      <w:tr w14:paraId="1A8B0C21">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78F78">
            <w:pPr>
              <w:jc w:val="left"/>
              <w:rPr>
                <w:rFonts w:ascii="宋体" w:hAnsi="宋体" w:eastAsia="宋体" w:cs="宋体"/>
                <w:color w:val="000000"/>
                <w:sz w:val="15"/>
                <w:szCs w:val="15"/>
              </w:rPr>
            </w:pPr>
          </w:p>
        </w:tc>
        <w:tc>
          <w:tcPr>
            <w:tcW w:w="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DFA6B">
            <w:pPr>
              <w:widowControl/>
              <w:jc w:val="center"/>
              <w:textAlignment w:val="center"/>
              <w:rPr>
                <w:rFonts w:ascii="宋体" w:hAnsi="宋体" w:eastAsia="宋体" w:cs="宋体"/>
                <w:color w:val="000000"/>
                <w:sz w:val="22"/>
              </w:rPr>
            </w:pPr>
            <w:r>
              <w:rPr>
                <w:rFonts w:hint="eastAsia"/>
              </w:rPr>
              <w:t>4</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8EDB5E">
            <w:pPr>
              <w:jc w:val="right"/>
              <w:rPr>
                <w:rFonts w:ascii="宋体" w:hAnsi="宋体" w:eastAsia="宋体" w:cs="宋体"/>
                <w:color w:val="000000"/>
                <w:sz w:val="22"/>
              </w:rPr>
            </w:pPr>
          </w:p>
        </w:tc>
        <w:tc>
          <w:tcPr>
            <w:tcW w:w="2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995932">
            <w:pPr>
              <w:widowControl/>
              <w:jc w:val="left"/>
              <w:textAlignment w:val="center"/>
              <w:rPr>
                <w:rFonts w:ascii="宋体" w:hAnsi="宋体" w:eastAsia="宋体" w:cs="宋体"/>
                <w:color w:val="000000"/>
                <w:sz w:val="13"/>
                <w:szCs w:val="13"/>
              </w:rPr>
            </w:pPr>
            <w:r>
              <w:rPr>
                <w:rFonts w:hint="eastAsia"/>
                <w:sz w:val="20"/>
              </w:rPr>
              <w:t>四、公共安全支出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2D186">
            <w:pPr>
              <w:widowControl/>
              <w:jc w:val="center"/>
              <w:textAlignment w:val="center"/>
              <w:rPr>
                <w:rFonts w:ascii="宋体" w:hAnsi="宋体" w:eastAsia="宋体" w:cs="宋体"/>
                <w:color w:val="000000"/>
                <w:szCs w:val="21"/>
              </w:rPr>
            </w:pPr>
            <w:r>
              <w:rPr>
                <w:rFonts w:hint="eastAsia"/>
                <w:sz w:val="20"/>
              </w:rPr>
              <w:t>36</w:t>
            </w:r>
          </w:p>
        </w:tc>
        <w:tc>
          <w:tcPr>
            <w:tcW w:w="9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93C675">
            <w:pPr>
              <w:jc w:val="right"/>
              <w:rPr>
                <w:rFonts w:ascii="宋体" w:hAnsi="宋体" w:eastAsia="宋体" w:cs="宋体"/>
                <w:color w:val="000000"/>
                <w:sz w:val="22"/>
              </w:rPr>
            </w:pPr>
          </w:p>
        </w:tc>
        <w:tc>
          <w:tcPr>
            <w:tcW w:w="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28796">
            <w:pPr>
              <w:jc w:val="right"/>
              <w:rPr>
                <w:rFonts w:ascii="宋体" w:hAnsi="宋体" w:eastAsia="宋体" w:cs="宋体"/>
                <w:color w:val="000000"/>
                <w:sz w:val="22"/>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197F40">
            <w:pPr>
              <w:jc w:val="right"/>
              <w:rPr>
                <w:rFonts w:ascii="宋体" w:hAnsi="宋体" w:eastAsia="宋体" w:cs="宋体"/>
                <w:color w:val="000000"/>
                <w:sz w:val="22"/>
              </w:rPr>
            </w:pPr>
          </w:p>
        </w:tc>
        <w:tc>
          <w:tcPr>
            <w:tcW w:w="8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F2B9F0">
            <w:pPr>
              <w:jc w:val="right"/>
              <w:rPr>
                <w:rFonts w:ascii="宋体" w:hAnsi="宋体" w:eastAsia="宋体" w:cs="宋体"/>
                <w:color w:val="000000"/>
                <w:sz w:val="22"/>
              </w:rPr>
            </w:pPr>
          </w:p>
        </w:tc>
      </w:tr>
      <w:tr w14:paraId="69D103C3">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7B221">
            <w:pPr>
              <w:jc w:val="left"/>
              <w:rPr>
                <w:rFonts w:ascii="宋体" w:hAnsi="宋体" w:eastAsia="宋体" w:cs="宋体"/>
                <w:color w:val="000000"/>
                <w:sz w:val="15"/>
                <w:szCs w:val="15"/>
              </w:rPr>
            </w:pPr>
          </w:p>
        </w:tc>
        <w:tc>
          <w:tcPr>
            <w:tcW w:w="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A54B5">
            <w:pPr>
              <w:widowControl/>
              <w:jc w:val="center"/>
              <w:textAlignment w:val="center"/>
              <w:rPr>
                <w:rFonts w:ascii="宋体" w:hAnsi="宋体" w:eastAsia="宋体" w:cs="宋体"/>
                <w:color w:val="000000"/>
                <w:sz w:val="22"/>
              </w:rPr>
            </w:pPr>
            <w:r>
              <w:rPr>
                <w:rFonts w:hint="eastAsia"/>
              </w:rPr>
              <w:t>5</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641460">
            <w:pPr>
              <w:jc w:val="right"/>
              <w:rPr>
                <w:rFonts w:ascii="宋体" w:hAnsi="宋体" w:eastAsia="宋体" w:cs="宋体"/>
                <w:color w:val="000000"/>
                <w:sz w:val="22"/>
              </w:rPr>
            </w:pPr>
          </w:p>
        </w:tc>
        <w:tc>
          <w:tcPr>
            <w:tcW w:w="2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1D91E">
            <w:pPr>
              <w:widowControl/>
              <w:jc w:val="left"/>
              <w:textAlignment w:val="center"/>
              <w:rPr>
                <w:rFonts w:ascii="宋体" w:hAnsi="宋体" w:eastAsia="宋体" w:cs="宋体"/>
                <w:color w:val="000000"/>
                <w:sz w:val="13"/>
                <w:szCs w:val="13"/>
              </w:rPr>
            </w:pPr>
            <w:r>
              <w:rPr>
                <w:rFonts w:hint="eastAsia"/>
                <w:sz w:val="20"/>
              </w:rPr>
              <w:t>五、教育支出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9E559E">
            <w:pPr>
              <w:widowControl/>
              <w:jc w:val="center"/>
              <w:textAlignment w:val="center"/>
              <w:rPr>
                <w:rFonts w:ascii="宋体" w:hAnsi="宋体" w:eastAsia="宋体" w:cs="宋体"/>
                <w:color w:val="000000"/>
                <w:szCs w:val="21"/>
              </w:rPr>
            </w:pPr>
            <w:r>
              <w:rPr>
                <w:rFonts w:hint="eastAsia"/>
                <w:sz w:val="20"/>
              </w:rPr>
              <w:t>37</w:t>
            </w:r>
          </w:p>
        </w:tc>
        <w:tc>
          <w:tcPr>
            <w:tcW w:w="9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21DB6B">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9.16</w:t>
            </w:r>
          </w:p>
        </w:tc>
        <w:tc>
          <w:tcPr>
            <w:tcW w:w="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2606B">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9.16</w:t>
            </w:r>
          </w:p>
        </w:tc>
        <w:tc>
          <w:tcPr>
            <w:tcW w:w="1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16D40">
            <w:pPr>
              <w:jc w:val="right"/>
              <w:rPr>
                <w:rFonts w:ascii="宋体" w:hAnsi="宋体" w:eastAsia="宋体" w:cs="宋体"/>
                <w:color w:val="000000"/>
                <w:sz w:val="22"/>
              </w:rPr>
            </w:pPr>
          </w:p>
        </w:tc>
        <w:tc>
          <w:tcPr>
            <w:tcW w:w="8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6BCE43">
            <w:pPr>
              <w:jc w:val="right"/>
              <w:rPr>
                <w:rFonts w:ascii="宋体" w:hAnsi="宋体" w:eastAsia="宋体" w:cs="宋体"/>
                <w:color w:val="000000"/>
                <w:sz w:val="22"/>
              </w:rPr>
            </w:pPr>
          </w:p>
        </w:tc>
      </w:tr>
      <w:tr w14:paraId="1C67DFE3">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4B195">
            <w:pPr>
              <w:jc w:val="left"/>
              <w:rPr>
                <w:rFonts w:ascii="宋体" w:hAnsi="宋体" w:eastAsia="宋体" w:cs="宋体"/>
                <w:color w:val="000000"/>
                <w:sz w:val="15"/>
                <w:szCs w:val="15"/>
              </w:rPr>
            </w:pPr>
          </w:p>
        </w:tc>
        <w:tc>
          <w:tcPr>
            <w:tcW w:w="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0758E">
            <w:pPr>
              <w:widowControl/>
              <w:jc w:val="center"/>
              <w:textAlignment w:val="center"/>
              <w:rPr>
                <w:rFonts w:ascii="宋体" w:hAnsi="宋体" w:eastAsia="宋体" w:cs="宋体"/>
                <w:color w:val="000000"/>
                <w:sz w:val="22"/>
              </w:rPr>
            </w:pPr>
            <w:r>
              <w:rPr>
                <w:rFonts w:hint="eastAsia"/>
              </w:rPr>
              <w:t>6</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00A5D">
            <w:pPr>
              <w:jc w:val="right"/>
              <w:rPr>
                <w:rFonts w:ascii="宋体" w:hAnsi="宋体" w:eastAsia="宋体" w:cs="宋体"/>
                <w:color w:val="000000"/>
                <w:sz w:val="22"/>
              </w:rPr>
            </w:pPr>
          </w:p>
        </w:tc>
        <w:tc>
          <w:tcPr>
            <w:tcW w:w="2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6A0B4D">
            <w:pPr>
              <w:widowControl/>
              <w:jc w:val="left"/>
              <w:textAlignment w:val="center"/>
              <w:rPr>
                <w:rFonts w:ascii="宋体" w:hAnsi="宋体" w:eastAsia="宋体" w:cs="宋体"/>
                <w:color w:val="000000"/>
                <w:sz w:val="13"/>
                <w:szCs w:val="13"/>
              </w:rPr>
            </w:pPr>
            <w:r>
              <w:rPr>
                <w:rFonts w:hint="eastAsia"/>
                <w:sz w:val="20"/>
              </w:rPr>
              <w:t>六、科学技术支出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0D55BC">
            <w:pPr>
              <w:widowControl/>
              <w:jc w:val="center"/>
              <w:textAlignment w:val="center"/>
              <w:rPr>
                <w:rFonts w:ascii="宋体" w:hAnsi="宋体" w:eastAsia="宋体" w:cs="宋体"/>
                <w:color w:val="000000"/>
                <w:szCs w:val="21"/>
              </w:rPr>
            </w:pPr>
            <w:r>
              <w:rPr>
                <w:rFonts w:hint="eastAsia"/>
                <w:sz w:val="20"/>
              </w:rPr>
              <w:t>38</w:t>
            </w:r>
          </w:p>
        </w:tc>
        <w:tc>
          <w:tcPr>
            <w:tcW w:w="9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BD8D0D">
            <w:pPr>
              <w:jc w:val="right"/>
              <w:rPr>
                <w:rFonts w:ascii="宋体" w:hAnsi="宋体" w:eastAsia="宋体" w:cs="宋体"/>
                <w:color w:val="000000"/>
                <w:sz w:val="22"/>
              </w:rPr>
            </w:pPr>
          </w:p>
        </w:tc>
        <w:tc>
          <w:tcPr>
            <w:tcW w:w="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76E74">
            <w:pPr>
              <w:jc w:val="right"/>
              <w:rPr>
                <w:rFonts w:ascii="宋体" w:hAnsi="宋体" w:eastAsia="宋体" w:cs="宋体"/>
                <w:color w:val="000000"/>
                <w:sz w:val="22"/>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70B43">
            <w:pPr>
              <w:jc w:val="right"/>
              <w:rPr>
                <w:rFonts w:ascii="宋体" w:hAnsi="宋体" w:eastAsia="宋体" w:cs="宋体"/>
                <w:color w:val="000000"/>
                <w:sz w:val="22"/>
              </w:rPr>
            </w:pPr>
          </w:p>
        </w:tc>
        <w:tc>
          <w:tcPr>
            <w:tcW w:w="8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714E5">
            <w:pPr>
              <w:jc w:val="right"/>
              <w:rPr>
                <w:rFonts w:ascii="宋体" w:hAnsi="宋体" w:eastAsia="宋体" w:cs="宋体"/>
                <w:color w:val="000000"/>
                <w:sz w:val="22"/>
              </w:rPr>
            </w:pPr>
          </w:p>
        </w:tc>
      </w:tr>
      <w:tr w14:paraId="250FEFD8">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F13FF">
            <w:pPr>
              <w:jc w:val="left"/>
              <w:rPr>
                <w:rFonts w:ascii="宋体" w:hAnsi="宋体" w:eastAsia="宋体" w:cs="宋体"/>
                <w:color w:val="000000"/>
                <w:sz w:val="15"/>
                <w:szCs w:val="15"/>
              </w:rPr>
            </w:pPr>
          </w:p>
        </w:tc>
        <w:tc>
          <w:tcPr>
            <w:tcW w:w="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5E42F">
            <w:pPr>
              <w:widowControl/>
              <w:jc w:val="center"/>
              <w:textAlignment w:val="center"/>
              <w:rPr>
                <w:rFonts w:ascii="宋体" w:hAnsi="宋体" w:eastAsia="宋体" w:cs="宋体"/>
                <w:color w:val="000000"/>
                <w:sz w:val="22"/>
              </w:rPr>
            </w:pPr>
            <w:r>
              <w:rPr>
                <w:rFonts w:hint="eastAsia"/>
              </w:rPr>
              <w:t>7</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AFA86A">
            <w:pPr>
              <w:jc w:val="right"/>
              <w:rPr>
                <w:rFonts w:ascii="宋体" w:hAnsi="宋体" w:eastAsia="宋体" w:cs="宋体"/>
                <w:color w:val="000000"/>
                <w:sz w:val="22"/>
              </w:rPr>
            </w:pPr>
          </w:p>
        </w:tc>
        <w:tc>
          <w:tcPr>
            <w:tcW w:w="2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EB0A5">
            <w:pPr>
              <w:widowControl/>
              <w:jc w:val="left"/>
              <w:textAlignment w:val="center"/>
              <w:rPr>
                <w:rFonts w:ascii="宋体" w:hAnsi="宋体" w:eastAsia="宋体" w:cs="宋体"/>
                <w:color w:val="000000"/>
                <w:sz w:val="15"/>
                <w:szCs w:val="15"/>
              </w:rPr>
            </w:pPr>
            <w:r>
              <w:rPr>
                <w:rFonts w:hint="eastAsia"/>
                <w:sz w:val="20"/>
              </w:rPr>
              <w:t>七、文化旅游体育与传媒支出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45DB87">
            <w:pPr>
              <w:widowControl/>
              <w:jc w:val="center"/>
              <w:textAlignment w:val="center"/>
              <w:rPr>
                <w:rFonts w:ascii="宋体" w:hAnsi="宋体" w:eastAsia="宋体" w:cs="宋体"/>
                <w:color w:val="000000"/>
                <w:szCs w:val="21"/>
              </w:rPr>
            </w:pPr>
            <w:r>
              <w:rPr>
                <w:rFonts w:hint="eastAsia"/>
                <w:sz w:val="20"/>
              </w:rPr>
              <w:t>39</w:t>
            </w:r>
          </w:p>
        </w:tc>
        <w:tc>
          <w:tcPr>
            <w:tcW w:w="9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5632C4">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1.50</w:t>
            </w:r>
          </w:p>
        </w:tc>
        <w:tc>
          <w:tcPr>
            <w:tcW w:w="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28FDB">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1.50</w:t>
            </w:r>
          </w:p>
        </w:tc>
        <w:tc>
          <w:tcPr>
            <w:tcW w:w="1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06E24">
            <w:pPr>
              <w:jc w:val="right"/>
              <w:rPr>
                <w:rFonts w:ascii="宋体" w:hAnsi="宋体" w:eastAsia="宋体" w:cs="宋体"/>
                <w:color w:val="000000"/>
                <w:sz w:val="22"/>
              </w:rPr>
            </w:pPr>
          </w:p>
        </w:tc>
        <w:tc>
          <w:tcPr>
            <w:tcW w:w="8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5CD315">
            <w:pPr>
              <w:jc w:val="right"/>
              <w:rPr>
                <w:rFonts w:ascii="宋体" w:hAnsi="宋体" w:eastAsia="宋体" w:cs="宋体"/>
                <w:color w:val="000000"/>
                <w:sz w:val="22"/>
              </w:rPr>
            </w:pPr>
          </w:p>
        </w:tc>
      </w:tr>
      <w:tr w14:paraId="0EECFE21">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3622C">
            <w:pPr>
              <w:jc w:val="left"/>
              <w:rPr>
                <w:rFonts w:ascii="宋体" w:hAnsi="宋体" w:eastAsia="宋体" w:cs="宋体"/>
                <w:color w:val="000000"/>
                <w:sz w:val="15"/>
                <w:szCs w:val="15"/>
              </w:rPr>
            </w:pPr>
          </w:p>
        </w:tc>
        <w:tc>
          <w:tcPr>
            <w:tcW w:w="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3AEC0">
            <w:pPr>
              <w:widowControl/>
              <w:jc w:val="center"/>
              <w:textAlignment w:val="center"/>
              <w:rPr>
                <w:rFonts w:ascii="宋体" w:hAnsi="宋体" w:eastAsia="宋体" w:cs="宋体"/>
                <w:color w:val="000000"/>
                <w:sz w:val="22"/>
              </w:rPr>
            </w:pPr>
            <w:r>
              <w:rPr>
                <w:rFonts w:hint="eastAsia"/>
              </w:rPr>
              <w:t>8</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7968A">
            <w:pPr>
              <w:jc w:val="left"/>
              <w:rPr>
                <w:rFonts w:ascii="宋体" w:hAnsi="宋体" w:eastAsia="宋体" w:cs="宋体"/>
                <w:color w:val="000000"/>
                <w:sz w:val="22"/>
              </w:rPr>
            </w:pPr>
          </w:p>
        </w:tc>
        <w:tc>
          <w:tcPr>
            <w:tcW w:w="2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F86AAF">
            <w:pPr>
              <w:jc w:val="left"/>
              <w:rPr>
                <w:rFonts w:ascii="宋体" w:hAnsi="宋体" w:eastAsia="宋体" w:cs="宋体"/>
                <w:color w:val="000000"/>
                <w:sz w:val="13"/>
                <w:szCs w:val="13"/>
              </w:rPr>
            </w:pPr>
            <w:r>
              <w:rPr>
                <w:rFonts w:hint="eastAsia"/>
                <w:sz w:val="20"/>
              </w:rPr>
              <w:t>八、社会保障和就业支出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3FFB2">
            <w:pPr>
              <w:widowControl/>
              <w:jc w:val="center"/>
              <w:textAlignment w:val="center"/>
              <w:rPr>
                <w:rFonts w:ascii="宋体" w:hAnsi="宋体" w:eastAsia="宋体" w:cs="宋体"/>
                <w:color w:val="000000"/>
                <w:szCs w:val="21"/>
              </w:rPr>
            </w:pPr>
            <w:r>
              <w:rPr>
                <w:rFonts w:hint="eastAsia"/>
                <w:sz w:val="20"/>
              </w:rPr>
              <w:t>40</w:t>
            </w:r>
          </w:p>
        </w:tc>
        <w:tc>
          <w:tcPr>
            <w:tcW w:w="9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A3FF5D">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384.89</w:t>
            </w:r>
          </w:p>
        </w:tc>
        <w:tc>
          <w:tcPr>
            <w:tcW w:w="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10239">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384.89</w:t>
            </w:r>
          </w:p>
        </w:tc>
        <w:tc>
          <w:tcPr>
            <w:tcW w:w="1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B88F0">
            <w:pPr>
              <w:jc w:val="right"/>
              <w:rPr>
                <w:rFonts w:ascii="宋体" w:hAnsi="宋体" w:eastAsia="宋体" w:cs="宋体"/>
                <w:color w:val="000000"/>
                <w:sz w:val="22"/>
              </w:rPr>
            </w:pPr>
          </w:p>
        </w:tc>
        <w:tc>
          <w:tcPr>
            <w:tcW w:w="8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4D47F">
            <w:pPr>
              <w:jc w:val="center"/>
              <w:rPr>
                <w:rFonts w:ascii="宋体" w:hAnsi="宋体" w:eastAsia="宋体" w:cs="宋体"/>
                <w:color w:val="000000"/>
                <w:sz w:val="22"/>
              </w:rPr>
            </w:pPr>
          </w:p>
        </w:tc>
      </w:tr>
      <w:tr w14:paraId="7F4700F0">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97E8C8">
            <w:pPr>
              <w:widowControl/>
              <w:jc w:val="center"/>
              <w:textAlignment w:val="center"/>
              <w:rPr>
                <w:rFonts w:ascii="宋体" w:hAnsi="宋体" w:eastAsia="宋体" w:cs="宋体"/>
                <w:b/>
                <w:color w:val="000000"/>
                <w:sz w:val="15"/>
                <w:szCs w:val="15"/>
              </w:rPr>
            </w:pPr>
          </w:p>
        </w:tc>
        <w:tc>
          <w:tcPr>
            <w:tcW w:w="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8DA05">
            <w:pPr>
              <w:widowControl/>
              <w:jc w:val="center"/>
              <w:textAlignment w:val="center"/>
              <w:rPr>
                <w:rFonts w:ascii="宋体" w:hAnsi="宋体" w:eastAsia="宋体" w:cs="宋体"/>
                <w:color w:val="000000"/>
                <w:sz w:val="22"/>
              </w:rPr>
            </w:pPr>
            <w:r>
              <w:rPr>
                <w:rFonts w:hint="eastAsia"/>
              </w:rPr>
              <w:t>9</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782FAB">
            <w:pPr>
              <w:jc w:val="right"/>
              <w:rPr>
                <w:rFonts w:ascii="宋体" w:hAnsi="宋体" w:eastAsia="宋体" w:cs="宋体"/>
                <w:color w:val="000000"/>
                <w:sz w:val="22"/>
              </w:rPr>
            </w:pPr>
          </w:p>
        </w:tc>
        <w:tc>
          <w:tcPr>
            <w:tcW w:w="2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B33D6">
            <w:pPr>
              <w:widowControl/>
              <w:jc w:val="left"/>
              <w:textAlignment w:val="center"/>
              <w:rPr>
                <w:rFonts w:ascii="宋体" w:hAnsi="宋体" w:eastAsia="宋体" w:cs="宋体"/>
                <w:b/>
                <w:color w:val="000000"/>
                <w:sz w:val="13"/>
                <w:szCs w:val="13"/>
              </w:rPr>
            </w:pPr>
            <w:r>
              <w:rPr>
                <w:rFonts w:hint="eastAsia"/>
                <w:sz w:val="20"/>
              </w:rPr>
              <w:t>九、卫生健康支出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CA977">
            <w:pPr>
              <w:widowControl/>
              <w:jc w:val="center"/>
              <w:textAlignment w:val="center"/>
              <w:rPr>
                <w:rFonts w:ascii="宋体" w:hAnsi="宋体" w:eastAsia="宋体" w:cs="宋体"/>
                <w:color w:val="000000"/>
                <w:szCs w:val="21"/>
              </w:rPr>
            </w:pPr>
            <w:r>
              <w:rPr>
                <w:rFonts w:hint="eastAsia"/>
                <w:sz w:val="20"/>
              </w:rPr>
              <w:t>41</w:t>
            </w:r>
          </w:p>
        </w:tc>
        <w:tc>
          <w:tcPr>
            <w:tcW w:w="9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A74CB5">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730.61</w:t>
            </w:r>
          </w:p>
        </w:tc>
        <w:tc>
          <w:tcPr>
            <w:tcW w:w="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192F27">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730.61</w:t>
            </w:r>
          </w:p>
        </w:tc>
        <w:tc>
          <w:tcPr>
            <w:tcW w:w="1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66B79D">
            <w:pPr>
              <w:jc w:val="right"/>
              <w:rPr>
                <w:rFonts w:ascii="宋体" w:hAnsi="宋体" w:eastAsia="宋体" w:cs="宋体"/>
                <w:color w:val="000000"/>
                <w:sz w:val="22"/>
              </w:rPr>
            </w:pPr>
          </w:p>
        </w:tc>
        <w:tc>
          <w:tcPr>
            <w:tcW w:w="8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47E90">
            <w:pPr>
              <w:rPr>
                <w:rFonts w:ascii="宋体" w:hAnsi="宋体" w:eastAsia="宋体" w:cs="宋体"/>
                <w:b/>
                <w:color w:val="000000"/>
                <w:sz w:val="22"/>
              </w:rPr>
            </w:pPr>
          </w:p>
        </w:tc>
      </w:tr>
      <w:tr w14:paraId="00D3F8FD">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8B1F71">
            <w:pPr>
              <w:widowControl/>
              <w:jc w:val="center"/>
              <w:textAlignment w:val="center"/>
              <w:rPr>
                <w:rFonts w:ascii="宋体" w:hAnsi="宋体" w:eastAsia="宋体" w:cs="宋体"/>
                <w:color w:val="000000"/>
                <w:sz w:val="15"/>
                <w:szCs w:val="15"/>
              </w:rPr>
            </w:pPr>
          </w:p>
        </w:tc>
        <w:tc>
          <w:tcPr>
            <w:tcW w:w="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75C182">
            <w:pPr>
              <w:widowControl/>
              <w:jc w:val="center"/>
              <w:textAlignment w:val="center"/>
              <w:rPr>
                <w:rFonts w:ascii="宋体" w:hAnsi="宋体" w:eastAsia="宋体" w:cs="宋体"/>
                <w:color w:val="000000"/>
                <w:sz w:val="22"/>
              </w:rPr>
            </w:pPr>
            <w:r>
              <w:rPr>
                <w:rFonts w:hint="eastAsia"/>
              </w:rPr>
              <w:t>10</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BCEE1">
            <w:pPr>
              <w:jc w:val="right"/>
              <w:rPr>
                <w:rFonts w:ascii="宋体" w:hAnsi="宋体" w:eastAsia="宋体" w:cs="宋体"/>
                <w:color w:val="000000"/>
                <w:sz w:val="22"/>
              </w:rPr>
            </w:pPr>
          </w:p>
        </w:tc>
        <w:tc>
          <w:tcPr>
            <w:tcW w:w="2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5758B8">
            <w:pPr>
              <w:widowControl/>
              <w:jc w:val="left"/>
              <w:textAlignment w:val="center"/>
              <w:rPr>
                <w:rFonts w:ascii="宋体" w:hAnsi="宋体" w:eastAsia="宋体" w:cs="宋体"/>
                <w:color w:val="000000"/>
                <w:sz w:val="13"/>
                <w:szCs w:val="13"/>
              </w:rPr>
            </w:pPr>
            <w:r>
              <w:rPr>
                <w:rFonts w:hint="eastAsia"/>
                <w:sz w:val="20"/>
              </w:rPr>
              <w:t>十、节能环保支出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06C59">
            <w:pPr>
              <w:widowControl/>
              <w:jc w:val="center"/>
              <w:textAlignment w:val="center"/>
              <w:rPr>
                <w:rFonts w:ascii="宋体" w:hAnsi="宋体" w:eastAsia="宋体" w:cs="宋体"/>
                <w:color w:val="000000"/>
                <w:szCs w:val="21"/>
              </w:rPr>
            </w:pPr>
            <w:r>
              <w:rPr>
                <w:rFonts w:hint="eastAsia"/>
                <w:sz w:val="20"/>
              </w:rPr>
              <w:t>42</w:t>
            </w:r>
          </w:p>
        </w:tc>
        <w:tc>
          <w:tcPr>
            <w:tcW w:w="9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CB8C57">
            <w:pPr>
              <w:jc w:val="right"/>
              <w:rPr>
                <w:rFonts w:ascii="宋体" w:hAnsi="宋体" w:eastAsia="宋体" w:cs="宋体"/>
                <w:color w:val="000000"/>
                <w:sz w:val="22"/>
              </w:rPr>
            </w:pPr>
          </w:p>
        </w:tc>
        <w:tc>
          <w:tcPr>
            <w:tcW w:w="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4EAD84">
            <w:pPr>
              <w:jc w:val="right"/>
              <w:rPr>
                <w:rFonts w:ascii="宋体" w:hAnsi="宋体" w:eastAsia="宋体" w:cs="宋体"/>
                <w:color w:val="000000"/>
                <w:sz w:val="22"/>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D3C52">
            <w:pPr>
              <w:jc w:val="right"/>
              <w:rPr>
                <w:rFonts w:ascii="宋体" w:hAnsi="宋体" w:eastAsia="宋体" w:cs="宋体"/>
                <w:color w:val="000000"/>
                <w:sz w:val="22"/>
              </w:rPr>
            </w:pPr>
          </w:p>
        </w:tc>
        <w:tc>
          <w:tcPr>
            <w:tcW w:w="8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61A05">
            <w:pPr>
              <w:rPr>
                <w:rFonts w:ascii="宋体" w:hAnsi="宋体" w:eastAsia="宋体" w:cs="宋体"/>
                <w:color w:val="000000"/>
                <w:sz w:val="22"/>
              </w:rPr>
            </w:pPr>
          </w:p>
        </w:tc>
      </w:tr>
      <w:tr w14:paraId="1A8225D0">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BAC28E">
            <w:pPr>
              <w:widowControl/>
              <w:jc w:val="center"/>
              <w:textAlignment w:val="center"/>
              <w:rPr>
                <w:rFonts w:ascii="宋体" w:hAnsi="宋体" w:eastAsia="宋体" w:cs="宋体"/>
                <w:color w:val="000000"/>
                <w:sz w:val="15"/>
                <w:szCs w:val="15"/>
              </w:rPr>
            </w:pPr>
          </w:p>
        </w:tc>
        <w:tc>
          <w:tcPr>
            <w:tcW w:w="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108AE3">
            <w:pPr>
              <w:widowControl/>
              <w:jc w:val="center"/>
              <w:textAlignment w:val="center"/>
              <w:rPr>
                <w:rFonts w:ascii="宋体" w:hAnsi="宋体" w:eastAsia="宋体" w:cs="宋体"/>
                <w:color w:val="000000"/>
                <w:sz w:val="22"/>
              </w:rPr>
            </w:pPr>
            <w:r>
              <w:rPr>
                <w:rFonts w:hint="eastAsia"/>
              </w:rPr>
              <w:t>11</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5192B">
            <w:pPr>
              <w:jc w:val="right"/>
              <w:rPr>
                <w:rFonts w:ascii="宋体" w:hAnsi="宋体" w:eastAsia="宋体" w:cs="宋体"/>
                <w:color w:val="000000"/>
                <w:sz w:val="22"/>
              </w:rPr>
            </w:pPr>
          </w:p>
        </w:tc>
        <w:tc>
          <w:tcPr>
            <w:tcW w:w="2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4133E">
            <w:pPr>
              <w:jc w:val="left"/>
              <w:rPr>
                <w:rFonts w:ascii="宋体" w:hAnsi="宋体" w:eastAsia="宋体" w:cs="宋体"/>
                <w:color w:val="000000"/>
                <w:sz w:val="13"/>
                <w:szCs w:val="13"/>
              </w:rPr>
            </w:pPr>
            <w:r>
              <w:rPr>
                <w:rFonts w:hint="eastAsia"/>
                <w:sz w:val="20"/>
              </w:rPr>
              <w:t>十一、城乡社区支出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7CD5E">
            <w:pPr>
              <w:widowControl/>
              <w:jc w:val="center"/>
              <w:textAlignment w:val="center"/>
              <w:rPr>
                <w:rFonts w:ascii="宋体" w:hAnsi="宋体" w:eastAsia="宋体" w:cs="宋体"/>
                <w:color w:val="000000"/>
                <w:szCs w:val="21"/>
              </w:rPr>
            </w:pPr>
            <w:r>
              <w:rPr>
                <w:rFonts w:hint="eastAsia"/>
                <w:sz w:val="20"/>
              </w:rPr>
              <w:t>43</w:t>
            </w:r>
          </w:p>
        </w:tc>
        <w:tc>
          <w:tcPr>
            <w:tcW w:w="9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8BD42F">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50568.25</w:t>
            </w:r>
          </w:p>
        </w:tc>
        <w:tc>
          <w:tcPr>
            <w:tcW w:w="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5B955">
            <w:pPr>
              <w:jc w:val="right"/>
              <w:rPr>
                <w:rFonts w:ascii="宋体" w:hAnsi="宋体" w:eastAsia="宋体" w:cs="宋体"/>
                <w:color w:val="000000"/>
                <w:sz w:val="22"/>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F1964">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50568.25</w:t>
            </w:r>
          </w:p>
        </w:tc>
        <w:tc>
          <w:tcPr>
            <w:tcW w:w="8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12B27">
            <w:pPr>
              <w:rPr>
                <w:rFonts w:ascii="宋体" w:hAnsi="宋体" w:eastAsia="宋体" w:cs="宋体"/>
                <w:color w:val="000000"/>
                <w:sz w:val="22"/>
              </w:rPr>
            </w:pPr>
          </w:p>
        </w:tc>
      </w:tr>
      <w:tr w14:paraId="2C21CDDE">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DE7808">
            <w:pPr>
              <w:widowControl/>
              <w:jc w:val="center"/>
              <w:textAlignment w:val="center"/>
              <w:rPr>
                <w:rFonts w:ascii="宋体" w:hAnsi="宋体" w:eastAsia="宋体" w:cs="宋体"/>
                <w:color w:val="000000"/>
                <w:sz w:val="15"/>
                <w:szCs w:val="15"/>
              </w:rPr>
            </w:pPr>
          </w:p>
        </w:tc>
        <w:tc>
          <w:tcPr>
            <w:tcW w:w="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8C005">
            <w:pPr>
              <w:widowControl/>
              <w:jc w:val="center"/>
              <w:textAlignment w:val="center"/>
              <w:rPr>
                <w:rFonts w:ascii="宋体" w:hAnsi="宋体" w:eastAsia="宋体" w:cs="宋体"/>
                <w:color w:val="000000"/>
                <w:sz w:val="22"/>
              </w:rPr>
            </w:pPr>
            <w:r>
              <w:rPr>
                <w:rFonts w:hint="eastAsia"/>
              </w:rPr>
              <w:t>12</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0C350">
            <w:pPr>
              <w:jc w:val="right"/>
              <w:rPr>
                <w:rFonts w:ascii="宋体" w:hAnsi="宋体" w:eastAsia="宋体" w:cs="宋体"/>
                <w:color w:val="000000"/>
                <w:sz w:val="22"/>
              </w:rPr>
            </w:pPr>
          </w:p>
        </w:tc>
        <w:tc>
          <w:tcPr>
            <w:tcW w:w="2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4875A">
            <w:pPr>
              <w:jc w:val="left"/>
              <w:rPr>
                <w:rFonts w:ascii="宋体" w:hAnsi="宋体" w:eastAsia="宋体" w:cs="宋体"/>
                <w:color w:val="000000"/>
                <w:sz w:val="13"/>
                <w:szCs w:val="13"/>
              </w:rPr>
            </w:pPr>
            <w:r>
              <w:rPr>
                <w:rFonts w:hint="eastAsia"/>
                <w:sz w:val="20"/>
              </w:rPr>
              <w:t>十二、农林水支出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7E55D">
            <w:pPr>
              <w:widowControl/>
              <w:jc w:val="center"/>
              <w:textAlignment w:val="center"/>
              <w:rPr>
                <w:rFonts w:ascii="宋体" w:hAnsi="宋体" w:eastAsia="宋体" w:cs="宋体"/>
                <w:color w:val="000000"/>
                <w:szCs w:val="21"/>
              </w:rPr>
            </w:pPr>
            <w:r>
              <w:rPr>
                <w:rFonts w:hint="eastAsia"/>
                <w:sz w:val="20"/>
              </w:rPr>
              <w:t>44</w:t>
            </w:r>
          </w:p>
        </w:tc>
        <w:tc>
          <w:tcPr>
            <w:tcW w:w="9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2150B4">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2.00</w:t>
            </w:r>
          </w:p>
        </w:tc>
        <w:tc>
          <w:tcPr>
            <w:tcW w:w="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F57B3">
            <w:pPr>
              <w:jc w:val="right"/>
              <w:rPr>
                <w:rFonts w:ascii="宋体" w:hAnsi="宋体" w:eastAsia="宋体" w:cs="宋体"/>
                <w:color w:val="000000"/>
                <w:sz w:val="22"/>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D9FF5">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2.00</w:t>
            </w:r>
          </w:p>
        </w:tc>
        <w:tc>
          <w:tcPr>
            <w:tcW w:w="8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90123B">
            <w:pPr>
              <w:rPr>
                <w:rFonts w:ascii="宋体" w:hAnsi="宋体" w:eastAsia="宋体" w:cs="宋体"/>
                <w:color w:val="000000"/>
                <w:sz w:val="22"/>
              </w:rPr>
            </w:pPr>
          </w:p>
        </w:tc>
      </w:tr>
      <w:tr w14:paraId="7B947C1F">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298C07">
            <w:pPr>
              <w:widowControl/>
              <w:jc w:val="center"/>
              <w:textAlignment w:val="center"/>
              <w:rPr>
                <w:rFonts w:ascii="宋体" w:hAnsi="宋体" w:eastAsia="宋体" w:cs="宋体"/>
                <w:color w:val="000000"/>
                <w:sz w:val="15"/>
                <w:szCs w:val="15"/>
              </w:rPr>
            </w:pPr>
          </w:p>
        </w:tc>
        <w:tc>
          <w:tcPr>
            <w:tcW w:w="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8E948">
            <w:pPr>
              <w:widowControl/>
              <w:jc w:val="center"/>
              <w:textAlignment w:val="center"/>
              <w:rPr>
                <w:rFonts w:ascii="宋体" w:hAnsi="宋体" w:eastAsia="宋体" w:cs="宋体"/>
                <w:color w:val="000000"/>
                <w:sz w:val="22"/>
              </w:rPr>
            </w:pPr>
            <w:r>
              <w:rPr>
                <w:rFonts w:hint="eastAsia"/>
              </w:rPr>
              <w:t>13</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BAF87">
            <w:pPr>
              <w:jc w:val="right"/>
              <w:rPr>
                <w:rFonts w:ascii="宋体" w:hAnsi="宋体" w:eastAsia="宋体" w:cs="宋体"/>
                <w:color w:val="000000"/>
                <w:sz w:val="22"/>
              </w:rPr>
            </w:pPr>
          </w:p>
        </w:tc>
        <w:tc>
          <w:tcPr>
            <w:tcW w:w="2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C8333">
            <w:pPr>
              <w:jc w:val="left"/>
              <w:rPr>
                <w:rFonts w:ascii="宋体" w:hAnsi="宋体" w:eastAsia="宋体" w:cs="宋体"/>
                <w:color w:val="000000"/>
                <w:sz w:val="13"/>
                <w:szCs w:val="13"/>
              </w:rPr>
            </w:pPr>
            <w:r>
              <w:rPr>
                <w:rFonts w:hint="eastAsia"/>
                <w:sz w:val="20"/>
              </w:rPr>
              <w:t>十三、交通运输支出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E67678">
            <w:pPr>
              <w:widowControl/>
              <w:jc w:val="center"/>
              <w:textAlignment w:val="center"/>
              <w:rPr>
                <w:rFonts w:ascii="宋体" w:hAnsi="宋体" w:eastAsia="宋体" w:cs="宋体"/>
                <w:color w:val="000000"/>
                <w:szCs w:val="21"/>
              </w:rPr>
            </w:pPr>
            <w:r>
              <w:rPr>
                <w:rFonts w:hint="eastAsia"/>
                <w:sz w:val="20"/>
              </w:rPr>
              <w:t>45</w:t>
            </w:r>
          </w:p>
        </w:tc>
        <w:tc>
          <w:tcPr>
            <w:tcW w:w="9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9CD251">
            <w:pPr>
              <w:jc w:val="right"/>
              <w:rPr>
                <w:rFonts w:ascii="宋体" w:hAnsi="宋体" w:eastAsia="宋体" w:cs="宋体"/>
                <w:color w:val="000000"/>
                <w:sz w:val="22"/>
              </w:rPr>
            </w:pPr>
          </w:p>
        </w:tc>
        <w:tc>
          <w:tcPr>
            <w:tcW w:w="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77DD5">
            <w:pPr>
              <w:jc w:val="right"/>
              <w:rPr>
                <w:rFonts w:ascii="宋体" w:hAnsi="宋体" w:eastAsia="宋体" w:cs="宋体"/>
                <w:color w:val="000000"/>
                <w:sz w:val="22"/>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A128CA">
            <w:pPr>
              <w:jc w:val="right"/>
              <w:rPr>
                <w:rFonts w:ascii="宋体" w:hAnsi="宋体" w:eastAsia="宋体" w:cs="宋体"/>
                <w:color w:val="000000"/>
                <w:sz w:val="22"/>
              </w:rPr>
            </w:pPr>
          </w:p>
        </w:tc>
        <w:tc>
          <w:tcPr>
            <w:tcW w:w="8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E9354C">
            <w:pPr>
              <w:rPr>
                <w:rFonts w:ascii="宋体" w:hAnsi="宋体" w:eastAsia="宋体" w:cs="宋体"/>
                <w:color w:val="000000"/>
                <w:sz w:val="22"/>
              </w:rPr>
            </w:pPr>
          </w:p>
        </w:tc>
      </w:tr>
      <w:tr w14:paraId="0D9539FD">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6EFE45B">
            <w:pPr>
              <w:widowControl/>
              <w:jc w:val="center"/>
              <w:textAlignment w:val="center"/>
              <w:rPr>
                <w:rFonts w:ascii="宋体" w:hAnsi="宋体" w:eastAsia="宋体" w:cs="宋体"/>
                <w:b/>
                <w:color w:val="000000"/>
                <w:sz w:val="15"/>
                <w:szCs w:val="15"/>
              </w:rPr>
            </w:pPr>
          </w:p>
        </w:tc>
        <w:tc>
          <w:tcPr>
            <w:tcW w:w="44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A09732B">
            <w:pPr>
              <w:widowControl/>
              <w:jc w:val="center"/>
              <w:textAlignment w:val="center"/>
              <w:rPr>
                <w:rFonts w:ascii="宋体" w:hAnsi="宋体" w:eastAsia="宋体" w:cs="宋体"/>
                <w:color w:val="000000"/>
                <w:sz w:val="22"/>
              </w:rPr>
            </w:pPr>
            <w:r>
              <w:rPr>
                <w:rFonts w:hint="eastAsia"/>
              </w:rPr>
              <w:t>14</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75145">
            <w:pPr>
              <w:jc w:val="right"/>
              <w:rPr>
                <w:rFonts w:ascii="宋体" w:hAnsi="宋体" w:eastAsia="宋体" w:cs="宋体"/>
                <w:color w:val="000000"/>
                <w:sz w:val="22"/>
              </w:rPr>
            </w:pPr>
          </w:p>
        </w:tc>
        <w:tc>
          <w:tcPr>
            <w:tcW w:w="24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E81A68">
            <w:pPr>
              <w:widowControl/>
              <w:jc w:val="left"/>
              <w:textAlignment w:val="center"/>
              <w:rPr>
                <w:rFonts w:ascii="宋体" w:hAnsi="宋体" w:eastAsia="宋体" w:cs="宋体"/>
                <w:b/>
                <w:color w:val="000000"/>
                <w:sz w:val="13"/>
                <w:szCs w:val="13"/>
              </w:rPr>
            </w:pPr>
            <w:r>
              <w:rPr>
                <w:rFonts w:hint="eastAsia"/>
                <w:sz w:val="18"/>
                <w:szCs w:val="21"/>
              </w:rPr>
              <w:t>十四、资源勘探工业信息等支出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D40059B">
            <w:pPr>
              <w:widowControl/>
              <w:jc w:val="center"/>
              <w:textAlignment w:val="center"/>
              <w:rPr>
                <w:rFonts w:ascii="宋体" w:hAnsi="宋体" w:eastAsia="宋体" w:cs="宋体"/>
                <w:color w:val="000000"/>
                <w:szCs w:val="21"/>
              </w:rPr>
            </w:pPr>
            <w:r>
              <w:rPr>
                <w:rFonts w:hint="eastAsia"/>
                <w:sz w:val="20"/>
              </w:rPr>
              <w:t>46</w:t>
            </w:r>
          </w:p>
        </w:tc>
        <w:tc>
          <w:tcPr>
            <w:tcW w:w="9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DA27EC4">
            <w:pPr>
              <w:jc w:val="right"/>
              <w:rPr>
                <w:rFonts w:ascii="宋体" w:hAnsi="宋体" w:eastAsia="宋体" w:cs="宋体"/>
                <w:color w:val="000000"/>
                <w:sz w:val="22"/>
              </w:rPr>
            </w:pPr>
          </w:p>
        </w:tc>
        <w:tc>
          <w:tcPr>
            <w:tcW w:w="8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2D61DB3">
            <w:pPr>
              <w:jc w:val="right"/>
              <w:rPr>
                <w:rFonts w:ascii="宋体" w:hAnsi="宋体" w:eastAsia="宋体" w:cs="宋体"/>
                <w:color w:val="000000"/>
                <w:sz w:val="22"/>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676247">
            <w:pPr>
              <w:jc w:val="right"/>
              <w:rPr>
                <w:rFonts w:ascii="宋体" w:hAnsi="宋体" w:eastAsia="宋体" w:cs="宋体"/>
                <w:b/>
                <w:color w:val="000000"/>
                <w:sz w:val="22"/>
              </w:rPr>
            </w:pPr>
          </w:p>
        </w:tc>
        <w:tc>
          <w:tcPr>
            <w:tcW w:w="8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E3EA17">
            <w:pPr>
              <w:rPr>
                <w:rFonts w:ascii="宋体" w:hAnsi="宋体" w:eastAsia="宋体" w:cs="宋体"/>
                <w:b/>
                <w:color w:val="000000"/>
                <w:sz w:val="22"/>
              </w:rPr>
            </w:pPr>
          </w:p>
        </w:tc>
      </w:tr>
      <w:tr w14:paraId="14B64AD3">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A2E2FC">
            <w:pPr>
              <w:widowControl/>
              <w:jc w:val="center"/>
              <w:textAlignment w:val="center"/>
              <w:rPr>
                <w:rFonts w:ascii="宋体" w:hAnsi="宋体" w:eastAsia="宋体" w:cs="宋体"/>
                <w:b/>
                <w:color w:val="000000"/>
                <w:kern w:val="0"/>
                <w:sz w:val="22"/>
              </w:rPr>
            </w:pPr>
          </w:p>
        </w:tc>
        <w:tc>
          <w:tcPr>
            <w:tcW w:w="44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E78ABD1">
            <w:pPr>
              <w:widowControl/>
              <w:jc w:val="center"/>
              <w:textAlignment w:val="center"/>
              <w:rPr>
                <w:rFonts w:ascii="宋体" w:hAnsi="宋体" w:eastAsia="宋体" w:cs="宋体"/>
                <w:color w:val="000000"/>
                <w:kern w:val="0"/>
                <w:sz w:val="22"/>
              </w:rPr>
            </w:pPr>
            <w:r>
              <w:rPr>
                <w:rFonts w:hint="eastAsia"/>
              </w:rPr>
              <w:t>15</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3714D">
            <w:pPr>
              <w:jc w:val="right"/>
              <w:rPr>
                <w:rFonts w:ascii="宋体" w:hAnsi="宋体" w:eastAsia="宋体" w:cs="宋体"/>
                <w:color w:val="000000"/>
                <w:sz w:val="22"/>
              </w:rPr>
            </w:pPr>
          </w:p>
        </w:tc>
        <w:tc>
          <w:tcPr>
            <w:tcW w:w="24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7B69FD">
            <w:pPr>
              <w:widowControl/>
              <w:jc w:val="left"/>
              <w:textAlignment w:val="center"/>
              <w:rPr>
                <w:rFonts w:ascii="宋体" w:hAnsi="宋体" w:eastAsia="宋体" w:cs="宋体"/>
                <w:b/>
                <w:color w:val="000000"/>
                <w:kern w:val="0"/>
                <w:szCs w:val="21"/>
              </w:rPr>
            </w:pPr>
            <w:r>
              <w:rPr>
                <w:rFonts w:hint="eastAsia"/>
                <w:sz w:val="20"/>
              </w:rPr>
              <w:t>十五、商业服务业等支出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4B11BD9">
            <w:pPr>
              <w:widowControl/>
              <w:jc w:val="center"/>
              <w:textAlignment w:val="center"/>
              <w:rPr>
                <w:rFonts w:ascii="宋体" w:hAnsi="宋体" w:eastAsia="宋体" w:cs="宋体"/>
                <w:color w:val="000000"/>
                <w:kern w:val="0"/>
                <w:szCs w:val="21"/>
              </w:rPr>
            </w:pPr>
            <w:r>
              <w:rPr>
                <w:rFonts w:hint="eastAsia"/>
                <w:sz w:val="20"/>
              </w:rPr>
              <w:t>47</w:t>
            </w:r>
          </w:p>
        </w:tc>
        <w:tc>
          <w:tcPr>
            <w:tcW w:w="9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2214265">
            <w:pPr>
              <w:jc w:val="right"/>
              <w:rPr>
                <w:rFonts w:ascii="宋体" w:hAnsi="宋体" w:eastAsia="宋体" w:cs="宋体"/>
                <w:color w:val="000000"/>
                <w:sz w:val="22"/>
              </w:rPr>
            </w:pPr>
          </w:p>
        </w:tc>
        <w:tc>
          <w:tcPr>
            <w:tcW w:w="8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D77C110">
            <w:pPr>
              <w:jc w:val="right"/>
              <w:rPr>
                <w:rFonts w:ascii="宋体" w:hAnsi="宋体" w:eastAsia="宋体" w:cs="宋体"/>
                <w:color w:val="000000"/>
                <w:sz w:val="22"/>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368A8">
            <w:pPr>
              <w:jc w:val="right"/>
              <w:rPr>
                <w:rFonts w:ascii="宋体" w:hAnsi="宋体" w:eastAsia="宋体" w:cs="宋体"/>
                <w:b/>
                <w:color w:val="000000"/>
                <w:sz w:val="22"/>
              </w:rPr>
            </w:pPr>
          </w:p>
        </w:tc>
        <w:tc>
          <w:tcPr>
            <w:tcW w:w="8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D7FE7E">
            <w:pPr>
              <w:rPr>
                <w:rFonts w:ascii="宋体" w:hAnsi="宋体" w:eastAsia="宋体" w:cs="宋体"/>
                <w:b/>
                <w:color w:val="000000"/>
                <w:sz w:val="22"/>
              </w:rPr>
            </w:pPr>
          </w:p>
        </w:tc>
      </w:tr>
      <w:tr w14:paraId="0807D0FD">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938829">
            <w:pPr>
              <w:widowControl/>
              <w:jc w:val="center"/>
              <w:textAlignment w:val="center"/>
              <w:rPr>
                <w:rFonts w:ascii="宋体" w:hAnsi="宋体" w:eastAsia="宋体" w:cs="宋体"/>
                <w:b/>
                <w:color w:val="000000"/>
                <w:kern w:val="0"/>
                <w:sz w:val="22"/>
              </w:rPr>
            </w:pPr>
          </w:p>
        </w:tc>
        <w:tc>
          <w:tcPr>
            <w:tcW w:w="44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AEA1DC">
            <w:pPr>
              <w:widowControl/>
              <w:jc w:val="center"/>
              <w:textAlignment w:val="center"/>
              <w:rPr>
                <w:rFonts w:ascii="宋体" w:hAnsi="宋体" w:eastAsia="宋体" w:cs="宋体"/>
                <w:color w:val="000000"/>
                <w:kern w:val="0"/>
                <w:sz w:val="22"/>
              </w:rPr>
            </w:pPr>
            <w:r>
              <w:rPr>
                <w:rFonts w:hint="eastAsia"/>
              </w:rPr>
              <w:t>16</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8ECB3">
            <w:pPr>
              <w:jc w:val="right"/>
              <w:rPr>
                <w:rFonts w:ascii="宋体" w:hAnsi="宋体" w:eastAsia="宋体" w:cs="宋体"/>
                <w:color w:val="000000"/>
                <w:sz w:val="22"/>
              </w:rPr>
            </w:pPr>
          </w:p>
        </w:tc>
        <w:tc>
          <w:tcPr>
            <w:tcW w:w="24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E673EF8">
            <w:pPr>
              <w:widowControl/>
              <w:jc w:val="left"/>
              <w:textAlignment w:val="center"/>
              <w:rPr>
                <w:rFonts w:ascii="宋体" w:hAnsi="宋体" w:eastAsia="宋体" w:cs="宋体"/>
                <w:b/>
                <w:color w:val="000000"/>
                <w:kern w:val="0"/>
                <w:szCs w:val="21"/>
              </w:rPr>
            </w:pPr>
            <w:r>
              <w:rPr>
                <w:rFonts w:hint="eastAsia"/>
                <w:sz w:val="20"/>
              </w:rPr>
              <w:t>十六、金融支出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8C34B73">
            <w:pPr>
              <w:widowControl/>
              <w:jc w:val="center"/>
              <w:textAlignment w:val="center"/>
              <w:rPr>
                <w:rFonts w:ascii="宋体" w:hAnsi="宋体" w:eastAsia="宋体" w:cs="宋体"/>
                <w:color w:val="000000"/>
                <w:kern w:val="0"/>
                <w:szCs w:val="21"/>
              </w:rPr>
            </w:pPr>
            <w:r>
              <w:rPr>
                <w:rFonts w:hint="eastAsia"/>
                <w:sz w:val="20"/>
              </w:rPr>
              <w:t>48</w:t>
            </w:r>
          </w:p>
        </w:tc>
        <w:tc>
          <w:tcPr>
            <w:tcW w:w="9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ADC1C9D">
            <w:pPr>
              <w:jc w:val="right"/>
              <w:rPr>
                <w:rFonts w:ascii="宋体" w:hAnsi="宋体" w:eastAsia="宋体" w:cs="宋体"/>
                <w:color w:val="000000"/>
                <w:sz w:val="22"/>
              </w:rPr>
            </w:pPr>
          </w:p>
        </w:tc>
        <w:tc>
          <w:tcPr>
            <w:tcW w:w="8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205D950">
            <w:pPr>
              <w:jc w:val="right"/>
              <w:rPr>
                <w:rFonts w:ascii="宋体" w:hAnsi="宋体" w:eastAsia="宋体" w:cs="宋体"/>
                <w:color w:val="000000"/>
                <w:sz w:val="22"/>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742EA">
            <w:pPr>
              <w:jc w:val="right"/>
              <w:rPr>
                <w:rFonts w:ascii="宋体" w:hAnsi="宋体" w:eastAsia="宋体" w:cs="宋体"/>
                <w:b/>
                <w:color w:val="000000"/>
                <w:sz w:val="22"/>
              </w:rPr>
            </w:pPr>
          </w:p>
        </w:tc>
        <w:tc>
          <w:tcPr>
            <w:tcW w:w="8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BC484">
            <w:pPr>
              <w:rPr>
                <w:rFonts w:ascii="宋体" w:hAnsi="宋体" w:eastAsia="宋体" w:cs="宋体"/>
                <w:b/>
                <w:color w:val="000000"/>
                <w:sz w:val="22"/>
              </w:rPr>
            </w:pPr>
          </w:p>
        </w:tc>
      </w:tr>
      <w:tr w14:paraId="3962F1E9">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F01CDA9">
            <w:pPr>
              <w:widowControl/>
              <w:jc w:val="center"/>
              <w:textAlignment w:val="center"/>
              <w:rPr>
                <w:rFonts w:ascii="宋体" w:hAnsi="宋体" w:eastAsia="宋体" w:cs="宋体"/>
                <w:b/>
                <w:color w:val="000000"/>
                <w:kern w:val="0"/>
                <w:sz w:val="22"/>
              </w:rPr>
            </w:pPr>
          </w:p>
        </w:tc>
        <w:tc>
          <w:tcPr>
            <w:tcW w:w="44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4DD0C92">
            <w:pPr>
              <w:widowControl/>
              <w:jc w:val="center"/>
              <w:textAlignment w:val="center"/>
              <w:rPr>
                <w:rFonts w:ascii="宋体" w:hAnsi="宋体" w:eastAsia="宋体" w:cs="宋体"/>
                <w:color w:val="000000"/>
                <w:kern w:val="0"/>
                <w:sz w:val="22"/>
              </w:rPr>
            </w:pPr>
            <w:r>
              <w:rPr>
                <w:rFonts w:hint="eastAsia"/>
              </w:rPr>
              <w:t>17</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7DEB3">
            <w:pPr>
              <w:jc w:val="right"/>
              <w:rPr>
                <w:rFonts w:ascii="宋体" w:hAnsi="宋体" w:eastAsia="宋体" w:cs="宋体"/>
                <w:color w:val="000000"/>
                <w:sz w:val="22"/>
              </w:rPr>
            </w:pPr>
          </w:p>
        </w:tc>
        <w:tc>
          <w:tcPr>
            <w:tcW w:w="24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D23BD58">
            <w:pPr>
              <w:widowControl/>
              <w:jc w:val="left"/>
              <w:textAlignment w:val="center"/>
              <w:rPr>
                <w:rFonts w:ascii="宋体" w:hAnsi="宋体" w:eastAsia="宋体" w:cs="宋体"/>
                <w:b/>
                <w:color w:val="000000"/>
                <w:kern w:val="0"/>
                <w:szCs w:val="21"/>
              </w:rPr>
            </w:pPr>
            <w:r>
              <w:rPr>
                <w:rFonts w:hint="eastAsia"/>
                <w:sz w:val="20"/>
              </w:rPr>
              <w:t>十七、援助其他地区支出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45B7379">
            <w:pPr>
              <w:widowControl/>
              <w:jc w:val="center"/>
              <w:textAlignment w:val="center"/>
              <w:rPr>
                <w:rFonts w:ascii="宋体" w:hAnsi="宋体" w:eastAsia="宋体" w:cs="宋体"/>
                <w:color w:val="000000"/>
                <w:kern w:val="0"/>
                <w:szCs w:val="21"/>
              </w:rPr>
            </w:pPr>
            <w:r>
              <w:rPr>
                <w:rFonts w:hint="eastAsia"/>
                <w:sz w:val="20"/>
              </w:rPr>
              <w:t>49</w:t>
            </w:r>
          </w:p>
        </w:tc>
        <w:tc>
          <w:tcPr>
            <w:tcW w:w="9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469A1F5">
            <w:pPr>
              <w:jc w:val="right"/>
              <w:rPr>
                <w:rFonts w:ascii="宋体" w:hAnsi="宋体" w:eastAsia="宋体" w:cs="宋体"/>
                <w:color w:val="000000"/>
                <w:sz w:val="22"/>
              </w:rPr>
            </w:pPr>
          </w:p>
        </w:tc>
        <w:tc>
          <w:tcPr>
            <w:tcW w:w="8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661166">
            <w:pPr>
              <w:jc w:val="right"/>
              <w:rPr>
                <w:rFonts w:ascii="宋体" w:hAnsi="宋体" w:eastAsia="宋体" w:cs="宋体"/>
                <w:color w:val="000000"/>
                <w:sz w:val="22"/>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08A87">
            <w:pPr>
              <w:jc w:val="right"/>
              <w:rPr>
                <w:rFonts w:ascii="宋体" w:hAnsi="宋体" w:eastAsia="宋体" w:cs="宋体"/>
                <w:b/>
                <w:color w:val="000000"/>
                <w:sz w:val="22"/>
              </w:rPr>
            </w:pPr>
          </w:p>
        </w:tc>
        <w:tc>
          <w:tcPr>
            <w:tcW w:w="8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DAAFE">
            <w:pPr>
              <w:rPr>
                <w:rFonts w:ascii="宋体" w:hAnsi="宋体" w:eastAsia="宋体" w:cs="宋体"/>
                <w:b/>
                <w:color w:val="000000"/>
                <w:sz w:val="22"/>
              </w:rPr>
            </w:pPr>
          </w:p>
        </w:tc>
      </w:tr>
      <w:tr w14:paraId="6468F149">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40E631E">
            <w:pPr>
              <w:widowControl/>
              <w:jc w:val="center"/>
              <w:textAlignment w:val="center"/>
              <w:rPr>
                <w:rFonts w:ascii="宋体" w:hAnsi="宋体" w:eastAsia="宋体" w:cs="宋体"/>
                <w:b/>
                <w:color w:val="000000"/>
                <w:kern w:val="0"/>
                <w:sz w:val="22"/>
              </w:rPr>
            </w:pPr>
          </w:p>
        </w:tc>
        <w:tc>
          <w:tcPr>
            <w:tcW w:w="44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ECBECE7">
            <w:pPr>
              <w:widowControl/>
              <w:jc w:val="center"/>
              <w:textAlignment w:val="center"/>
              <w:rPr>
                <w:rFonts w:ascii="宋体" w:hAnsi="宋体" w:eastAsia="宋体" w:cs="宋体"/>
                <w:color w:val="000000"/>
                <w:kern w:val="0"/>
                <w:sz w:val="22"/>
              </w:rPr>
            </w:pPr>
            <w:r>
              <w:rPr>
                <w:rFonts w:hint="eastAsia"/>
              </w:rPr>
              <w:t>18</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1565F">
            <w:pPr>
              <w:jc w:val="right"/>
              <w:rPr>
                <w:rFonts w:ascii="宋体" w:hAnsi="宋体" w:eastAsia="宋体" w:cs="宋体"/>
                <w:color w:val="000000"/>
                <w:sz w:val="22"/>
              </w:rPr>
            </w:pPr>
          </w:p>
        </w:tc>
        <w:tc>
          <w:tcPr>
            <w:tcW w:w="24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030097">
            <w:pPr>
              <w:widowControl/>
              <w:jc w:val="left"/>
              <w:textAlignment w:val="center"/>
              <w:rPr>
                <w:rFonts w:ascii="宋体" w:hAnsi="宋体" w:eastAsia="宋体" w:cs="宋体"/>
                <w:b/>
                <w:color w:val="000000"/>
                <w:kern w:val="0"/>
                <w:szCs w:val="21"/>
              </w:rPr>
            </w:pPr>
            <w:r>
              <w:rPr>
                <w:rFonts w:hint="eastAsia"/>
                <w:sz w:val="18"/>
                <w:szCs w:val="21"/>
              </w:rPr>
              <w:t>十八、自然资源海洋气象等支出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D2F86EF">
            <w:pPr>
              <w:widowControl/>
              <w:jc w:val="center"/>
              <w:textAlignment w:val="center"/>
              <w:rPr>
                <w:rFonts w:ascii="宋体" w:hAnsi="宋体" w:eastAsia="宋体" w:cs="宋体"/>
                <w:color w:val="000000"/>
                <w:kern w:val="0"/>
                <w:szCs w:val="21"/>
              </w:rPr>
            </w:pPr>
            <w:r>
              <w:rPr>
                <w:rFonts w:hint="eastAsia"/>
                <w:sz w:val="20"/>
              </w:rPr>
              <w:t>50</w:t>
            </w:r>
          </w:p>
        </w:tc>
        <w:tc>
          <w:tcPr>
            <w:tcW w:w="9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B00F221">
            <w:pPr>
              <w:jc w:val="right"/>
              <w:rPr>
                <w:rFonts w:ascii="宋体" w:hAnsi="宋体" w:eastAsia="宋体" w:cs="宋体"/>
                <w:color w:val="000000"/>
                <w:sz w:val="22"/>
              </w:rPr>
            </w:pPr>
          </w:p>
        </w:tc>
        <w:tc>
          <w:tcPr>
            <w:tcW w:w="8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70EECD">
            <w:pPr>
              <w:jc w:val="right"/>
              <w:rPr>
                <w:rFonts w:ascii="宋体" w:hAnsi="宋体" w:eastAsia="宋体" w:cs="宋体"/>
                <w:color w:val="000000"/>
                <w:sz w:val="22"/>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95D00">
            <w:pPr>
              <w:jc w:val="right"/>
              <w:rPr>
                <w:rFonts w:ascii="宋体" w:hAnsi="宋体" w:eastAsia="宋体" w:cs="宋体"/>
                <w:b/>
                <w:color w:val="000000"/>
                <w:sz w:val="22"/>
              </w:rPr>
            </w:pPr>
          </w:p>
        </w:tc>
        <w:tc>
          <w:tcPr>
            <w:tcW w:w="8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2A6367">
            <w:pPr>
              <w:rPr>
                <w:rFonts w:ascii="宋体" w:hAnsi="宋体" w:eastAsia="宋体" w:cs="宋体"/>
                <w:b/>
                <w:color w:val="000000"/>
                <w:sz w:val="22"/>
              </w:rPr>
            </w:pPr>
          </w:p>
        </w:tc>
      </w:tr>
      <w:tr w14:paraId="2333DDC9">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E827B1E">
            <w:pPr>
              <w:widowControl/>
              <w:jc w:val="center"/>
              <w:textAlignment w:val="center"/>
              <w:rPr>
                <w:rFonts w:ascii="宋体" w:hAnsi="宋体" w:eastAsia="宋体" w:cs="宋体"/>
                <w:b/>
                <w:color w:val="000000"/>
                <w:kern w:val="0"/>
                <w:sz w:val="22"/>
              </w:rPr>
            </w:pPr>
          </w:p>
        </w:tc>
        <w:tc>
          <w:tcPr>
            <w:tcW w:w="44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0DA1E7C">
            <w:pPr>
              <w:widowControl/>
              <w:jc w:val="center"/>
              <w:textAlignment w:val="center"/>
              <w:rPr>
                <w:rFonts w:ascii="宋体" w:hAnsi="宋体" w:eastAsia="宋体" w:cs="宋体"/>
                <w:color w:val="000000"/>
                <w:kern w:val="0"/>
                <w:sz w:val="22"/>
              </w:rPr>
            </w:pPr>
            <w:r>
              <w:rPr>
                <w:rFonts w:hint="eastAsia"/>
              </w:rPr>
              <w:t>19</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204F8">
            <w:pPr>
              <w:jc w:val="right"/>
              <w:rPr>
                <w:rFonts w:ascii="宋体" w:hAnsi="宋体" w:eastAsia="宋体" w:cs="宋体"/>
                <w:color w:val="000000"/>
                <w:sz w:val="22"/>
              </w:rPr>
            </w:pPr>
          </w:p>
        </w:tc>
        <w:tc>
          <w:tcPr>
            <w:tcW w:w="24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62D34B">
            <w:pPr>
              <w:widowControl/>
              <w:jc w:val="left"/>
              <w:textAlignment w:val="center"/>
              <w:rPr>
                <w:rFonts w:ascii="宋体" w:hAnsi="宋体" w:eastAsia="宋体" w:cs="宋体"/>
                <w:b/>
                <w:color w:val="000000"/>
                <w:kern w:val="0"/>
                <w:szCs w:val="21"/>
              </w:rPr>
            </w:pPr>
            <w:r>
              <w:rPr>
                <w:rFonts w:hint="eastAsia"/>
                <w:sz w:val="20"/>
              </w:rPr>
              <w:t>十九、住房保障支出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C4A88A8">
            <w:pPr>
              <w:widowControl/>
              <w:jc w:val="center"/>
              <w:textAlignment w:val="center"/>
              <w:rPr>
                <w:rFonts w:ascii="宋体" w:hAnsi="宋体" w:eastAsia="宋体" w:cs="宋体"/>
                <w:color w:val="000000"/>
                <w:kern w:val="0"/>
                <w:szCs w:val="21"/>
              </w:rPr>
            </w:pPr>
            <w:r>
              <w:rPr>
                <w:rFonts w:hint="eastAsia"/>
                <w:sz w:val="20"/>
              </w:rPr>
              <w:t>51</w:t>
            </w:r>
          </w:p>
        </w:tc>
        <w:tc>
          <w:tcPr>
            <w:tcW w:w="9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B2D2CA0">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102.22</w:t>
            </w:r>
          </w:p>
        </w:tc>
        <w:tc>
          <w:tcPr>
            <w:tcW w:w="8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3C612E1">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102.22</w:t>
            </w:r>
          </w:p>
        </w:tc>
        <w:tc>
          <w:tcPr>
            <w:tcW w:w="1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2A9AC8">
            <w:pPr>
              <w:jc w:val="right"/>
              <w:rPr>
                <w:rFonts w:ascii="宋体" w:hAnsi="宋体" w:eastAsia="宋体" w:cs="宋体"/>
                <w:b/>
                <w:color w:val="000000"/>
                <w:sz w:val="22"/>
              </w:rPr>
            </w:pPr>
          </w:p>
        </w:tc>
        <w:tc>
          <w:tcPr>
            <w:tcW w:w="8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9766C1">
            <w:pPr>
              <w:rPr>
                <w:rFonts w:ascii="宋体" w:hAnsi="宋体" w:eastAsia="宋体" w:cs="宋体"/>
                <w:b/>
                <w:color w:val="000000"/>
                <w:sz w:val="22"/>
              </w:rPr>
            </w:pPr>
          </w:p>
        </w:tc>
      </w:tr>
      <w:tr w14:paraId="7C133E6C">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708FD1">
            <w:pPr>
              <w:widowControl/>
              <w:jc w:val="center"/>
              <w:textAlignment w:val="center"/>
              <w:rPr>
                <w:rFonts w:ascii="宋体" w:hAnsi="宋体" w:eastAsia="宋体" w:cs="宋体"/>
                <w:b/>
                <w:color w:val="000000"/>
                <w:kern w:val="0"/>
                <w:sz w:val="22"/>
              </w:rPr>
            </w:pPr>
          </w:p>
        </w:tc>
        <w:tc>
          <w:tcPr>
            <w:tcW w:w="44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E92758A">
            <w:pPr>
              <w:widowControl/>
              <w:jc w:val="center"/>
              <w:textAlignment w:val="center"/>
              <w:rPr>
                <w:rFonts w:ascii="宋体" w:hAnsi="宋体" w:eastAsia="宋体" w:cs="宋体"/>
                <w:color w:val="000000"/>
                <w:kern w:val="0"/>
                <w:sz w:val="22"/>
              </w:rPr>
            </w:pPr>
            <w:r>
              <w:rPr>
                <w:rFonts w:hint="eastAsia"/>
              </w:rPr>
              <w:t>20</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20867">
            <w:pPr>
              <w:jc w:val="right"/>
              <w:rPr>
                <w:rFonts w:ascii="宋体" w:hAnsi="宋体" w:eastAsia="宋体" w:cs="宋体"/>
                <w:color w:val="000000"/>
                <w:sz w:val="22"/>
              </w:rPr>
            </w:pPr>
          </w:p>
        </w:tc>
        <w:tc>
          <w:tcPr>
            <w:tcW w:w="24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BC12642">
            <w:pPr>
              <w:widowControl/>
              <w:jc w:val="left"/>
              <w:textAlignment w:val="center"/>
              <w:rPr>
                <w:rFonts w:ascii="宋体" w:hAnsi="宋体" w:eastAsia="宋体" w:cs="宋体"/>
                <w:b/>
                <w:color w:val="000000"/>
                <w:kern w:val="0"/>
                <w:szCs w:val="21"/>
              </w:rPr>
            </w:pPr>
            <w:r>
              <w:rPr>
                <w:rFonts w:hint="eastAsia"/>
                <w:sz w:val="20"/>
              </w:rPr>
              <w:t>二十、粮油物资储备支出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ADFF1BA">
            <w:pPr>
              <w:widowControl/>
              <w:jc w:val="center"/>
              <w:textAlignment w:val="center"/>
              <w:rPr>
                <w:rFonts w:ascii="宋体" w:hAnsi="宋体" w:eastAsia="宋体" w:cs="宋体"/>
                <w:color w:val="000000"/>
                <w:kern w:val="0"/>
                <w:szCs w:val="21"/>
              </w:rPr>
            </w:pPr>
            <w:r>
              <w:rPr>
                <w:rFonts w:hint="eastAsia"/>
                <w:sz w:val="20"/>
              </w:rPr>
              <w:t>52</w:t>
            </w:r>
          </w:p>
        </w:tc>
        <w:tc>
          <w:tcPr>
            <w:tcW w:w="9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82F8F83">
            <w:pPr>
              <w:jc w:val="right"/>
              <w:rPr>
                <w:rFonts w:ascii="宋体" w:hAnsi="宋体" w:eastAsia="宋体" w:cs="宋体"/>
                <w:color w:val="000000"/>
                <w:sz w:val="22"/>
              </w:rPr>
            </w:pPr>
          </w:p>
        </w:tc>
        <w:tc>
          <w:tcPr>
            <w:tcW w:w="8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485F27">
            <w:pPr>
              <w:jc w:val="right"/>
              <w:rPr>
                <w:rFonts w:ascii="宋体" w:hAnsi="宋体" w:eastAsia="宋体" w:cs="宋体"/>
                <w:color w:val="000000"/>
                <w:sz w:val="22"/>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34B08">
            <w:pPr>
              <w:jc w:val="right"/>
              <w:rPr>
                <w:rFonts w:ascii="宋体" w:hAnsi="宋体" w:eastAsia="宋体" w:cs="宋体"/>
                <w:b/>
                <w:color w:val="000000"/>
                <w:sz w:val="22"/>
              </w:rPr>
            </w:pPr>
          </w:p>
        </w:tc>
        <w:tc>
          <w:tcPr>
            <w:tcW w:w="8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506F4">
            <w:pPr>
              <w:rPr>
                <w:rFonts w:ascii="宋体" w:hAnsi="宋体" w:eastAsia="宋体" w:cs="宋体"/>
                <w:b/>
                <w:color w:val="000000"/>
                <w:sz w:val="22"/>
              </w:rPr>
            </w:pPr>
          </w:p>
        </w:tc>
      </w:tr>
      <w:tr w14:paraId="336383D5">
        <w:tblPrEx>
          <w:tblCellMar>
            <w:top w:w="15" w:type="dxa"/>
            <w:left w:w="15" w:type="dxa"/>
            <w:bottom w:w="15" w:type="dxa"/>
            <w:right w:w="15" w:type="dxa"/>
          </w:tblCellMar>
        </w:tblPrEx>
        <w:trPr>
          <w:trHeight w:val="442" w:hRule="exact"/>
          <w:jc w:val="center"/>
        </w:trPr>
        <w:tc>
          <w:tcPr>
            <w:tcW w:w="3824"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2758D0ED">
            <w:pPr>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收入</w:t>
            </w:r>
          </w:p>
        </w:tc>
        <w:tc>
          <w:tcPr>
            <w:tcW w:w="6596"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14:paraId="0233585C">
            <w:pPr>
              <w:jc w:val="center"/>
              <w:rPr>
                <w:rFonts w:ascii="宋体" w:hAnsi="宋体" w:eastAsia="宋体" w:cs="宋体"/>
                <w:b/>
                <w:bCs/>
                <w:color w:val="000000"/>
                <w:sz w:val="22"/>
              </w:rPr>
            </w:pPr>
            <w:r>
              <w:rPr>
                <w:rFonts w:hint="eastAsia" w:ascii="宋体" w:hAnsi="宋体" w:eastAsia="宋体" w:cs="宋体"/>
                <w:b/>
                <w:bCs/>
                <w:color w:val="000000"/>
                <w:kern w:val="0"/>
                <w:sz w:val="24"/>
                <w:szCs w:val="24"/>
              </w:rPr>
              <w:t>支出</w:t>
            </w:r>
          </w:p>
        </w:tc>
      </w:tr>
      <w:tr w14:paraId="2FE5BFDA">
        <w:tblPrEx>
          <w:tblCellMar>
            <w:top w:w="15" w:type="dxa"/>
            <w:left w:w="15" w:type="dxa"/>
            <w:bottom w:w="15" w:type="dxa"/>
            <w:right w:w="15" w:type="dxa"/>
          </w:tblCellMar>
        </w:tblPrEx>
        <w:trPr>
          <w:trHeight w:val="140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9C57833">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项    目</w:t>
            </w:r>
          </w:p>
        </w:tc>
        <w:tc>
          <w:tcPr>
            <w:tcW w:w="44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95B799A">
            <w:pPr>
              <w:widowControl/>
              <w:jc w:val="center"/>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行次</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C60824">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金额</w:t>
            </w:r>
          </w:p>
        </w:tc>
        <w:tc>
          <w:tcPr>
            <w:tcW w:w="24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BB8DCBD">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项    目</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DF5FBF">
            <w:pPr>
              <w:widowControl/>
              <w:jc w:val="center"/>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行次</w:t>
            </w:r>
          </w:p>
        </w:tc>
        <w:tc>
          <w:tcPr>
            <w:tcW w:w="9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B0C5245">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合计</w:t>
            </w:r>
          </w:p>
        </w:tc>
        <w:tc>
          <w:tcPr>
            <w:tcW w:w="8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3D1029A">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一般公共预算财政拨款</w:t>
            </w:r>
          </w:p>
        </w:tc>
        <w:tc>
          <w:tcPr>
            <w:tcW w:w="1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2F863">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政府性基金预算财政拨款</w:t>
            </w:r>
          </w:p>
        </w:tc>
        <w:tc>
          <w:tcPr>
            <w:tcW w:w="8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53BE7">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国有资本经营预算财政拨款</w:t>
            </w:r>
          </w:p>
        </w:tc>
      </w:tr>
      <w:tr w14:paraId="691C1861">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319DED1">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栏    次</w:t>
            </w:r>
          </w:p>
        </w:tc>
        <w:tc>
          <w:tcPr>
            <w:tcW w:w="44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BBA944">
            <w:pPr>
              <w:jc w:val="center"/>
              <w:rPr>
                <w:rFonts w:ascii="宋体" w:hAnsi="宋体" w:eastAsia="宋体" w:cs="宋体"/>
                <w:color w:val="000000"/>
                <w:sz w:val="24"/>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5D5F1D">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1</w:t>
            </w:r>
          </w:p>
        </w:tc>
        <w:tc>
          <w:tcPr>
            <w:tcW w:w="24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7A5BBD">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栏    次</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BB1F8BE">
            <w:pPr>
              <w:jc w:val="center"/>
              <w:rPr>
                <w:rFonts w:ascii="宋体" w:hAnsi="宋体" w:eastAsia="宋体" w:cs="宋体"/>
                <w:color w:val="000000"/>
                <w:sz w:val="24"/>
              </w:rPr>
            </w:pPr>
          </w:p>
        </w:tc>
        <w:tc>
          <w:tcPr>
            <w:tcW w:w="9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55B8773">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2</w:t>
            </w:r>
          </w:p>
        </w:tc>
        <w:tc>
          <w:tcPr>
            <w:tcW w:w="8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69B8042">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3</w:t>
            </w:r>
          </w:p>
        </w:tc>
        <w:tc>
          <w:tcPr>
            <w:tcW w:w="1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638E3E">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4</w:t>
            </w:r>
          </w:p>
        </w:tc>
        <w:tc>
          <w:tcPr>
            <w:tcW w:w="8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CAA70">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5</w:t>
            </w:r>
          </w:p>
        </w:tc>
      </w:tr>
      <w:tr w14:paraId="666783A3">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7A40550">
            <w:pPr>
              <w:widowControl/>
              <w:jc w:val="center"/>
              <w:textAlignment w:val="center"/>
              <w:rPr>
                <w:rFonts w:ascii="宋体" w:hAnsi="宋体" w:eastAsia="宋体" w:cs="宋体"/>
                <w:b/>
                <w:color w:val="000000"/>
                <w:kern w:val="0"/>
                <w:sz w:val="22"/>
              </w:rPr>
            </w:pPr>
          </w:p>
        </w:tc>
        <w:tc>
          <w:tcPr>
            <w:tcW w:w="44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870E90B">
            <w:pPr>
              <w:widowControl/>
              <w:jc w:val="center"/>
              <w:textAlignment w:val="center"/>
              <w:rPr>
                <w:rFonts w:ascii="宋体" w:hAnsi="宋体" w:eastAsia="宋体" w:cs="宋体"/>
                <w:color w:val="000000"/>
                <w:kern w:val="0"/>
                <w:sz w:val="22"/>
              </w:rPr>
            </w:pPr>
            <w:r>
              <w:rPr>
                <w:rFonts w:hint="eastAsia"/>
              </w:rPr>
              <w:t>21</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093F59">
            <w:pPr>
              <w:jc w:val="right"/>
              <w:rPr>
                <w:rFonts w:ascii="宋体" w:hAnsi="宋体" w:eastAsia="宋体" w:cs="宋体"/>
                <w:color w:val="000000"/>
                <w:sz w:val="22"/>
              </w:rPr>
            </w:pPr>
          </w:p>
        </w:tc>
        <w:tc>
          <w:tcPr>
            <w:tcW w:w="24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6011832">
            <w:pPr>
              <w:widowControl/>
              <w:jc w:val="left"/>
              <w:textAlignment w:val="center"/>
              <w:rPr>
                <w:rFonts w:ascii="宋体" w:hAnsi="宋体" w:eastAsia="宋体" w:cs="宋体"/>
                <w:b/>
                <w:color w:val="000000"/>
                <w:kern w:val="0"/>
                <w:szCs w:val="21"/>
              </w:rPr>
            </w:pPr>
            <w:r>
              <w:rPr>
                <w:rFonts w:hint="eastAsia"/>
                <w:sz w:val="18"/>
                <w:szCs w:val="21"/>
              </w:rPr>
              <w:t>二十一、国有资本经营预算支出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B85D867">
            <w:pPr>
              <w:widowControl/>
              <w:jc w:val="center"/>
              <w:textAlignment w:val="center"/>
              <w:rPr>
                <w:rFonts w:ascii="宋体" w:hAnsi="宋体" w:eastAsia="宋体" w:cs="宋体"/>
                <w:color w:val="000000"/>
                <w:kern w:val="0"/>
                <w:szCs w:val="21"/>
              </w:rPr>
            </w:pPr>
            <w:r>
              <w:rPr>
                <w:rFonts w:hint="eastAsia"/>
                <w:sz w:val="20"/>
              </w:rPr>
              <w:t>53</w:t>
            </w:r>
          </w:p>
        </w:tc>
        <w:tc>
          <w:tcPr>
            <w:tcW w:w="9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308D9D7">
            <w:pPr>
              <w:jc w:val="center"/>
              <w:rPr>
                <w:rFonts w:ascii="宋体" w:hAnsi="宋体" w:eastAsia="宋体" w:cs="宋体"/>
                <w:color w:val="000000"/>
                <w:sz w:val="22"/>
              </w:rPr>
            </w:pPr>
          </w:p>
        </w:tc>
        <w:tc>
          <w:tcPr>
            <w:tcW w:w="8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E3BCE05">
            <w:pPr>
              <w:jc w:val="center"/>
              <w:rPr>
                <w:rFonts w:ascii="宋体" w:hAnsi="宋体" w:eastAsia="宋体" w:cs="宋体"/>
                <w:color w:val="000000"/>
                <w:sz w:val="22"/>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24A40">
            <w:pPr>
              <w:rPr>
                <w:rFonts w:ascii="宋体" w:hAnsi="宋体" w:eastAsia="宋体" w:cs="宋体"/>
                <w:b/>
                <w:color w:val="000000"/>
                <w:sz w:val="22"/>
              </w:rPr>
            </w:pPr>
          </w:p>
        </w:tc>
        <w:tc>
          <w:tcPr>
            <w:tcW w:w="8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36C7CB">
            <w:pPr>
              <w:rPr>
                <w:rFonts w:ascii="宋体" w:hAnsi="宋体" w:eastAsia="宋体" w:cs="宋体"/>
                <w:b/>
                <w:color w:val="000000"/>
                <w:sz w:val="22"/>
              </w:rPr>
            </w:pPr>
          </w:p>
        </w:tc>
      </w:tr>
      <w:tr w14:paraId="55412327">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39B1132">
            <w:pPr>
              <w:widowControl/>
              <w:jc w:val="center"/>
              <w:textAlignment w:val="center"/>
              <w:rPr>
                <w:rFonts w:ascii="宋体" w:hAnsi="宋体" w:eastAsia="宋体" w:cs="宋体"/>
                <w:b/>
                <w:color w:val="000000"/>
                <w:kern w:val="0"/>
                <w:sz w:val="22"/>
              </w:rPr>
            </w:pPr>
          </w:p>
        </w:tc>
        <w:tc>
          <w:tcPr>
            <w:tcW w:w="44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6893DD6">
            <w:pPr>
              <w:widowControl/>
              <w:jc w:val="center"/>
              <w:textAlignment w:val="center"/>
              <w:rPr>
                <w:rFonts w:ascii="宋体" w:hAnsi="宋体" w:eastAsia="宋体" w:cs="宋体"/>
                <w:color w:val="000000"/>
                <w:kern w:val="0"/>
                <w:sz w:val="22"/>
              </w:rPr>
            </w:pPr>
            <w:r>
              <w:rPr>
                <w:rFonts w:hint="eastAsia"/>
              </w:rPr>
              <w:t>22</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9DE628">
            <w:pPr>
              <w:jc w:val="right"/>
              <w:rPr>
                <w:rFonts w:ascii="宋体" w:hAnsi="宋体" w:eastAsia="宋体" w:cs="宋体"/>
                <w:color w:val="000000"/>
                <w:sz w:val="22"/>
              </w:rPr>
            </w:pPr>
          </w:p>
        </w:tc>
        <w:tc>
          <w:tcPr>
            <w:tcW w:w="24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33D35B">
            <w:pPr>
              <w:widowControl/>
              <w:jc w:val="left"/>
              <w:textAlignment w:val="center"/>
              <w:rPr>
                <w:rFonts w:ascii="宋体" w:hAnsi="宋体" w:eastAsia="宋体" w:cs="宋体"/>
                <w:b/>
                <w:color w:val="000000"/>
                <w:kern w:val="0"/>
                <w:szCs w:val="21"/>
              </w:rPr>
            </w:pPr>
            <w:r>
              <w:rPr>
                <w:rFonts w:hint="eastAsia"/>
                <w:sz w:val="16"/>
                <w:szCs w:val="20"/>
              </w:rPr>
              <w:t>二十二、灾害防治及应急管理支出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548F9CB">
            <w:pPr>
              <w:widowControl/>
              <w:jc w:val="center"/>
              <w:textAlignment w:val="center"/>
              <w:rPr>
                <w:rFonts w:ascii="宋体" w:hAnsi="宋体" w:eastAsia="宋体" w:cs="宋体"/>
                <w:color w:val="000000"/>
                <w:kern w:val="0"/>
                <w:szCs w:val="21"/>
              </w:rPr>
            </w:pPr>
            <w:r>
              <w:rPr>
                <w:rFonts w:hint="eastAsia"/>
                <w:sz w:val="20"/>
              </w:rPr>
              <w:t>54</w:t>
            </w:r>
          </w:p>
        </w:tc>
        <w:tc>
          <w:tcPr>
            <w:tcW w:w="9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D99D70B">
            <w:pPr>
              <w:jc w:val="center"/>
              <w:rPr>
                <w:rFonts w:ascii="宋体" w:hAnsi="宋体" w:eastAsia="宋体" w:cs="宋体"/>
                <w:color w:val="000000"/>
                <w:sz w:val="22"/>
              </w:rPr>
            </w:pPr>
          </w:p>
        </w:tc>
        <w:tc>
          <w:tcPr>
            <w:tcW w:w="8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275DAF">
            <w:pPr>
              <w:jc w:val="center"/>
              <w:rPr>
                <w:rFonts w:ascii="宋体" w:hAnsi="宋体" w:eastAsia="宋体" w:cs="宋体"/>
                <w:color w:val="000000"/>
                <w:sz w:val="22"/>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2070F">
            <w:pPr>
              <w:rPr>
                <w:rFonts w:ascii="宋体" w:hAnsi="宋体" w:eastAsia="宋体" w:cs="宋体"/>
                <w:b/>
                <w:color w:val="000000"/>
                <w:sz w:val="22"/>
              </w:rPr>
            </w:pPr>
          </w:p>
        </w:tc>
        <w:tc>
          <w:tcPr>
            <w:tcW w:w="8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A837BC">
            <w:pPr>
              <w:rPr>
                <w:rFonts w:ascii="宋体" w:hAnsi="宋体" w:eastAsia="宋体" w:cs="宋体"/>
                <w:b/>
                <w:color w:val="000000"/>
                <w:sz w:val="22"/>
              </w:rPr>
            </w:pPr>
          </w:p>
        </w:tc>
      </w:tr>
      <w:tr w14:paraId="24478E90">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FD4E810">
            <w:pPr>
              <w:widowControl/>
              <w:jc w:val="center"/>
              <w:textAlignment w:val="center"/>
              <w:rPr>
                <w:rFonts w:ascii="宋体" w:hAnsi="宋体" w:eastAsia="宋体" w:cs="宋体"/>
                <w:b/>
                <w:color w:val="000000"/>
                <w:kern w:val="0"/>
                <w:sz w:val="22"/>
              </w:rPr>
            </w:pPr>
          </w:p>
        </w:tc>
        <w:tc>
          <w:tcPr>
            <w:tcW w:w="44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7F0C4CE">
            <w:pPr>
              <w:widowControl/>
              <w:jc w:val="center"/>
              <w:textAlignment w:val="center"/>
              <w:rPr>
                <w:rFonts w:ascii="宋体" w:hAnsi="宋体" w:eastAsia="宋体" w:cs="宋体"/>
                <w:color w:val="000000"/>
                <w:kern w:val="0"/>
                <w:sz w:val="22"/>
              </w:rPr>
            </w:pPr>
            <w:r>
              <w:rPr>
                <w:rFonts w:hint="eastAsia"/>
              </w:rPr>
              <w:t>23</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C0F5E3">
            <w:pPr>
              <w:jc w:val="right"/>
              <w:rPr>
                <w:rFonts w:ascii="宋体" w:hAnsi="宋体" w:eastAsia="宋体" w:cs="宋体"/>
                <w:color w:val="000000"/>
                <w:sz w:val="22"/>
              </w:rPr>
            </w:pPr>
          </w:p>
        </w:tc>
        <w:tc>
          <w:tcPr>
            <w:tcW w:w="24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9CF59D">
            <w:pPr>
              <w:widowControl/>
              <w:jc w:val="left"/>
              <w:textAlignment w:val="center"/>
              <w:rPr>
                <w:rFonts w:ascii="宋体" w:hAnsi="宋体" w:eastAsia="宋体" w:cs="宋体"/>
                <w:b/>
                <w:color w:val="000000"/>
                <w:kern w:val="0"/>
                <w:szCs w:val="21"/>
              </w:rPr>
            </w:pPr>
            <w:r>
              <w:rPr>
                <w:rFonts w:hint="eastAsia"/>
                <w:sz w:val="20"/>
              </w:rPr>
              <w:t>二十三、其他支出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5FC524D">
            <w:pPr>
              <w:widowControl/>
              <w:jc w:val="center"/>
              <w:textAlignment w:val="center"/>
              <w:rPr>
                <w:rFonts w:ascii="宋体" w:hAnsi="宋体" w:eastAsia="宋体" w:cs="宋体"/>
                <w:color w:val="000000"/>
                <w:kern w:val="0"/>
                <w:szCs w:val="21"/>
              </w:rPr>
            </w:pPr>
            <w:r>
              <w:rPr>
                <w:rFonts w:hint="eastAsia"/>
                <w:sz w:val="20"/>
              </w:rPr>
              <w:t>55</w:t>
            </w:r>
          </w:p>
        </w:tc>
        <w:tc>
          <w:tcPr>
            <w:tcW w:w="9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7F52283">
            <w:pPr>
              <w:jc w:val="center"/>
              <w:rPr>
                <w:rFonts w:ascii="宋体" w:hAnsi="宋体" w:eastAsia="宋体" w:cs="宋体"/>
                <w:color w:val="000000"/>
                <w:sz w:val="22"/>
              </w:rPr>
            </w:pPr>
          </w:p>
        </w:tc>
        <w:tc>
          <w:tcPr>
            <w:tcW w:w="8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69F91A9">
            <w:pPr>
              <w:jc w:val="center"/>
              <w:rPr>
                <w:rFonts w:ascii="宋体" w:hAnsi="宋体" w:eastAsia="宋体" w:cs="宋体"/>
                <w:color w:val="000000"/>
                <w:sz w:val="22"/>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6051C9">
            <w:pPr>
              <w:rPr>
                <w:rFonts w:ascii="宋体" w:hAnsi="宋体" w:eastAsia="宋体" w:cs="宋体"/>
                <w:b/>
                <w:color w:val="000000"/>
                <w:sz w:val="22"/>
              </w:rPr>
            </w:pPr>
          </w:p>
        </w:tc>
        <w:tc>
          <w:tcPr>
            <w:tcW w:w="8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1FB98">
            <w:pPr>
              <w:rPr>
                <w:rFonts w:ascii="宋体" w:hAnsi="宋体" w:eastAsia="宋体" w:cs="宋体"/>
                <w:b/>
                <w:color w:val="000000"/>
                <w:sz w:val="22"/>
              </w:rPr>
            </w:pPr>
          </w:p>
        </w:tc>
      </w:tr>
      <w:tr w14:paraId="2DF72170">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DB0C379">
            <w:pPr>
              <w:widowControl/>
              <w:jc w:val="center"/>
              <w:textAlignment w:val="center"/>
              <w:rPr>
                <w:rFonts w:ascii="宋体" w:hAnsi="宋体" w:eastAsia="宋体" w:cs="宋体"/>
                <w:b/>
                <w:color w:val="000000"/>
                <w:kern w:val="0"/>
                <w:sz w:val="22"/>
              </w:rPr>
            </w:pPr>
          </w:p>
        </w:tc>
        <w:tc>
          <w:tcPr>
            <w:tcW w:w="44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E67EE09">
            <w:pPr>
              <w:widowControl/>
              <w:jc w:val="center"/>
              <w:textAlignment w:val="center"/>
              <w:rPr>
                <w:rFonts w:ascii="宋体" w:hAnsi="宋体" w:eastAsia="宋体" w:cs="宋体"/>
                <w:color w:val="000000"/>
                <w:kern w:val="0"/>
                <w:sz w:val="22"/>
              </w:rPr>
            </w:pPr>
            <w:r>
              <w:rPr>
                <w:rFonts w:hint="eastAsia"/>
              </w:rPr>
              <w:t>24</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D147F">
            <w:pPr>
              <w:jc w:val="right"/>
              <w:rPr>
                <w:rFonts w:ascii="宋体" w:hAnsi="宋体" w:eastAsia="宋体" w:cs="宋体"/>
                <w:color w:val="000000"/>
                <w:sz w:val="22"/>
              </w:rPr>
            </w:pPr>
          </w:p>
        </w:tc>
        <w:tc>
          <w:tcPr>
            <w:tcW w:w="24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23D530C">
            <w:pPr>
              <w:widowControl/>
              <w:jc w:val="left"/>
              <w:textAlignment w:val="center"/>
              <w:rPr>
                <w:rFonts w:ascii="宋体" w:hAnsi="宋体" w:eastAsia="宋体" w:cs="宋体"/>
                <w:b/>
                <w:color w:val="000000"/>
                <w:kern w:val="0"/>
                <w:szCs w:val="21"/>
              </w:rPr>
            </w:pPr>
            <w:r>
              <w:rPr>
                <w:rFonts w:hint="eastAsia"/>
                <w:sz w:val="20"/>
              </w:rPr>
              <w:t>二十四、债务还本支出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6C19759">
            <w:pPr>
              <w:widowControl/>
              <w:jc w:val="center"/>
              <w:textAlignment w:val="center"/>
              <w:rPr>
                <w:rFonts w:ascii="宋体" w:hAnsi="宋体" w:eastAsia="宋体" w:cs="宋体"/>
                <w:color w:val="000000"/>
                <w:kern w:val="0"/>
                <w:szCs w:val="21"/>
              </w:rPr>
            </w:pPr>
            <w:r>
              <w:rPr>
                <w:rFonts w:hint="eastAsia"/>
                <w:sz w:val="20"/>
              </w:rPr>
              <w:t>56</w:t>
            </w:r>
          </w:p>
        </w:tc>
        <w:tc>
          <w:tcPr>
            <w:tcW w:w="9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55EDCBB">
            <w:pPr>
              <w:jc w:val="center"/>
              <w:rPr>
                <w:rFonts w:ascii="宋体" w:hAnsi="宋体" w:eastAsia="宋体" w:cs="宋体"/>
                <w:color w:val="000000"/>
                <w:sz w:val="22"/>
              </w:rPr>
            </w:pPr>
          </w:p>
        </w:tc>
        <w:tc>
          <w:tcPr>
            <w:tcW w:w="8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7767FF8">
            <w:pPr>
              <w:jc w:val="center"/>
              <w:rPr>
                <w:rFonts w:ascii="宋体" w:hAnsi="宋体" w:eastAsia="宋体" w:cs="宋体"/>
                <w:color w:val="000000"/>
                <w:sz w:val="22"/>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AC652">
            <w:pPr>
              <w:rPr>
                <w:rFonts w:ascii="宋体" w:hAnsi="宋体" w:eastAsia="宋体" w:cs="宋体"/>
                <w:b/>
                <w:color w:val="000000"/>
                <w:sz w:val="22"/>
              </w:rPr>
            </w:pPr>
          </w:p>
        </w:tc>
        <w:tc>
          <w:tcPr>
            <w:tcW w:w="8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6ACDD">
            <w:pPr>
              <w:rPr>
                <w:rFonts w:ascii="宋体" w:hAnsi="宋体" w:eastAsia="宋体" w:cs="宋体"/>
                <w:b/>
                <w:color w:val="000000"/>
                <w:sz w:val="22"/>
              </w:rPr>
            </w:pPr>
          </w:p>
        </w:tc>
      </w:tr>
      <w:tr w14:paraId="593EA4CC">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6FF0A9D">
            <w:pPr>
              <w:widowControl/>
              <w:jc w:val="center"/>
              <w:textAlignment w:val="center"/>
              <w:rPr>
                <w:rFonts w:ascii="宋体" w:hAnsi="宋体" w:eastAsia="宋体" w:cs="宋体"/>
                <w:b/>
                <w:color w:val="000000"/>
                <w:kern w:val="0"/>
                <w:sz w:val="22"/>
              </w:rPr>
            </w:pPr>
          </w:p>
        </w:tc>
        <w:tc>
          <w:tcPr>
            <w:tcW w:w="44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163223">
            <w:pPr>
              <w:widowControl/>
              <w:jc w:val="center"/>
              <w:textAlignment w:val="center"/>
              <w:rPr>
                <w:rFonts w:ascii="宋体" w:hAnsi="宋体" w:eastAsia="宋体" w:cs="宋体"/>
                <w:color w:val="000000"/>
                <w:kern w:val="0"/>
                <w:sz w:val="22"/>
              </w:rPr>
            </w:pPr>
            <w:r>
              <w:rPr>
                <w:rFonts w:hint="eastAsia"/>
              </w:rPr>
              <w:t>25</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56F7F">
            <w:pPr>
              <w:jc w:val="right"/>
              <w:rPr>
                <w:rFonts w:ascii="宋体" w:hAnsi="宋体" w:eastAsia="宋体" w:cs="宋体"/>
                <w:color w:val="000000"/>
                <w:sz w:val="22"/>
              </w:rPr>
            </w:pPr>
          </w:p>
        </w:tc>
        <w:tc>
          <w:tcPr>
            <w:tcW w:w="24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7BE05C3">
            <w:pPr>
              <w:widowControl/>
              <w:jc w:val="left"/>
              <w:textAlignment w:val="center"/>
              <w:rPr>
                <w:rFonts w:ascii="宋体" w:hAnsi="宋体" w:eastAsia="宋体" w:cs="宋体"/>
                <w:b/>
                <w:color w:val="000000"/>
                <w:kern w:val="0"/>
                <w:szCs w:val="21"/>
              </w:rPr>
            </w:pPr>
            <w:r>
              <w:rPr>
                <w:rFonts w:hint="eastAsia"/>
                <w:sz w:val="20"/>
              </w:rPr>
              <w:t>二十五、债务付息支出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DDC147D">
            <w:pPr>
              <w:widowControl/>
              <w:jc w:val="center"/>
              <w:textAlignment w:val="center"/>
              <w:rPr>
                <w:rFonts w:ascii="宋体" w:hAnsi="宋体" w:eastAsia="宋体" w:cs="宋体"/>
                <w:color w:val="000000"/>
                <w:kern w:val="0"/>
                <w:szCs w:val="21"/>
              </w:rPr>
            </w:pPr>
            <w:r>
              <w:rPr>
                <w:rFonts w:hint="eastAsia"/>
                <w:sz w:val="20"/>
              </w:rPr>
              <w:t>57</w:t>
            </w:r>
          </w:p>
        </w:tc>
        <w:tc>
          <w:tcPr>
            <w:tcW w:w="9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E3D176F">
            <w:pPr>
              <w:jc w:val="center"/>
              <w:rPr>
                <w:rFonts w:ascii="宋体" w:hAnsi="宋体" w:eastAsia="宋体" w:cs="宋体"/>
                <w:color w:val="000000"/>
                <w:sz w:val="22"/>
              </w:rPr>
            </w:pPr>
          </w:p>
        </w:tc>
        <w:tc>
          <w:tcPr>
            <w:tcW w:w="8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E6389B8">
            <w:pPr>
              <w:jc w:val="center"/>
              <w:rPr>
                <w:rFonts w:ascii="宋体" w:hAnsi="宋体" w:eastAsia="宋体" w:cs="宋体"/>
                <w:color w:val="000000"/>
                <w:sz w:val="22"/>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B3F0C">
            <w:pPr>
              <w:rPr>
                <w:rFonts w:ascii="宋体" w:hAnsi="宋体" w:eastAsia="宋体" w:cs="宋体"/>
                <w:b/>
                <w:color w:val="000000"/>
                <w:sz w:val="22"/>
              </w:rPr>
            </w:pPr>
          </w:p>
        </w:tc>
        <w:tc>
          <w:tcPr>
            <w:tcW w:w="8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A0CFE">
            <w:pPr>
              <w:rPr>
                <w:rFonts w:ascii="宋体" w:hAnsi="宋体" w:eastAsia="宋体" w:cs="宋体"/>
                <w:b/>
                <w:color w:val="000000"/>
                <w:sz w:val="22"/>
              </w:rPr>
            </w:pPr>
          </w:p>
        </w:tc>
      </w:tr>
      <w:tr w14:paraId="6A62848E">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72C39A1">
            <w:pPr>
              <w:widowControl/>
              <w:jc w:val="center"/>
              <w:textAlignment w:val="center"/>
              <w:rPr>
                <w:rFonts w:ascii="宋体" w:hAnsi="宋体" w:eastAsia="宋体" w:cs="宋体"/>
                <w:b/>
                <w:color w:val="000000"/>
                <w:kern w:val="0"/>
                <w:sz w:val="22"/>
              </w:rPr>
            </w:pPr>
          </w:p>
        </w:tc>
        <w:tc>
          <w:tcPr>
            <w:tcW w:w="44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9D2CE39">
            <w:pPr>
              <w:widowControl/>
              <w:jc w:val="center"/>
              <w:textAlignment w:val="center"/>
              <w:rPr>
                <w:rFonts w:ascii="宋体" w:hAnsi="宋体" w:eastAsia="宋体" w:cs="宋体"/>
                <w:color w:val="000000"/>
                <w:kern w:val="0"/>
                <w:sz w:val="22"/>
              </w:rPr>
            </w:pPr>
            <w:r>
              <w:rPr>
                <w:rFonts w:hint="eastAsia"/>
              </w:rPr>
              <w:t>26</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1AEB3">
            <w:pPr>
              <w:jc w:val="right"/>
              <w:rPr>
                <w:rFonts w:ascii="宋体" w:hAnsi="宋体" w:eastAsia="宋体" w:cs="宋体"/>
                <w:color w:val="000000"/>
                <w:sz w:val="22"/>
              </w:rPr>
            </w:pPr>
          </w:p>
        </w:tc>
        <w:tc>
          <w:tcPr>
            <w:tcW w:w="24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A4B1E44">
            <w:pPr>
              <w:widowControl/>
              <w:jc w:val="left"/>
              <w:textAlignment w:val="center"/>
              <w:rPr>
                <w:rFonts w:ascii="宋体" w:hAnsi="宋体" w:eastAsia="宋体" w:cs="宋体"/>
                <w:b/>
                <w:color w:val="000000"/>
                <w:kern w:val="0"/>
                <w:szCs w:val="21"/>
              </w:rPr>
            </w:pPr>
            <w:r>
              <w:rPr>
                <w:rFonts w:hint="eastAsia"/>
                <w:sz w:val="16"/>
                <w:szCs w:val="20"/>
              </w:rPr>
              <w:t>二十六、抗疫特别国债安排的支出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E065FEB">
            <w:pPr>
              <w:widowControl/>
              <w:jc w:val="center"/>
              <w:textAlignment w:val="center"/>
              <w:rPr>
                <w:rFonts w:ascii="宋体" w:hAnsi="宋体" w:eastAsia="宋体" w:cs="宋体"/>
                <w:color w:val="000000"/>
                <w:kern w:val="0"/>
                <w:szCs w:val="21"/>
              </w:rPr>
            </w:pPr>
            <w:r>
              <w:rPr>
                <w:rFonts w:hint="eastAsia"/>
                <w:sz w:val="20"/>
              </w:rPr>
              <w:t>58</w:t>
            </w:r>
          </w:p>
        </w:tc>
        <w:tc>
          <w:tcPr>
            <w:tcW w:w="9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EB02497">
            <w:pPr>
              <w:jc w:val="center"/>
              <w:rPr>
                <w:rFonts w:ascii="宋体" w:hAnsi="宋体" w:eastAsia="宋体" w:cs="宋体"/>
                <w:color w:val="000000"/>
                <w:sz w:val="22"/>
              </w:rPr>
            </w:pPr>
          </w:p>
        </w:tc>
        <w:tc>
          <w:tcPr>
            <w:tcW w:w="8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99FB19F">
            <w:pPr>
              <w:jc w:val="center"/>
              <w:rPr>
                <w:rFonts w:ascii="宋体" w:hAnsi="宋体" w:eastAsia="宋体" w:cs="宋体"/>
                <w:color w:val="000000"/>
                <w:sz w:val="22"/>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6E0E0">
            <w:pPr>
              <w:rPr>
                <w:rFonts w:ascii="宋体" w:hAnsi="宋体" w:eastAsia="宋体" w:cs="宋体"/>
                <w:b/>
                <w:color w:val="000000"/>
                <w:sz w:val="22"/>
              </w:rPr>
            </w:pPr>
          </w:p>
        </w:tc>
        <w:tc>
          <w:tcPr>
            <w:tcW w:w="8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DD067">
            <w:pPr>
              <w:rPr>
                <w:rFonts w:ascii="宋体" w:hAnsi="宋体" w:eastAsia="宋体" w:cs="宋体"/>
                <w:b/>
                <w:color w:val="000000"/>
                <w:sz w:val="22"/>
              </w:rPr>
            </w:pPr>
          </w:p>
        </w:tc>
      </w:tr>
      <w:tr w14:paraId="7386F402">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CBD6A6A">
            <w:pPr>
              <w:widowControl/>
              <w:jc w:val="center"/>
              <w:textAlignment w:val="center"/>
              <w:rPr>
                <w:rFonts w:ascii="宋体" w:hAnsi="宋体" w:eastAsia="宋体" w:cs="宋体"/>
                <w:b/>
                <w:color w:val="000000"/>
                <w:kern w:val="0"/>
                <w:sz w:val="22"/>
              </w:rPr>
            </w:pPr>
            <w:r>
              <w:rPr>
                <w:rFonts w:hint="eastAsia"/>
                <w:b/>
                <w:bCs/>
              </w:rPr>
              <w:t>本年收入合计</w:t>
            </w:r>
          </w:p>
        </w:tc>
        <w:tc>
          <w:tcPr>
            <w:tcW w:w="44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705030F">
            <w:pPr>
              <w:widowControl/>
              <w:jc w:val="center"/>
              <w:textAlignment w:val="center"/>
              <w:rPr>
                <w:rFonts w:ascii="宋体" w:hAnsi="宋体" w:eastAsia="宋体" w:cs="宋体"/>
                <w:color w:val="000000"/>
                <w:kern w:val="0"/>
                <w:sz w:val="22"/>
              </w:rPr>
            </w:pPr>
            <w:r>
              <w:rPr>
                <w:rFonts w:hint="eastAsia"/>
              </w:rPr>
              <w:t>27</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C2848">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55078.70</w:t>
            </w:r>
          </w:p>
        </w:tc>
        <w:tc>
          <w:tcPr>
            <w:tcW w:w="24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D2897A3">
            <w:pPr>
              <w:widowControl/>
              <w:jc w:val="center"/>
              <w:textAlignment w:val="center"/>
              <w:rPr>
                <w:rFonts w:ascii="宋体" w:hAnsi="宋体" w:eastAsia="宋体" w:cs="宋体"/>
                <w:b/>
                <w:color w:val="000000"/>
                <w:kern w:val="0"/>
                <w:szCs w:val="21"/>
              </w:rPr>
            </w:pPr>
            <w:r>
              <w:rPr>
                <w:rFonts w:hint="eastAsia"/>
                <w:b/>
                <w:bCs/>
                <w:sz w:val="20"/>
              </w:rPr>
              <w:t>本年支出合计</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CC2556E">
            <w:pPr>
              <w:widowControl/>
              <w:jc w:val="center"/>
              <w:textAlignment w:val="center"/>
              <w:rPr>
                <w:rFonts w:ascii="宋体" w:hAnsi="宋体" w:eastAsia="宋体" w:cs="宋体"/>
                <w:color w:val="000000"/>
                <w:kern w:val="0"/>
                <w:szCs w:val="21"/>
              </w:rPr>
            </w:pPr>
            <w:r>
              <w:rPr>
                <w:rFonts w:hint="eastAsia"/>
                <w:sz w:val="20"/>
              </w:rPr>
              <w:t>59</w:t>
            </w:r>
          </w:p>
        </w:tc>
        <w:tc>
          <w:tcPr>
            <w:tcW w:w="9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F650EE6">
            <w:pPr>
              <w:jc w:val="right"/>
              <w:rPr>
                <w:rFonts w:hint="default" w:ascii="宋体" w:hAnsi="宋体" w:eastAsia="宋体" w:cs="宋体"/>
                <w:b w:val="0"/>
                <w:bCs w:val="0"/>
                <w:color w:val="000000"/>
                <w:sz w:val="22"/>
                <w:lang w:val="en-US" w:eastAsia="zh-CN"/>
              </w:rPr>
            </w:pPr>
            <w:r>
              <w:rPr>
                <w:rFonts w:hint="eastAsia" w:ascii="宋体" w:hAnsi="宋体" w:eastAsia="宋体" w:cs="宋体"/>
                <w:b w:val="0"/>
                <w:bCs w:val="0"/>
                <w:color w:val="000000"/>
                <w:sz w:val="22"/>
                <w:lang w:val="en-US" w:eastAsia="zh-CN"/>
              </w:rPr>
              <w:t>55155.37</w:t>
            </w:r>
          </w:p>
        </w:tc>
        <w:tc>
          <w:tcPr>
            <w:tcW w:w="8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2366F6C">
            <w:pPr>
              <w:jc w:val="right"/>
              <w:rPr>
                <w:rFonts w:hint="default" w:ascii="宋体" w:hAnsi="宋体" w:eastAsia="宋体" w:cs="宋体"/>
                <w:b w:val="0"/>
                <w:bCs w:val="0"/>
                <w:color w:val="000000"/>
                <w:sz w:val="22"/>
                <w:lang w:val="en-US" w:eastAsia="zh-CN"/>
              </w:rPr>
            </w:pPr>
            <w:r>
              <w:rPr>
                <w:rFonts w:hint="eastAsia" w:ascii="宋体" w:hAnsi="宋体" w:eastAsia="宋体" w:cs="宋体"/>
                <w:b w:val="0"/>
                <w:bCs w:val="0"/>
                <w:color w:val="000000"/>
                <w:sz w:val="22"/>
                <w:lang w:val="en-US" w:eastAsia="zh-CN"/>
              </w:rPr>
              <w:t>4587.12</w:t>
            </w:r>
          </w:p>
        </w:tc>
        <w:tc>
          <w:tcPr>
            <w:tcW w:w="1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C1BAE7">
            <w:pPr>
              <w:jc w:val="right"/>
              <w:rPr>
                <w:rFonts w:hint="default" w:ascii="宋体" w:hAnsi="宋体" w:eastAsia="宋体" w:cs="宋体"/>
                <w:b w:val="0"/>
                <w:bCs w:val="0"/>
                <w:color w:val="000000"/>
                <w:sz w:val="22"/>
                <w:lang w:val="en-US" w:eastAsia="zh-CN"/>
              </w:rPr>
            </w:pPr>
            <w:r>
              <w:rPr>
                <w:rFonts w:hint="eastAsia" w:ascii="宋体" w:hAnsi="宋体" w:eastAsia="宋体" w:cs="宋体"/>
                <w:b w:val="0"/>
                <w:bCs w:val="0"/>
                <w:color w:val="000000"/>
                <w:sz w:val="22"/>
                <w:lang w:val="en-US" w:eastAsia="zh-CN"/>
              </w:rPr>
              <w:t>50568.25</w:t>
            </w:r>
          </w:p>
        </w:tc>
        <w:tc>
          <w:tcPr>
            <w:tcW w:w="8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F148F">
            <w:pPr>
              <w:rPr>
                <w:rFonts w:ascii="宋体" w:hAnsi="宋体" w:eastAsia="宋体" w:cs="宋体"/>
                <w:b/>
                <w:color w:val="000000"/>
                <w:sz w:val="22"/>
              </w:rPr>
            </w:pPr>
          </w:p>
        </w:tc>
      </w:tr>
      <w:tr w14:paraId="7AF8A78D">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D10D0DB">
            <w:pPr>
              <w:widowControl/>
              <w:textAlignment w:val="center"/>
              <w:rPr>
                <w:rFonts w:ascii="宋体" w:hAnsi="宋体" w:eastAsia="宋体" w:cs="宋体"/>
                <w:b/>
                <w:color w:val="000000"/>
                <w:kern w:val="0"/>
                <w:sz w:val="20"/>
                <w:szCs w:val="20"/>
              </w:rPr>
            </w:pPr>
            <w:r>
              <w:rPr>
                <w:rFonts w:hint="eastAsia"/>
                <w:sz w:val="18"/>
                <w:szCs w:val="21"/>
              </w:rPr>
              <w:t>年初财政拨款结转和结余</w:t>
            </w:r>
          </w:p>
        </w:tc>
        <w:tc>
          <w:tcPr>
            <w:tcW w:w="44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021B4A">
            <w:pPr>
              <w:widowControl/>
              <w:jc w:val="center"/>
              <w:textAlignment w:val="center"/>
              <w:rPr>
                <w:rFonts w:ascii="宋体" w:hAnsi="宋体" w:eastAsia="宋体" w:cs="宋体"/>
                <w:color w:val="000000"/>
                <w:kern w:val="0"/>
                <w:sz w:val="22"/>
              </w:rPr>
            </w:pPr>
            <w:r>
              <w:rPr>
                <w:rFonts w:hint="eastAsia"/>
              </w:rPr>
              <w:t>28</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745DA">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97.39</w:t>
            </w:r>
          </w:p>
        </w:tc>
        <w:tc>
          <w:tcPr>
            <w:tcW w:w="24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AD4AA2">
            <w:pPr>
              <w:widowControl/>
              <w:jc w:val="left"/>
              <w:textAlignment w:val="center"/>
              <w:rPr>
                <w:rFonts w:ascii="宋体" w:hAnsi="宋体" w:eastAsia="宋体" w:cs="宋体"/>
                <w:b/>
                <w:color w:val="000000"/>
                <w:kern w:val="0"/>
                <w:szCs w:val="21"/>
              </w:rPr>
            </w:pPr>
            <w:r>
              <w:rPr>
                <w:rFonts w:hint="eastAsia"/>
                <w:sz w:val="20"/>
              </w:rPr>
              <w:t>年末财政拨款结转和结余</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A690B1A">
            <w:pPr>
              <w:widowControl/>
              <w:jc w:val="center"/>
              <w:textAlignment w:val="center"/>
              <w:rPr>
                <w:rFonts w:ascii="宋体" w:hAnsi="宋体" w:eastAsia="宋体" w:cs="宋体"/>
                <w:color w:val="000000"/>
                <w:kern w:val="0"/>
                <w:szCs w:val="21"/>
              </w:rPr>
            </w:pPr>
            <w:r>
              <w:rPr>
                <w:rFonts w:hint="eastAsia"/>
                <w:sz w:val="20"/>
              </w:rPr>
              <w:t>60</w:t>
            </w:r>
          </w:p>
        </w:tc>
        <w:tc>
          <w:tcPr>
            <w:tcW w:w="9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3EAA69C">
            <w:pPr>
              <w:jc w:val="right"/>
              <w:rPr>
                <w:rFonts w:hint="default" w:ascii="宋体" w:hAnsi="宋体" w:eastAsia="宋体" w:cs="宋体"/>
                <w:b w:val="0"/>
                <w:bCs w:val="0"/>
                <w:color w:val="000000"/>
                <w:sz w:val="22"/>
                <w:lang w:val="en-US" w:eastAsia="zh-CN"/>
              </w:rPr>
            </w:pPr>
            <w:r>
              <w:rPr>
                <w:rFonts w:hint="eastAsia" w:ascii="宋体" w:hAnsi="宋体" w:eastAsia="宋体" w:cs="宋体"/>
                <w:b w:val="0"/>
                <w:bCs w:val="0"/>
                <w:color w:val="000000"/>
                <w:sz w:val="22"/>
                <w:lang w:val="en-US" w:eastAsia="zh-CN"/>
              </w:rPr>
              <w:t>20.72</w:t>
            </w:r>
          </w:p>
        </w:tc>
        <w:tc>
          <w:tcPr>
            <w:tcW w:w="8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CC484EB">
            <w:pPr>
              <w:jc w:val="right"/>
              <w:rPr>
                <w:rFonts w:hint="default" w:ascii="宋体" w:hAnsi="宋体" w:eastAsia="宋体" w:cs="宋体"/>
                <w:b w:val="0"/>
                <w:bCs w:val="0"/>
                <w:color w:val="000000"/>
                <w:sz w:val="22"/>
                <w:lang w:val="en-US" w:eastAsia="zh-CN"/>
              </w:rPr>
            </w:pPr>
            <w:r>
              <w:rPr>
                <w:rFonts w:hint="eastAsia" w:ascii="宋体" w:hAnsi="宋体" w:eastAsia="宋体" w:cs="宋体"/>
                <w:b w:val="0"/>
                <w:bCs w:val="0"/>
                <w:color w:val="000000"/>
                <w:sz w:val="22"/>
                <w:lang w:val="en-US" w:eastAsia="zh-CN"/>
              </w:rPr>
              <w:t>20.72</w:t>
            </w:r>
          </w:p>
        </w:tc>
        <w:tc>
          <w:tcPr>
            <w:tcW w:w="1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CB048">
            <w:pPr>
              <w:jc w:val="right"/>
              <w:rPr>
                <w:rFonts w:ascii="宋体" w:hAnsi="宋体" w:eastAsia="宋体" w:cs="宋体"/>
                <w:b w:val="0"/>
                <w:bCs w:val="0"/>
                <w:color w:val="000000"/>
                <w:sz w:val="22"/>
              </w:rPr>
            </w:pPr>
          </w:p>
        </w:tc>
        <w:tc>
          <w:tcPr>
            <w:tcW w:w="8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1D9B78">
            <w:pPr>
              <w:rPr>
                <w:rFonts w:ascii="宋体" w:hAnsi="宋体" w:eastAsia="宋体" w:cs="宋体"/>
                <w:b/>
                <w:color w:val="000000"/>
                <w:sz w:val="22"/>
              </w:rPr>
            </w:pPr>
          </w:p>
        </w:tc>
      </w:tr>
      <w:tr w14:paraId="347F2A19">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387808C">
            <w:pPr>
              <w:widowControl/>
              <w:textAlignment w:val="center"/>
              <w:rPr>
                <w:rFonts w:ascii="宋体" w:hAnsi="宋体" w:eastAsia="宋体" w:cs="宋体"/>
                <w:b/>
                <w:color w:val="000000"/>
                <w:kern w:val="0"/>
                <w:sz w:val="20"/>
                <w:szCs w:val="20"/>
              </w:rPr>
            </w:pPr>
            <w:r>
              <w:rPr>
                <w:rFonts w:hint="eastAsia"/>
                <w:sz w:val="18"/>
                <w:szCs w:val="21"/>
              </w:rPr>
              <w:t>一般公共预算财政拨款</w:t>
            </w:r>
          </w:p>
        </w:tc>
        <w:tc>
          <w:tcPr>
            <w:tcW w:w="44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D28AA3">
            <w:pPr>
              <w:widowControl/>
              <w:jc w:val="center"/>
              <w:textAlignment w:val="center"/>
              <w:rPr>
                <w:rFonts w:ascii="宋体" w:hAnsi="宋体" w:eastAsia="宋体" w:cs="宋体"/>
                <w:color w:val="000000"/>
                <w:kern w:val="0"/>
                <w:sz w:val="22"/>
              </w:rPr>
            </w:pPr>
            <w:r>
              <w:rPr>
                <w:rFonts w:hint="eastAsia"/>
              </w:rPr>
              <w:t>29</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77C78">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97.39</w:t>
            </w:r>
          </w:p>
        </w:tc>
        <w:tc>
          <w:tcPr>
            <w:tcW w:w="24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F296A68">
            <w:pPr>
              <w:widowControl/>
              <w:jc w:val="left"/>
              <w:textAlignment w:val="center"/>
              <w:rPr>
                <w:rFonts w:ascii="宋体" w:hAnsi="宋体" w:eastAsia="宋体" w:cs="宋体"/>
                <w:b/>
                <w:color w:val="000000"/>
                <w:kern w:val="0"/>
                <w:szCs w:val="21"/>
              </w:rPr>
            </w:pP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E866804">
            <w:pPr>
              <w:widowControl/>
              <w:jc w:val="center"/>
              <w:textAlignment w:val="center"/>
              <w:rPr>
                <w:rFonts w:ascii="宋体" w:hAnsi="宋体" w:eastAsia="宋体" w:cs="宋体"/>
                <w:color w:val="000000"/>
                <w:kern w:val="0"/>
                <w:szCs w:val="21"/>
              </w:rPr>
            </w:pPr>
            <w:r>
              <w:rPr>
                <w:rFonts w:hint="eastAsia"/>
                <w:sz w:val="20"/>
              </w:rPr>
              <w:t>61</w:t>
            </w:r>
          </w:p>
        </w:tc>
        <w:tc>
          <w:tcPr>
            <w:tcW w:w="9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E653053">
            <w:pPr>
              <w:jc w:val="right"/>
              <w:rPr>
                <w:rFonts w:ascii="宋体" w:hAnsi="宋体" w:eastAsia="宋体" w:cs="宋体"/>
                <w:b w:val="0"/>
                <w:bCs w:val="0"/>
                <w:color w:val="000000"/>
                <w:sz w:val="22"/>
              </w:rPr>
            </w:pPr>
          </w:p>
        </w:tc>
        <w:tc>
          <w:tcPr>
            <w:tcW w:w="8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271919D">
            <w:pPr>
              <w:jc w:val="right"/>
              <w:rPr>
                <w:rFonts w:ascii="宋体" w:hAnsi="宋体" w:eastAsia="宋体" w:cs="宋体"/>
                <w:b w:val="0"/>
                <w:bCs w:val="0"/>
                <w:color w:val="000000"/>
                <w:sz w:val="22"/>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D94A9">
            <w:pPr>
              <w:jc w:val="right"/>
              <w:rPr>
                <w:rFonts w:ascii="宋体" w:hAnsi="宋体" w:eastAsia="宋体" w:cs="宋体"/>
                <w:b w:val="0"/>
                <w:bCs w:val="0"/>
                <w:color w:val="000000"/>
                <w:sz w:val="22"/>
              </w:rPr>
            </w:pPr>
          </w:p>
        </w:tc>
        <w:tc>
          <w:tcPr>
            <w:tcW w:w="8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910DDA">
            <w:pPr>
              <w:rPr>
                <w:rFonts w:ascii="宋体" w:hAnsi="宋体" w:eastAsia="宋体" w:cs="宋体"/>
                <w:b/>
                <w:color w:val="000000"/>
                <w:sz w:val="22"/>
              </w:rPr>
            </w:pPr>
          </w:p>
        </w:tc>
      </w:tr>
      <w:tr w14:paraId="76C44FB4">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2BC1EED">
            <w:pPr>
              <w:widowControl/>
              <w:textAlignment w:val="center"/>
              <w:rPr>
                <w:rFonts w:ascii="宋体" w:hAnsi="宋体" w:eastAsia="宋体" w:cs="宋体"/>
                <w:b/>
                <w:color w:val="000000"/>
                <w:kern w:val="0"/>
                <w:sz w:val="20"/>
                <w:szCs w:val="20"/>
              </w:rPr>
            </w:pPr>
            <w:r>
              <w:rPr>
                <w:rFonts w:hint="eastAsia"/>
                <w:sz w:val="18"/>
                <w:szCs w:val="21"/>
              </w:rPr>
              <w:t>政府性基金预算财政拨款</w:t>
            </w:r>
          </w:p>
        </w:tc>
        <w:tc>
          <w:tcPr>
            <w:tcW w:w="44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5A6A776">
            <w:pPr>
              <w:widowControl/>
              <w:jc w:val="center"/>
              <w:textAlignment w:val="center"/>
              <w:rPr>
                <w:rFonts w:ascii="宋体" w:hAnsi="宋体" w:eastAsia="宋体" w:cs="宋体"/>
                <w:color w:val="000000"/>
                <w:kern w:val="0"/>
                <w:sz w:val="22"/>
              </w:rPr>
            </w:pPr>
            <w:r>
              <w:rPr>
                <w:rFonts w:hint="eastAsia"/>
              </w:rPr>
              <w:t>30</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0FBF3">
            <w:pPr>
              <w:jc w:val="right"/>
              <w:rPr>
                <w:rFonts w:ascii="宋体" w:hAnsi="宋体" w:eastAsia="宋体" w:cs="宋体"/>
                <w:color w:val="000000"/>
                <w:sz w:val="22"/>
              </w:rPr>
            </w:pPr>
          </w:p>
        </w:tc>
        <w:tc>
          <w:tcPr>
            <w:tcW w:w="24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5B06379">
            <w:pPr>
              <w:widowControl/>
              <w:jc w:val="left"/>
              <w:textAlignment w:val="center"/>
              <w:rPr>
                <w:rFonts w:ascii="宋体" w:hAnsi="宋体" w:eastAsia="宋体" w:cs="宋体"/>
                <w:b/>
                <w:color w:val="000000"/>
                <w:kern w:val="0"/>
                <w:szCs w:val="21"/>
              </w:rPr>
            </w:pP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7D105E7">
            <w:pPr>
              <w:widowControl/>
              <w:jc w:val="center"/>
              <w:textAlignment w:val="center"/>
              <w:rPr>
                <w:rFonts w:ascii="宋体" w:hAnsi="宋体" w:eastAsia="宋体" w:cs="宋体"/>
                <w:color w:val="000000"/>
                <w:kern w:val="0"/>
                <w:szCs w:val="21"/>
              </w:rPr>
            </w:pPr>
            <w:r>
              <w:rPr>
                <w:rFonts w:hint="eastAsia"/>
                <w:sz w:val="20"/>
              </w:rPr>
              <w:t>62</w:t>
            </w:r>
          </w:p>
        </w:tc>
        <w:tc>
          <w:tcPr>
            <w:tcW w:w="9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5A5CA03">
            <w:pPr>
              <w:jc w:val="right"/>
              <w:rPr>
                <w:rFonts w:ascii="宋体" w:hAnsi="宋体" w:eastAsia="宋体" w:cs="宋体"/>
                <w:b w:val="0"/>
                <w:bCs w:val="0"/>
                <w:color w:val="000000"/>
                <w:sz w:val="22"/>
              </w:rPr>
            </w:pPr>
          </w:p>
        </w:tc>
        <w:tc>
          <w:tcPr>
            <w:tcW w:w="8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731FD1">
            <w:pPr>
              <w:jc w:val="right"/>
              <w:rPr>
                <w:rFonts w:ascii="宋体" w:hAnsi="宋体" w:eastAsia="宋体" w:cs="宋体"/>
                <w:b w:val="0"/>
                <w:bCs w:val="0"/>
                <w:color w:val="000000"/>
                <w:sz w:val="22"/>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83A45">
            <w:pPr>
              <w:jc w:val="right"/>
              <w:rPr>
                <w:rFonts w:ascii="宋体" w:hAnsi="宋体" w:eastAsia="宋体" w:cs="宋体"/>
                <w:b w:val="0"/>
                <w:bCs w:val="0"/>
                <w:color w:val="000000"/>
                <w:sz w:val="22"/>
              </w:rPr>
            </w:pPr>
          </w:p>
        </w:tc>
        <w:tc>
          <w:tcPr>
            <w:tcW w:w="8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A3839">
            <w:pPr>
              <w:rPr>
                <w:rFonts w:ascii="宋体" w:hAnsi="宋体" w:eastAsia="宋体" w:cs="宋体"/>
                <w:b/>
                <w:color w:val="000000"/>
                <w:sz w:val="22"/>
              </w:rPr>
            </w:pPr>
          </w:p>
        </w:tc>
      </w:tr>
      <w:tr w14:paraId="4CB55253">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846B8D2">
            <w:pPr>
              <w:widowControl/>
              <w:textAlignment w:val="center"/>
              <w:rPr>
                <w:rFonts w:ascii="宋体" w:hAnsi="宋体" w:eastAsia="宋体" w:cs="宋体"/>
                <w:b/>
                <w:color w:val="000000"/>
                <w:kern w:val="0"/>
                <w:sz w:val="20"/>
                <w:szCs w:val="20"/>
              </w:rPr>
            </w:pPr>
            <w:r>
              <w:rPr>
                <w:rFonts w:hint="eastAsia"/>
                <w:sz w:val="16"/>
                <w:szCs w:val="20"/>
              </w:rPr>
              <w:t>国有资本经营预算财政拨款</w:t>
            </w:r>
          </w:p>
        </w:tc>
        <w:tc>
          <w:tcPr>
            <w:tcW w:w="44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878EFCF">
            <w:pPr>
              <w:widowControl/>
              <w:jc w:val="center"/>
              <w:textAlignment w:val="center"/>
              <w:rPr>
                <w:rFonts w:ascii="宋体" w:hAnsi="宋体" w:eastAsia="宋体" w:cs="宋体"/>
                <w:color w:val="000000"/>
                <w:kern w:val="0"/>
                <w:sz w:val="22"/>
              </w:rPr>
            </w:pPr>
            <w:r>
              <w:rPr>
                <w:rFonts w:hint="eastAsia"/>
              </w:rPr>
              <w:t>31</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EC202">
            <w:pPr>
              <w:jc w:val="right"/>
              <w:rPr>
                <w:rFonts w:ascii="宋体" w:hAnsi="宋体" w:eastAsia="宋体" w:cs="宋体"/>
                <w:color w:val="000000"/>
                <w:sz w:val="22"/>
              </w:rPr>
            </w:pPr>
          </w:p>
        </w:tc>
        <w:tc>
          <w:tcPr>
            <w:tcW w:w="24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B71C3E2">
            <w:pPr>
              <w:widowControl/>
              <w:jc w:val="left"/>
              <w:textAlignment w:val="center"/>
              <w:rPr>
                <w:rFonts w:ascii="宋体" w:hAnsi="宋体" w:eastAsia="宋体" w:cs="宋体"/>
                <w:b/>
                <w:color w:val="000000"/>
                <w:kern w:val="0"/>
                <w:szCs w:val="21"/>
              </w:rPr>
            </w:pP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51BAB8">
            <w:pPr>
              <w:widowControl/>
              <w:jc w:val="center"/>
              <w:textAlignment w:val="center"/>
              <w:rPr>
                <w:rFonts w:ascii="宋体" w:hAnsi="宋体" w:eastAsia="宋体" w:cs="宋体"/>
                <w:color w:val="000000"/>
                <w:kern w:val="0"/>
                <w:szCs w:val="21"/>
              </w:rPr>
            </w:pPr>
            <w:r>
              <w:rPr>
                <w:rFonts w:hint="eastAsia"/>
                <w:sz w:val="20"/>
              </w:rPr>
              <w:t>63</w:t>
            </w:r>
          </w:p>
        </w:tc>
        <w:tc>
          <w:tcPr>
            <w:tcW w:w="9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0210765">
            <w:pPr>
              <w:jc w:val="right"/>
              <w:rPr>
                <w:rFonts w:ascii="宋体" w:hAnsi="宋体" w:eastAsia="宋体" w:cs="宋体"/>
                <w:b w:val="0"/>
                <w:bCs w:val="0"/>
                <w:color w:val="000000"/>
                <w:sz w:val="22"/>
              </w:rPr>
            </w:pPr>
          </w:p>
        </w:tc>
        <w:tc>
          <w:tcPr>
            <w:tcW w:w="8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49CC71F">
            <w:pPr>
              <w:jc w:val="right"/>
              <w:rPr>
                <w:rFonts w:ascii="宋体" w:hAnsi="宋体" w:eastAsia="宋体" w:cs="宋体"/>
                <w:b w:val="0"/>
                <w:bCs w:val="0"/>
                <w:color w:val="000000"/>
                <w:sz w:val="22"/>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25AA57">
            <w:pPr>
              <w:jc w:val="right"/>
              <w:rPr>
                <w:rFonts w:ascii="宋体" w:hAnsi="宋体" w:eastAsia="宋体" w:cs="宋体"/>
                <w:b w:val="0"/>
                <w:bCs w:val="0"/>
                <w:color w:val="000000"/>
                <w:sz w:val="22"/>
              </w:rPr>
            </w:pPr>
          </w:p>
        </w:tc>
        <w:tc>
          <w:tcPr>
            <w:tcW w:w="8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D1A1A8">
            <w:pPr>
              <w:rPr>
                <w:rFonts w:ascii="宋体" w:hAnsi="宋体" w:eastAsia="宋体" w:cs="宋体"/>
                <w:b/>
                <w:color w:val="000000"/>
                <w:sz w:val="22"/>
              </w:rPr>
            </w:pPr>
          </w:p>
        </w:tc>
      </w:tr>
      <w:tr w14:paraId="41705713">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F7C3F1A">
            <w:pPr>
              <w:widowControl/>
              <w:jc w:val="center"/>
              <w:textAlignment w:val="center"/>
              <w:rPr>
                <w:rFonts w:ascii="宋体" w:hAnsi="宋体" w:eastAsia="宋体" w:cs="宋体"/>
                <w:b/>
                <w:color w:val="000000"/>
                <w:kern w:val="0"/>
                <w:sz w:val="22"/>
              </w:rPr>
            </w:pPr>
            <w:r>
              <w:rPr>
                <w:rFonts w:hint="eastAsia"/>
                <w:b/>
                <w:bCs/>
              </w:rPr>
              <w:t>总计</w:t>
            </w:r>
          </w:p>
        </w:tc>
        <w:tc>
          <w:tcPr>
            <w:tcW w:w="44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B3A480">
            <w:pPr>
              <w:widowControl/>
              <w:jc w:val="center"/>
              <w:textAlignment w:val="center"/>
            </w:pPr>
            <w:r>
              <w:rPr>
                <w:rFonts w:hint="eastAsia"/>
              </w:rPr>
              <w:t>32</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75739">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55176.09</w:t>
            </w:r>
          </w:p>
        </w:tc>
        <w:tc>
          <w:tcPr>
            <w:tcW w:w="24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A47ECE0">
            <w:pPr>
              <w:widowControl/>
              <w:jc w:val="center"/>
              <w:textAlignment w:val="center"/>
              <w:rPr>
                <w:rFonts w:ascii="宋体" w:hAnsi="宋体" w:eastAsia="宋体" w:cs="宋体"/>
                <w:b/>
                <w:color w:val="000000"/>
                <w:kern w:val="0"/>
                <w:szCs w:val="21"/>
              </w:rPr>
            </w:pPr>
            <w:r>
              <w:rPr>
                <w:rFonts w:hint="eastAsia"/>
                <w:b/>
                <w:bCs/>
                <w:sz w:val="20"/>
              </w:rPr>
              <w:t>总计</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5242BDB">
            <w:pPr>
              <w:widowControl/>
              <w:jc w:val="center"/>
              <w:textAlignment w:val="center"/>
              <w:rPr>
                <w:rFonts w:ascii="宋体" w:hAnsi="宋体" w:eastAsia="宋体" w:cs="宋体"/>
                <w:color w:val="000000"/>
                <w:kern w:val="0"/>
                <w:szCs w:val="21"/>
              </w:rPr>
            </w:pPr>
            <w:r>
              <w:rPr>
                <w:rFonts w:hint="eastAsia"/>
                <w:sz w:val="20"/>
              </w:rPr>
              <w:t>64</w:t>
            </w:r>
          </w:p>
        </w:tc>
        <w:tc>
          <w:tcPr>
            <w:tcW w:w="9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9816B17">
            <w:pPr>
              <w:jc w:val="right"/>
              <w:rPr>
                <w:rFonts w:hint="default" w:ascii="宋体" w:hAnsi="宋体" w:eastAsia="宋体" w:cs="宋体"/>
                <w:b w:val="0"/>
                <w:bCs w:val="0"/>
                <w:color w:val="000000"/>
                <w:sz w:val="22"/>
                <w:lang w:val="en-US" w:eastAsia="zh-CN"/>
              </w:rPr>
            </w:pPr>
            <w:r>
              <w:rPr>
                <w:rFonts w:hint="eastAsia" w:ascii="宋体" w:hAnsi="宋体" w:eastAsia="宋体" w:cs="宋体"/>
                <w:b w:val="0"/>
                <w:bCs w:val="0"/>
                <w:color w:val="000000"/>
                <w:sz w:val="22"/>
                <w:lang w:val="en-US" w:eastAsia="zh-CN"/>
              </w:rPr>
              <w:t>55176.09</w:t>
            </w:r>
          </w:p>
        </w:tc>
        <w:tc>
          <w:tcPr>
            <w:tcW w:w="8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6EACDFF">
            <w:pPr>
              <w:jc w:val="right"/>
              <w:rPr>
                <w:rFonts w:hint="default" w:ascii="宋体" w:hAnsi="宋体" w:eastAsia="宋体" w:cs="宋体"/>
                <w:b w:val="0"/>
                <w:bCs w:val="0"/>
                <w:color w:val="000000"/>
                <w:sz w:val="22"/>
                <w:lang w:val="en-US" w:eastAsia="zh-CN"/>
              </w:rPr>
            </w:pPr>
            <w:r>
              <w:rPr>
                <w:rFonts w:hint="eastAsia" w:ascii="宋体" w:hAnsi="宋体" w:eastAsia="宋体" w:cs="宋体"/>
                <w:b w:val="0"/>
                <w:bCs w:val="0"/>
                <w:color w:val="000000"/>
                <w:sz w:val="22"/>
                <w:lang w:val="en-US" w:eastAsia="zh-CN"/>
              </w:rPr>
              <w:t>4607.84</w:t>
            </w:r>
          </w:p>
        </w:tc>
        <w:tc>
          <w:tcPr>
            <w:tcW w:w="1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EFC96">
            <w:pPr>
              <w:jc w:val="right"/>
              <w:rPr>
                <w:rFonts w:hint="default" w:ascii="宋体" w:hAnsi="宋体" w:eastAsia="宋体" w:cs="宋体"/>
                <w:b w:val="0"/>
                <w:bCs w:val="0"/>
                <w:color w:val="000000"/>
                <w:sz w:val="22"/>
                <w:lang w:val="en-US" w:eastAsia="zh-CN"/>
              </w:rPr>
            </w:pPr>
            <w:r>
              <w:rPr>
                <w:rFonts w:hint="eastAsia" w:ascii="宋体" w:hAnsi="宋体" w:eastAsia="宋体" w:cs="宋体"/>
                <w:b w:val="0"/>
                <w:bCs w:val="0"/>
                <w:color w:val="000000"/>
                <w:sz w:val="22"/>
                <w:lang w:val="en-US" w:eastAsia="zh-CN"/>
              </w:rPr>
              <w:t>50568.25</w:t>
            </w:r>
          </w:p>
        </w:tc>
        <w:tc>
          <w:tcPr>
            <w:tcW w:w="8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30EBB4">
            <w:pPr>
              <w:rPr>
                <w:rFonts w:ascii="宋体" w:hAnsi="宋体" w:eastAsia="宋体" w:cs="宋体"/>
                <w:b/>
                <w:color w:val="000000"/>
                <w:sz w:val="22"/>
              </w:rPr>
            </w:pPr>
          </w:p>
        </w:tc>
      </w:tr>
      <w:tr w14:paraId="204D3348">
        <w:tblPrEx>
          <w:tblCellMar>
            <w:top w:w="15" w:type="dxa"/>
            <w:left w:w="15" w:type="dxa"/>
            <w:bottom w:w="15" w:type="dxa"/>
            <w:right w:w="15" w:type="dxa"/>
          </w:tblCellMar>
        </w:tblPrEx>
        <w:trPr>
          <w:trHeight w:val="843" w:hRule="atLeast"/>
          <w:jc w:val="center"/>
        </w:trPr>
        <w:tc>
          <w:tcPr>
            <w:tcW w:w="10420" w:type="dxa"/>
            <w:gridSpan w:val="10"/>
            <w:shd w:val="clear" w:color="auto" w:fill="auto"/>
            <w:vAlign w:val="center"/>
          </w:tcPr>
          <w:p w14:paraId="0125AFD7">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szCs w:val="24"/>
              </w:rPr>
              <w:t>注：本表反映部门本年度一般公共预算财政拨款、政府性基金预算财政拨款和国有资本经营预算财政拨款的总收支和年末结转结余情况。</w:t>
            </w:r>
          </w:p>
        </w:tc>
      </w:tr>
    </w:tbl>
    <w:p w14:paraId="0821F9F9">
      <w:pPr>
        <w:widowControl/>
        <w:jc w:val="center"/>
        <w:textAlignment w:val="center"/>
        <w:rPr>
          <w:rFonts w:ascii="华文中宋" w:hAnsi="华文中宋" w:eastAsia="华文中宋" w:cs="华文中宋"/>
          <w:color w:val="000000"/>
          <w:kern w:val="0"/>
          <w:sz w:val="32"/>
          <w:szCs w:val="32"/>
        </w:rPr>
      </w:pPr>
      <w:r>
        <w:rPr>
          <w:rFonts w:hint="eastAsia" w:ascii="华文中宋" w:hAnsi="华文中宋" w:eastAsia="华文中宋" w:cs="华文中宋"/>
          <w:color w:val="000000"/>
          <w:kern w:val="0"/>
          <w:sz w:val="32"/>
          <w:szCs w:val="32"/>
        </w:rPr>
        <w:br w:type="page"/>
      </w:r>
    </w:p>
    <w:tbl>
      <w:tblPr>
        <w:tblStyle w:val="7"/>
        <w:tblW w:w="10783" w:type="dxa"/>
        <w:jc w:val="center"/>
        <w:tblLayout w:type="fixed"/>
        <w:tblCellMar>
          <w:top w:w="15" w:type="dxa"/>
          <w:left w:w="15" w:type="dxa"/>
          <w:bottom w:w="15" w:type="dxa"/>
          <w:right w:w="15" w:type="dxa"/>
        </w:tblCellMar>
      </w:tblPr>
      <w:tblGrid>
        <w:gridCol w:w="485"/>
        <w:gridCol w:w="638"/>
        <w:gridCol w:w="3450"/>
        <w:gridCol w:w="2280"/>
        <w:gridCol w:w="2160"/>
        <w:gridCol w:w="1770"/>
      </w:tblGrid>
      <w:tr w14:paraId="6F9AEB76">
        <w:tblPrEx>
          <w:tblCellMar>
            <w:top w:w="15" w:type="dxa"/>
            <w:left w:w="15" w:type="dxa"/>
            <w:bottom w:w="15" w:type="dxa"/>
            <w:right w:w="15" w:type="dxa"/>
          </w:tblCellMar>
        </w:tblPrEx>
        <w:trPr>
          <w:trHeight w:val="628" w:hRule="atLeast"/>
          <w:jc w:val="center"/>
        </w:trPr>
        <w:tc>
          <w:tcPr>
            <w:tcW w:w="10783" w:type="dxa"/>
            <w:gridSpan w:val="6"/>
            <w:shd w:val="clear" w:color="auto" w:fill="FFFFFF"/>
            <w:vAlign w:val="center"/>
          </w:tcPr>
          <w:p w14:paraId="043B163D">
            <w:pPr>
              <w:widowControl/>
              <w:jc w:val="center"/>
              <w:textAlignment w:val="center"/>
              <w:rPr>
                <w:rFonts w:ascii="华文中宋" w:hAnsi="华文中宋" w:eastAsia="华文中宋" w:cs="华文中宋"/>
                <w:b/>
                <w:bCs/>
                <w:color w:val="000000"/>
                <w:sz w:val="32"/>
                <w:szCs w:val="32"/>
              </w:rPr>
            </w:pPr>
            <w:r>
              <w:rPr>
                <w:rFonts w:hint="eastAsia" w:ascii="华文中宋" w:hAnsi="华文中宋" w:eastAsia="华文中宋" w:cs="华文中宋"/>
                <w:b/>
                <w:bCs/>
                <w:color w:val="000000"/>
                <w:kern w:val="0"/>
                <w:sz w:val="32"/>
                <w:szCs w:val="32"/>
              </w:rPr>
              <w:t>一般公共预算财政拨款支出决算表</w:t>
            </w:r>
          </w:p>
        </w:tc>
      </w:tr>
      <w:tr w14:paraId="66B164AB">
        <w:tblPrEx>
          <w:tblCellMar>
            <w:top w:w="15" w:type="dxa"/>
            <w:left w:w="15" w:type="dxa"/>
            <w:bottom w:w="15" w:type="dxa"/>
            <w:right w:w="15" w:type="dxa"/>
          </w:tblCellMar>
        </w:tblPrEx>
        <w:trPr>
          <w:trHeight w:val="286" w:hRule="atLeast"/>
          <w:jc w:val="center"/>
        </w:trPr>
        <w:tc>
          <w:tcPr>
            <w:tcW w:w="485" w:type="dxa"/>
            <w:shd w:val="clear" w:color="auto" w:fill="FFFFFF"/>
            <w:vAlign w:val="center"/>
          </w:tcPr>
          <w:p w14:paraId="196C4F12">
            <w:pPr>
              <w:jc w:val="center"/>
              <w:rPr>
                <w:rFonts w:ascii="宋体" w:hAnsi="宋体" w:eastAsia="宋体" w:cs="宋体"/>
                <w:color w:val="000000"/>
                <w:sz w:val="20"/>
                <w:szCs w:val="20"/>
              </w:rPr>
            </w:pPr>
          </w:p>
        </w:tc>
        <w:tc>
          <w:tcPr>
            <w:tcW w:w="638" w:type="dxa"/>
            <w:shd w:val="clear" w:color="auto" w:fill="FFFFFF"/>
            <w:vAlign w:val="center"/>
          </w:tcPr>
          <w:p w14:paraId="79B1DDFC">
            <w:pPr>
              <w:jc w:val="center"/>
              <w:rPr>
                <w:rFonts w:ascii="宋体" w:hAnsi="宋体" w:eastAsia="宋体" w:cs="宋体"/>
                <w:color w:val="000000"/>
                <w:sz w:val="20"/>
                <w:szCs w:val="20"/>
              </w:rPr>
            </w:pPr>
          </w:p>
        </w:tc>
        <w:tc>
          <w:tcPr>
            <w:tcW w:w="3450" w:type="dxa"/>
            <w:shd w:val="clear" w:color="auto" w:fill="FFFFFF"/>
            <w:vAlign w:val="center"/>
          </w:tcPr>
          <w:p w14:paraId="1F3A45A8">
            <w:pPr>
              <w:jc w:val="center"/>
              <w:rPr>
                <w:rFonts w:ascii="宋体" w:hAnsi="宋体" w:eastAsia="宋体" w:cs="宋体"/>
                <w:color w:val="000000"/>
                <w:sz w:val="20"/>
                <w:szCs w:val="20"/>
              </w:rPr>
            </w:pPr>
          </w:p>
        </w:tc>
        <w:tc>
          <w:tcPr>
            <w:tcW w:w="2280" w:type="dxa"/>
            <w:shd w:val="clear" w:color="auto" w:fill="FFFFFF"/>
            <w:vAlign w:val="center"/>
          </w:tcPr>
          <w:p w14:paraId="3933909E">
            <w:pPr>
              <w:rPr>
                <w:rFonts w:ascii="宋体" w:hAnsi="宋体" w:eastAsia="宋体" w:cs="宋体"/>
                <w:color w:val="000000"/>
                <w:sz w:val="20"/>
                <w:szCs w:val="20"/>
              </w:rPr>
            </w:pPr>
          </w:p>
        </w:tc>
        <w:tc>
          <w:tcPr>
            <w:tcW w:w="2160" w:type="dxa"/>
            <w:shd w:val="clear" w:color="auto" w:fill="FFFFFF"/>
            <w:vAlign w:val="center"/>
          </w:tcPr>
          <w:p w14:paraId="190E4EA3">
            <w:pPr>
              <w:rPr>
                <w:rFonts w:ascii="宋体" w:hAnsi="宋体" w:eastAsia="宋体" w:cs="宋体"/>
                <w:color w:val="000000"/>
                <w:sz w:val="20"/>
                <w:szCs w:val="20"/>
              </w:rPr>
            </w:pPr>
          </w:p>
        </w:tc>
        <w:tc>
          <w:tcPr>
            <w:tcW w:w="1770" w:type="dxa"/>
            <w:shd w:val="clear" w:color="auto" w:fill="FFFFFF"/>
            <w:vAlign w:val="center"/>
          </w:tcPr>
          <w:p w14:paraId="77CFBA66">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公开0</w:t>
            </w:r>
            <w:r>
              <w:rPr>
                <w:rStyle w:val="12"/>
                <w:rFonts w:hint="default"/>
              </w:rPr>
              <w:t>5表</w:t>
            </w:r>
          </w:p>
        </w:tc>
      </w:tr>
      <w:tr w14:paraId="0991751F">
        <w:tblPrEx>
          <w:tblCellMar>
            <w:top w:w="15" w:type="dxa"/>
            <w:left w:w="15" w:type="dxa"/>
            <w:bottom w:w="15" w:type="dxa"/>
            <w:right w:w="15" w:type="dxa"/>
          </w:tblCellMar>
        </w:tblPrEx>
        <w:trPr>
          <w:trHeight w:val="327" w:hRule="atLeast"/>
          <w:jc w:val="center"/>
        </w:trPr>
        <w:tc>
          <w:tcPr>
            <w:tcW w:w="4573" w:type="dxa"/>
            <w:gridSpan w:val="3"/>
            <w:shd w:val="clear" w:color="auto" w:fill="FFFFFF"/>
            <w:vAlign w:val="center"/>
          </w:tcPr>
          <w:p w14:paraId="1F615070">
            <w:pPr>
              <w:jc w:val="both"/>
              <w:rPr>
                <w:rFonts w:ascii="宋体" w:hAnsi="宋体" w:eastAsia="宋体" w:cs="宋体"/>
                <w:color w:val="000000"/>
                <w:sz w:val="20"/>
                <w:szCs w:val="20"/>
              </w:rPr>
            </w:pPr>
            <w:r>
              <w:rPr>
                <w:rFonts w:hint="eastAsia" w:ascii="宋体" w:hAnsi="宋体" w:eastAsia="宋体" w:cs="宋体"/>
                <w:color w:val="000000"/>
                <w:kern w:val="0"/>
                <w:sz w:val="20"/>
                <w:szCs w:val="20"/>
              </w:rPr>
              <w:t>部门：</w:t>
            </w:r>
            <w:r>
              <w:rPr>
                <w:rFonts w:hint="eastAsia" w:ascii="宋体" w:hAnsi="宋体" w:eastAsia="宋体" w:cs="宋体"/>
                <w:color w:val="000000"/>
                <w:kern w:val="0"/>
                <w:sz w:val="20"/>
                <w:szCs w:val="20"/>
                <w:lang w:val="en-US" w:eastAsia="zh-CN"/>
              </w:rPr>
              <w:t>石家庄市桥西区红旗街道办事处</w:t>
            </w:r>
          </w:p>
        </w:tc>
        <w:tc>
          <w:tcPr>
            <w:tcW w:w="2280" w:type="dxa"/>
            <w:shd w:val="clear" w:color="auto" w:fill="FFFFFF"/>
            <w:vAlign w:val="center"/>
          </w:tcPr>
          <w:p w14:paraId="28C4C9DD">
            <w:pPr>
              <w:jc w:val="center"/>
              <w:rPr>
                <w:rFonts w:ascii="宋体" w:hAnsi="宋体" w:eastAsia="宋体" w:cs="宋体"/>
                <w:color w:val="000000"/>
                <w:sz w:val="20"/>
                <w:szCs w:val="20"/>
              </w:rPr>
            </w:pPr>
            <w:r>
              <w:rPr>
                <w:rFonts w:hint="eastAsia" w:ascii="宋体" w:hAnsi="宋体" w:eastAsia="宋体" w:cs="宋体"/>
                <w:color w:val="000000"/>
                <w:sz w:val="20"/>
                <w:szCs w:val="20"/>
              </w:rPr>
              <w:t>2023年度</w:t>
            </w:r>
          </w:p>
        </w:tc>
        <w:tc>
          <w:tcPr>
            <w:tcW w:w="2160" w:type="dxa"/>
            <w:shd w:val="clear" w:color="auto" w:fill="FFFFFF"/>
            <w:vAlign w:val="center"/>
          </w:tcPr>
          <w:p w14:paraId="56EF2289">
            <w:pPr>
              <w:rPr>
                <w:rFonts w:ascii="宋体" w:hAnsi="宋体" w:eastAsia="宋体" w:cs="宋体"/>
                <w:color w:val="000000"/>
                <w:sz w:val="20"/>
                <w:szCs w:val="20"/>
              </w:rPr>
            </w:pPr>
          </w:p>
        </w:tc>
        <w:tc>
          <w:tcPr>
            <w:tcW w:w="1770" w:type="dxa"/>
            <w:shd w:val="clear" w:color="auto" w:fill="FFFFFF"/>
            <w:vAlign w:val="center"/>
          </w:tcPr>
          <w:p w14:paraId="61AA1C54">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单位：万元</w:t>
            </w:r>
          </w:p>
        </w:tc>
      </w:tr>
      <w:tr w14:paraId="77201F4E">
        <w:tblPrEx>
          <w:tblCellMar>
            <w:top w:w="15" w:type="dxa"/>
            <w:left w:w="15" w:type="dxa"/>
            <w:bottom w:w="15" w:type="dxa"/>
            <w:right w:w="15" w:type="dxa"/>
          </w:tblCellMar>
        </w:tblPrEx>
        <w:trPr>
          <w:trHeight w:val="380" w:hRule="atLeast"/>
          <w:jc w:val="center"/>
        </w:trPr>
        <w:tc>
          <w:tcPr>
            <w:tcW w:w="457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27D48A0">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 xml:space="preserve">项 </w:t>
            </w:r>
            <w:r>
              <w:rPr>
                <w:rStyle w:val="14"/>
                <w:rFonts w:hint="default"/>
              </w:rPr>
              <w:t>目</w:t>
            </w:r>
          </w:p>
        </w:tc>
        <w:tc>
          <w:tcPr>
            <w:tcW w:w="62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8BDF610">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本年支出</w:t>
            </w:r>
          </w:p>
        </w:tc>
      </w:tr>
      <w:tr w14:paraId="2388FDDF">
        <w:tblPrEx>
          <w:tblCellMar>
            <w:top w:w="15" w:type="dxa"/>
            <w:left w:w="15" w:type="dxa"/>
            <w:bottom w:w="15" w:type="dxa"/>
            <w:right w:w="15" w:type="dxa"/>
          </w:tblCellMar>
        </w:tblPrEx>
        <w:trPr>
          <w:trHeight w:val="360" w:hRule="atLeast"/>
          <w:jc w:val="center"/>
        </w:trPr>
        <w:tc>
          <w:tcPr>
            <w:tcW w:w="112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2E8B263">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科目代码</w:t>
            </w:r>
          </w:p>
        </w:tc>
        <w:tc>
          <w:tcPr>
            <w:tcW w:w="345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8DF6279">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科目名称</w:t>
            </w:r>
          </w:p>
        </w:tc>
        <w:tc>
          <w:tcPr>
            <w:tcW w:w="22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A7B0D43">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小计</w:t>
            </w:r>
          </w:p>
        </w:tc>
        <w:tc>
          <w:tcPr>
            <w:tcW w:w="21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21103B2">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 xml:space="preserve">基本支出  </w:t>
            </w:r>
          </w:p>
        </w:tc>
        <w:tc>
          <w:tcPr>
            <w:tcW w:w="17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8F0FCDE">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项目支出</w:t>
            </w:r>
          </w:p>
        </w:tc>
      </w:tr>
      <w:tr w14:paraId="2363FCC2">
        <w:tblPrEx>
          <w:tblCellMar>
            <w:top w:w="15" w:type="dxa"/>
            <w:left w:w="15" w:type="dxa"/>
            <w:bottom w:w="15" w:type="dxa"/>
            <w:right w:w="15" w:type="dxa"/>
          </w:tblCellMar>
        </w:tblPrEx>
        <w:trPr>
          <w:trHeight w:val="360" w:hRule="atLeast"/>
          <w:jc w:val="center"/>
        </w:trPr>
        <w:tc>
          <w:tcPr>
            <w:tcW w:w="112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C31001">
            <w:pPr>
              <w:jc w:val="center"/>
              <w:rPr>
                <w:rFonts w:ascii="宋体" w:hAnsi="宋体" w:eastAsia="宋体" w:cs="宋体"/>
                <w:color w:val="000000"/>
                <w:sz w:val="24"/>
              </w:rPr>
            </w:pPr>
          </w:p>
        </w:tc>
        <w:tc>
          <w:tcPr>
            <w:tcW w:w="34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D90495">
            <w:pPr>
              <w:jc w:val="center"/>
              <w:rPr>
                <w:rFonts w:ascii="宋体" w:hAnsi="宋体" w:eastAsia="宋体" w:cs="宋体"/>
                <w:color w:val="000000"/>
                <w:sz w:val="24"/>
              </w:rPr>
            </w:pPr>
          </w:p>
        </w:tc>
        <w:tc>
          <w:tcPr>
            <w:tcW w:w="22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82858E">
            <w:pPr>
              <w:jc w:val="center"/>
              <w:rPr>
                <w:rFonts w:ascii="宋体" w:hAnsi="宋体" w:eastAsia="宋体" w:cs="宋体"/>
                <w:color w:val="000000"/>
                <w:sz w:val="24"/>
              </w:rPr>
            </w:pPr>
          </w:p>
        </w:tc>
        <w:tc>
          <w:tcPr>
            <w:tcW w:w="21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EA6289">
            <w:pPr>
              <w:jc w:val="center"/>
              <w:rPr>
                <w:rFonts w:ascii="宋体" w:hAnsi="宋体" w:eastAsia="宋体" w:cs="宋体"/>
                <w:color w:val="000000"/>
                <w:sz w:val="24"/>
              </w:rPr>
            </w:pP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3DD9BD">
            <w:pPr>
              <w:jc w:val="center"/>
              <w:rPr>
                <w:rFonts w:ascii="宋体" w:hAnsi="宋体" w:eastAsia="宋体" w:cs="宋体"/>
                <w:color w:val="000000"/>
                <w:sz w:val="24"/>
              </w:rPr>
            </w:pPr>
          </w:p>
        </w:tc>
      </w:tr>
      <w:tr w14:paraId="1A4D25FB">
        <w:tblPrEx>
          <w:tblCellMar>
            <w:top w:w="15" w:type="dxa"/>
            <w:left w:w="15" w:type="dxa"/>
            <w:bottom w:w="15" w:type="dxa"/>
            <w:right w:w="15" w:type="dxa"/>
          </w:tblCellMar>
        </w:tblPrEx>
        <w:trPr>
          <w:trHeight w:val="312" w:hRule="atLeast"/>
          <w:jc w:val="center"/>
        </w:trPr>
        <w:tc>
          <w:tcPr>
            <w:tcW w:w="112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E2944A">
            <w:pPr>
              <w:jc w:val="center"/>
              <w:rPr>
                <w:rFonts w:ascii="宋体" w:hAnsi="宋体" w:eastAsia="宋体" w:cs="宋体"/>
                <w:color w:val="000000"/>
                <w:sz w:val="24"/>
              </w:rPr>
            </w:pPr>
          </w:p>
        </w:tc>
        <w:tc>
          <w:tcPr>
            <w:tcW w:w="34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A2D2DA">
            <w:pPr>
              <w:jc w:val="center"/>
              <w:rPr>
                <w:rFonts w:ascii="宋体" w:hAnsi="宋体" w:eastAsia="宋体" w:cs="宋体"/>
                <w:color w:val="000000"/>
                <w:sz w:val="24"/>
              </w:rPr>
            </w:pPr>
          </w:p>
        </w:tc>
        <w:tc>
          <w:tcPr>
            <w:tcW w:w="22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DEE8E7">
            <w:pPr>
              <w:jc w:val="center"/>
              <w:rPr>
                <w:rFonts w:ascii="宋体" w:hAnsi="宋体" w:eastAsia="宋体" w:cs="宋体"/>
                <w:color w:val="000000"/>
                <w:sz w:val="24"/>
              </w:rPr>
            </w:pPr>
          </w:p>
        </w:tc>
        <w:tc>
          <w:tcPr>
            <w:tcW w:w="21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928E89">
            <w:pPr>
              <w:jc w:val="center"/>
              <w:rPr>
                <w:rFonts w:ascii="宋体" w:hAnsi="宋体" w:eastAsia="宋体" w:cs="宋体"/>
                <w:color w:val="000000"/>
                <w:sz w:val="24"/>
              </w:rPr>
            </w:pP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A183B9">
            <w:pPr>
              <w:jc w:val="center"/>
              <w:rPr>
                <w:rFonts w:ascii="宋体" w:hAnsi="宋体" w:eastAsia="宋体" w:cs="宋体"/>
                <w:color w:val="000000"/>
                <w:sz w:val="24"/>
              </w:rPr>
            </w:pPr>
          </w:p>
        </w:tc>
      </w:tr>
      <w:tr w14:paraId="252266CD">
        <w:tblPrEx>
          <w:tblCellMar>
            <w:top w:w="15" w:type="dxa"/>
            <w:left w:w="15" w:type="dxa"/>
            <w:bottom w:w="15" w:type="dxa"/>
            <w:right w:w="15" w:type="dxa"/>
          </w:tblCellMar>
        </w:tblPrEx>
        <w:trPr>
          <w:trHeight w:val="360" w:hRule="atLeast"/>
          <w:jc w:val="center"/>
        </w:trPr>
        <w:tc>
          <w:tcPr>
            <w:tcW w:w="457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E1010B6">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栏次</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9B9826">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1</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48999">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2</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3A0D8">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3</w:t>
            </w:r>
          </w:p>
        </w:tc>
      </w:tr>
      <w:tr w14:paraId="4FF7F797">
        <w:tblPrEx>
          <w:tblCellMar>
            <w:top w:w="15" w:type="dxa"/>
            <w:left w:w="15" w:type="dxa"/>
            <w:bottom w:w="15" w:type="dxa"/>
            <w:right w:w="15" w:type="dxa"/>
          </w:tblCellMar>
        </w:tblPrEx>
        <w:trPr>
          <w:trHeight w:val="360" w:hRule="atLeast"/>
          <w:jc w:val="center"/>
        </w:trPr>
        <w:tc>
          <w:tcPr>
            <w:tcW w:w="457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60F60CC">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合计</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E13B6">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4,587.12</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0E384F">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2,669.19</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095AD7">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1,917.93</w:t>
            </w:r>
          </w:p>
        </w:tc>
      </w:tr>
      <w:tr w14:paraId="1E13AEB4">
        <w:tblPrEx>
          <w:tblCellMar>
            <w:top w:w="15" w:type="dxa"/>
            <w:left w:w="15" w:type="dxa"/>
            <w:bottom w:w="15" w:type="dxa"/>
            <w:right w:w="15" w:type="dxa"/>
          </w:tblCellMar>
        </w:tblPrEx>
        <w:trPr>
          <w:trHeight w:val="360" w:hRule="atLeast"/>
          <w:jc w:val="center"/>
        </w:trPr>
        <w:tc>
          <w:tcPr>
            <w:tcW w:w="11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408714">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201</w:t>
            </w:r>
          </w:p>
        </w:tc>
        <w:tc>
          <w:tcPr>
            <w:tcW w:w="3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B2993">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2"/>
                <w:szCs w:val="22"/>
                <w:u w:val="none"/>
                <w:lang w:val="en-US" w:eastAsia="zh-CN" w:bidi="ar"/>
              </w:rPr>
              <w:t>一般公共服务支出</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724C5F">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3,356.74</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C4F4C">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2,115.11</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5DFCD">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1,241.63</w:t>
            </w:r>
          </w:p>
        </w:tc>
      </w:tr>
      <w:tr w14:paraId="4332F9A4">
        <w:tblPrEx>
          <w:tblCellMar>
            <w:top w:w="15" w:type="dxa"/>
            <w:left w:w="15" w:type="dxa"/>
            <w:bottom w:w="15" w:type="dxa"/>
            <w:right w:w="15" w:type="dxa"/>
          </w:tblCellMar>
        </w:tblPrEx>
        <w:trPr>
          <w:trHeight w:val="360" w:hRule="atLeast"/>
          <w:jc w:val="center"/>
        </w:trPr>
        <w:tc>
          <w:tcPr>
            <w:tcW w:w="11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437B1E">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20103</w:t>
            </w:r>
          </w:p>
        </w:tc>
        <w:tc>
          <w:tcPr>
            <w:tcW w:w="3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2B648">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2"/>
                <w:szCs w:val="22"/>
                <w:u w:val="none"/>
                <w:lang w:val="en-US" w:eastAsia="zh-CN" w:bidi="ar"/>
              </w:rPr>
              <w:t>政府办公厅（室）及相关机构事务</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9C2D6">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2,479.56</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42714A">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1,883.40</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C7718">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596.16</w:t>
            </w:r>
          </w:p>
        </w:tc>
      </w:tr>
      <w:tr w14:paraId="36946C50">
        <w:tblPrEx>
          <w:tblCellMar>
            <w:top w:w="15" w:type="dxa"/>
            <w:left w:w="15" w:type="dxa"/>
            <w:bottom w:w="15" w:type="dxa"/>
            <w:right w:w="15" w:type="dxa"/>
          </w:tblCellMar>
        </w:tblPrEx>
        <w:trPr>
          <w:trHeight w:val="360" w:hRule="atLeast"/>
          <w:jc w:val="center"/>
        </w:trPr>
        <w:tc>
          <w:tcPr>
            <w:tcW w:w="11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992F73">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2010301</w:t>
            </w:r>
          </w:p>
        </w:tc>
        <w:tc>
          <w:tcPr>
            <w:tcW w:w="3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33EE9">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CB99B">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1,883.40</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756441">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1,883.40</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EF8A01">
            <w:pPr>
              <w:jc w:val="right"/>
              <w:rPr>
                <w:rFonts w:ascii="宋体" w:hAnsi="宋体" w:eastAsia="宋体" w:cs="宋体"/>
                <w:color w:val="000000"/>
                <w:sz w:val="24"/>
              </w:rPr>
            </w:pPr>
          </w:p>
        </w:tc>
      </w:tr>
      <w:tr w14:paraId="2DF95AEC">
        <w:tblPrEx>
          <w:tblCellMar>
            <w:top w:w="15" w:type="dxa"/>
            <w:left w:w="15" w:type="dxa"/>
            <w:bottom w:w="15" w:type="dxa"/>
            <w:right w:w="15" w:type="dxa"/>
          </w:tblCellMar>
        </w:tblPrEx>
        <w:trPr>
          <w:trHeight w:val="360" w:hRule="atLeast"/>
          <w:jc w:val="center"/>
        </w:trPr>
        <w:tc>
          <w:tcPr>
            <w:tcW w:w="11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707099">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2010308</w:t>
            </w:r>
          </w:p>
        </w:tc>
        <w:tc>
          <w:tcPr>
            <w:tcW w:w="3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AE232">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信访事务</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1A8A9">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7.80</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B372D3">
            <w:pPr>
              <w:jc w:val="right"/>
              <w:rPr>
                <w:rFonts w:ascii="宋体" w:hAnsi="宋体" w:eastAsia="宋体" w:cs="宋体"/>
                <w:color w:val="000000"/>
                <w:sz w:val="24"/>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B5090">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7.80</w:t>
            </w:r>
          </w:p>
        </w:tc>
      </w:tr>
      <w:tr w14:paraId="3D793A89">
        <w:tblPrEx>
          <w:tblCellMar>
            <w:top w:w="15" w:type="dxa"/>
            <w:left w:w="15" w:type="dxa"/>
            <w:bottom w:w="15" w:type="dxa"/>
            <w:right w:w="15" w:type="dxa"/>
          </w:tblCellMar>
        </w:tblPrEx>
        <w:trPr>
          <w:trHeight w:val="360" w:hRule="atLeast"/>
          <w:jc w:val="center"/>
        </w:trPr>
        <w:tc>
          <w:tcPr>
            <w:tcW w:w="11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6F714D">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2010399</w:t>
            </w:r>
          </w:p>
        </w:tc>
        <w:tc>
          <w:tcPr>
            <w:tcW w:w="3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5F784">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其他政府办公厅（室）及相关机构事务支出</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2E22A">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588.36</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017BD">
            <w:pPr>
              <w:jc w:val="right"/>
              <w:rPr>
                <w:rFonts w:ascii="宋体" w:hAnsi="宋体" w:eastAsia="宋体" w:cs="宋体"/>
                <w:color w:val="000000"/>
                <w:sz w:val="24"/>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B4587">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588.36</w:t>
            </w:r>
          </w:p>
        </w:tc>
      </w:tr>
      <w:tr w14:paraId="0B8B3F1A">
        <w:tblPrEx>
          <w:tblCellMar>
            <w:top w:w="15" w:type="dxa"/>
            <w:left w:w="15" w:type="dxa"/>
            <w:bottom w:w="15" w:type="dxa"/>
            <w:right w:w="15" w:type="dxa"/>
          </w:tblCellMar>
        </w:tblPrEx>
        <w:trPr>
          <w:trHeight w:val="360" w:hRule="atLeast"/>
          <w:jc w:val="center"/>
        </w:trPr>
        <w:tc>
          <w:tcPr>
            <w:tcW w:w="11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ED2CC9">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20105</w:t>
            </w:r>
          </w:p>
        </w:tc>
        <w:tc>
          <w:tcPr>
            <w:tcW w:w="3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03798D">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2"/>
                <w:szCs w:val="22"/>
                <w:u w:val="none"/>
                <w:lang w:val="en-US" w:eastAsia="zh-CN" w:bidi="ar"/>
              </w:rPr>
              <w:t>统计信息事务</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93AFD">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7.04</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763E6">
            <w:pPr>
              <w:jc w:val="right"/>
              <w:rPr>
                <w:rFonts w:ascii="宋体" w:hAnsi="宋体" w:eastAsia="宋体" w:cs="宋体"/>
                <w:color w:val="000000"/>
                <w:sz w:val="24"/>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5FA5C">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7.04</w:t>
            </w:r>
          </w:p>
        </w:tc>
      </w:tr>
      <w:tr w14:paraId="56267C9F">
        <w:tblPrEx>
          <w:tblCellMar>
            <w:top w:w="15" w:type="dxa"/>
            <w:left w:w="15" w:type="dxa"/>
            <w:bottom w:w="15" w:type="dxa"/>
            <w:right w:w="15" w:type="dxa"/>
          </w:tblCellMar>
        </w:tblPrEx>
        <w:trPr>
          <w:trHeight w:val="360" w:hRule="atLeast"/>
          <w:jc w:val="center"/>
        </w:trPr>
        <w:tc>
          <w:tcPr>
            <w:tcW w:w="11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7FF80E">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2010507</w:t>
            </w:r>
          </w:p>
        </w:tc>
        <w:tc>
          <w:tcPr>
            <w:tcW w:w="3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3868A">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专项普查活动</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D64CE4">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7.04</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CACEF">
            <w:pPr>
              <w:jc w:val="right"/>
              <w:rPr>
                <w:rFonts w:ascii="宋体" w:hAnsi="宋体" w:eastAsia="宋体" w:cs="宋体"/>
                <w:color w:val="000000"/>
                <w:sz w:val="24"/>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EFB94">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7.04</w:t>
            </w:r>
          </w:p>
        </w:tc>
      </w:tr>
      <w:tr w14:paraId="47C85375">
        <w:tblPrEx>
          <w:tblCellMar>
            <w:top w:w="15" w:type="dxa"/>
            <w:left w:w="15" w:type="dxa"/>
            <w:bottom w:w="15" w:type="dxa"/>
            <w:right w:w="15" w:type="dxa"/>
          </w:tblCellMar>
        </w:tblPrEx>
        <w:trPr>
          <w:trHeight w:val="360" w:hRule="atLeast"/>
          <w:jc w:val="center"/>
        </w:trPr>
        <w:tc>
          <w:tcPr>
            <w:tcW w:w="11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838AE1">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20132</w:t>
            </w:r>
          </w:p>
        </w:tc>
        <w:tc>
          <w:tcPr>
            <w:tcW w:w="3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8D2A4">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2"/>
                <w:szCs w:val="22"/>
                <w:u w:val="none"/>
                <w:lang w:val="en-US" w:eastAsia="zh-CN" w:bidi="ar"/>
              </w:rPr>
              <w:t>组织事务</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D3457">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870.15</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96D87">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231.71</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BE13D">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638.44</w:t>
            </w:r>
          </w:p>
        </w:tc>
      </w:tr>
      <w:tr w14:paraId="45D1F318">
        <w:tblPrEx>
          <w:tblCellMar>
            <w:top w:w="15" w:type="dxa"/>
            <w:left w:w="15" w:type="dxa"/>
            <w:bottom w:w="15" w:type="dxa"/>
            <w:right w:w="15" w:type="dxa"/>
          </w:tblCellMar>
        </w:tblPrEx>
        <w:trPr>
          <w:trHeight w:val="360" w:hRule="atLeast"/>
          <w:jc w:val="center"/>
        </w:trPr>
        <w:tc>
          <w:tcPr>
            <w:tcW w:w="11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F969F3">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2013299</w:t>
            </w:r>
          </w:p>
        </w:tc>
        <w:tc>
          <w:tcPr>
            <w:tcW w:w="3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0CD5D">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其他组织事务支出</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EB07A">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870.15</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A5728">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231.71</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9D2EB">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638.44</w:t>
            </w:r>
          </w:p>
        </w:tc>
      </w:tr>
      <w:tr w14:paraId="7A98A7DC">
        <w:tblPrEx>
          <w:tblCellMar>
            <w:top w:w="15" w:type="dxa"/>
            <w:left w:w="15" w:type="dxa"/>
            <w:bottom w:w="15" w:type="dxa"/>
            <w:right w:w="15" w:type="dxa"/>
          </w:tblCellMar>
        </w:tblPrEx>
        <w:trPr>
          <w:trHeight w:val="360" w:hRule="atLeast"/>
          <w:jc w:val="center"/>
        </w:trPr>
        <w:tc>
          <w:tcPr>
            <w:tcW w:w="11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2B54B4">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205</w:t>
            </w:r>
          </w:p>
        </w:tc>
        <w:tc>
          <w:tcPr>
            <w:tcW w:w="3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C6AE6">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2"/>
                <w:szCs w:val="22"/>
                <w:u w:val="none"/>
                <w:lang w:val="en-US" w:eastAsia="zh-CN" w:bidi="ar"/>
              </w:rPr>
              <w:t>教育支出</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B9C90">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9.16</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C4912">
            <w:pPr>
              <w:jc w:val="right"/>
              <w:rPr>
                <w:rFonts w:ascii="宋体" w:hAnsi="宋体" w:eastAsia="宋体" w:cs="宋体"/>
                <w:color w:val="000000"/>
                <w:sz w:val="24"/>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06D94">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9.16</w:t>
            </w:r>
          </w:p>
        </w:tc>
      </w:tr>
      <w:tr w14:paraId="683FA4C8">
        <w:tblPrEx>
          <w:tblCellMar>
            <w:top w:w="15" w:type="dxa"/>
            <w:left w:w="15" w:type="dxa"/>
            <w:bottom w:w="15" w:type="dxa"/>
            <w:right w:w="15" w:type="dxa"/>
          </w:tblCellMar>
        </w:tblPrEx>
        <w:trPr>
          <w:trHeight w:val="360" w:hRule="atLeast"/>
          <w:jc w:val="center"/>
        </w:trPr>
        <w:tc>
          <w:tcPr>
            <w:tcW w:w="11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9D33E6">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20504</w:t>
            </w:r>
          </w:p>
        </w:tc>
        <w:tc>
          <w:tcPr>
            <w:tcW w:w="3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FDBAC">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2"/>
                <w:szCs w:val="22"/>
                <w:u w:val="none"/>
                <w:lang w:val="en-US" w:eastAsia="zh-CN" w:bidi="ar"/>
              </w:rPr>
              <w:t>成人教育</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ED557">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9.16</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F7178C">
            <w:pPr>
              <w:jc w:val="right"/>
              <w:rPr>
                <w:rFonts w:ascii="宋体" w:hAnsi="宋体" w:eastAsia="宋体" w:cs="宋体"/>
                <w:color w:val="000000"/>
                <w:sz w:val="24"/>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53FD5">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9.16</w:t>
            </w:r>
          </w:p>
        </w:tc>
      </w:tr>
      <w:tr w14:paraId="759B5231">
        <w:tblPrEx>
          <w:tblCellMar>
            <w:top w:w="15" w:type="dxa"/>
            <w:left w:w="15" w:type="dxa"/>
            <w:bottom w:w="15" w:type="dxa"/>
            <w:right w:w="15" w:type="dxa"/>
          </w:tblCellMar>
        </w:tblPrEx>
        <w:trPr>
          <w:trHeight w:val="360" w:hRule="atLeast"/>
          <w:jc w:val="center"/>
        </w:trPr>
        <w:tc>
          <w:tcPr>
            <w:tcW w:w="11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835FD2">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2050499</w:t>
            </w:r>
          </w:p>
        </w:tc>
        <w:tc>
          <w:tcPr>
            <w:tcW w:w="3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FA747">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其他成人教育支出</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02FD9">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9.16</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C3958">
            <w:pPr>
              <w:jc w:val="right"/>
              <w:rPr>
                <w:rFonts w:ascii="宋体" w:hAnsi="宋体" w:eastAsia="宋体" w:cs="宋体"/>
                <w:color w:val="000000"/>
                <w:sz w:val="24"/>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E1FCF">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9.16</w:t>
            </w:r>
          </w:p>
        </w:tc>
      </w:tr>
      <w:tr w14:paraId="56919B13">
        <w:tblPrEx>
          <w:tblCellMar>
            <w:top w:w="15" w:type="dxa"/>
            <w:left w:w="15" w:type="dxa"/>
            <w:bottom w:w="15" w:type="dxa"/>
            <w:right w:w="15" w:type="dxa"/>
          </w:tblCellMar>
        </w:tblPrEx>
        <w:trPr>
          <w:trHeight w:val="360" w:hRule="atLeast"/>
          <w:jc w:val="center"/>
        </w:trPr>
        <w:tc>
          <w:tcPr>
            <w:tcW w:w="11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AA704E">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207</w:t>
            </w:r>
          </w:p>
        </w:tc>
        <w:tc>
          <w:tcPr>
            <w:tcW w:w="3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11B97">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2"/>
                <w:szCs w:val="22"/>
                <w:u w:val="none"/>
                <w:lang w:val="en-US" w:eastAsia="zh-CN" w:bidi="ar"/>
              </w:rPr>
              <w:t>文化旅游体育与传媒支出</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B68ABF">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1.50</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11D207">
            <w:pPr>
              <w:jc w:val="right"/>
              <w:rPr>
                <w:rFonts w:ascii="宋体" w:hAnsi="宋体" w:eastAsia="宋体" w:cs="宋体"/>
                <w:color w:val="000000"/>
                <w:sz w:val="24"/>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1664B">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1.50</w:t>
            </w:r>
          </w:p>
        </w:tc>
      </w:tr>
      <w:tr w14:paraId="0EE0F24B">
        <w:tblPrEx>
          <w:tblCellMar>
            <w:top w:w="15" w:type="dxa"/>
            <w:left w:w="15" w:type="dxa"/>
            <w:bottom w:w="15" w:type="dxa"/>
            <w:right w:w="15" w:type="dxa"/>
          </w:tblCellMar>
        </w:tblPrEx>
        <w:trPr>
          <w:trHeight w:val="360" w:hRule="atLeast"/>
          <w:jc w:val="center"/>
        </w:trPr>
        <w:tc>
          <w:tcPr>
            <w:tcW w:w="11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24DC4B">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20799</w:t>
            </w:r>
          </w:p>
        </w:tc>
        <w:tc>
          <w:tcPr>
            <w:tcW w:w="3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34F53">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2"/>
                <w:szCs w:val="22"/>
                <w:u w:val="none"/>
                <w:lang w:val="en-US" w:eastAsia="zh-CN" w:bidi="ar"/>
              </w:rPr>
              <w:t>其他文化旅游体育与传媒支出</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11921">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1.50</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9F67B">
            <w:pPr>
              <w:jc w:val="right"/>
              <w:rPr>
                <w:rFonts w:ascii="宋体" w:hAnsi="宋体" w:eastAsia="宋体" w:cs="宋体"/>
                <w:color w:val="000000"/>
                <w:sz w:val="24"/>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D90A33">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1.50</w:t>
            </w:r>
          </w:p>
        </w:tc>
      </w:tr>
      <w:tr w14:paraId="43B9E358">
        <w:tblPrEx>
          <w:tblCellMar>
            <w:top w:w="15" w:type="dxa"/>
            <w:left w:w="15" w:type="dxa"/>
            <w:bottom w:w="15" w:type="dxa"/>
            <w:right w:w="15" w:type="dxa"/>
          </w:tblCellMar>
        </w:tblPrEx>
        <w:trPr>
          <w:trHeight w:val="360" w:hRule="atLeast"/>
          <w:jc w:val="center"/>
        </w:trPr>
        <w:tc>
          <w:tcPr>
            <w:tcW w:w="11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68D67C">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2079999</w:t>
            </w:r>
          </w:p>
        </w:tc>
        <w:tc>
          <w:tcPr>
            <w:tcW w:w="3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4BB58">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其他文化旅游体育与传媒支出</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13B39F">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1.50</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D427C">
            <w:pPr>
              <w:jc w:val="right"/>
              <w:rPr>
                <w:rFonts w:ascii="宋体" w:hAnsi="宋体" w:eastAsia="宋体" w:cs="宋体"/>
                <w:color w:val="000000"/>
                <w:sz w:val="24"/>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100FE">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1.50</w:t>
            </w:r>
          </w:p>
        </w:tc>
      </w:tr>
      <w:tr w14:paraId="43F7967F">
        <w:tblPrEx>
          <w:tblCellMar>
            <w:top w:w="15" w:type="dxa"/>
            <w:left w:w="15" w:type="dxa"/>
            <w:bottom w:w="15" w:type="dxa"/>
            <w:right w:w="15" w:type="dxa"/>
          </w:tblCellMar>
        </w:tblPrEx>
        <w:trPr>
          <w:trHeight w:val="360" w:hRule="atLeast"/>
          <w:jc w:val="center"/>
        </w:trPr>
        <w:tc>
          <w:tcPr>
            <w:tcW w:w="11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AAB47E">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208</w:t>
            </w:r>
          </w:p>
        </w:tc>
        <w:tc>
          <w:tcPr>
            <w:tcW w:w="3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F6A34">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0D864">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384.89</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356B5B">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369.89</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41CEA">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15.00</w:t>
            </w:r>
          </w:p>
        </w:tc>
      </w:tr>
      <w:tr w14:paraId="481E937C">
        <w:tblPrEx>
          <w:tblCellMar>
            <w:top w:w="15" w:type="dxa"/>
            <w:left w:w="15" w:type="dxa"/>
            <w:bottom w:w="15" w:type="dxa"/>
            <w:right w:w="15" w:type="dxa"/>
          </w:tblCellMar>
        </w:tblPrEx>
        <w:trPr>
          <w:trHeight w:val="360" w:hRule="atLeast"/>
          <w:jc w:val="center"/>
        </w:trPr>
        <w:tc>
          <w:tcPr>
            <w:tcW w:w="11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51C0D8">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20802</w:t>
            </w:r>
          </w:p>
        </w:tc>
        <w:tc>
          <w:tcPr>
            <w:tcW w:w="3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09818">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2"/>
                <w:szCs w:val="22"/>
                <w:u w:val="none"/>
                <w:lang w:val="en-US" w:eastAsia="zh-CN" w:bidi="ar"/>
              </w:rPr>
              <w:t>民政管理事务</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FAAD2">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15.00</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536A8">
            <w:pPr>
              <w:jc w:val="right"/>
              <w:rPr>
                <w:rFonts w:ascii="宋体" w:hAnsi="宋体" w:eastAsia="宋体" w:cs="宋体"/>
                <w:color w:val="000000"/>
                <w:sz w:val="24"/>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5CF15">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15.00</w:t>
            </w:r>
          </w:p>
        </w:tc>
      </w:tr>
      <w:tr w14:paraId="6AC9B490">
        <w:tblPrEx>
          <w:tblCellMar>
            <w:top w:w="15" w:type="dxa"/>
            <w:left w:w="15" w:type="dxa"/>
            <w:bottom w:w="15" w:type="dxa"/>
            <w:right w:w="15" w:type="dxa"/>
          </w:tblCellMar>
        </w:tblPrEx>
        <w:trPr>
          <w:trHeight w:val="360" w:hRule="atLeast"/>
          <w:jc w:val="center"/>
        </w:trPr>
        <w:tc>
          <w:tcPr>
            <w:tcW w:w="11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5B2CD8">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2080208</w:t>
            </w:r>
          </w:p>
        </w:tc>
        <w:tc>
          <w:tcPr>
            <w:tcW w:w="3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C97B5">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基层政权建设和社区治理</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2721D">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15.00</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C18F6">
            <w:pPr>
              <w:jc w:val="right"/>
              <w:rPr>
                <w:rFonts w:ascii="宋体" w:hAnsi="宋体" w:eastAsia="宋体" w:cs="宋体"/>
                <w:color w:val="000000"/>
                <w:sz w:val="24"/>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2B97D">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15.00</w:t>
            </w:r>
          </w:p>
        </w:tc>
      </w:tr>
      <w:tr w14:paraId="105EA992">
        <w:tblPrEx>
          <w:tblCellMar>
            <w:top w:w="15" w:type="dxa"/>
            <w:left w:w="15" w:type="dxa"/>
            <w:bottom w:w="15" w:type="dxa"/>
            <w:right w:w="15" w:type="dxa"/>
          </w:tblCellMar>
        </w:tblPrEx>
        <w:trPr>
          <w:trHeight w:val="360" w:hRule="atLeast"/>
          <w:jc w:val="center"/>
        </w:trPr>
        <w:tc>
          <w:tcPr>
            <w:tcW w:w="11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C0EBF6">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20805</w:t>
            </w:r>
          </w:p>
        </w:tc>
        <w:tc>
          <w:tcPr>
            <w:tcW w:w="3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6A078">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2080A">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369.89</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02C015">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369.89</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4F2D8A">
            <w:pPr>
              <w:jc w:val="right"/>
              <w:rPr>
                <w:rFonts w:ascii="宋体" w:hAnsi="宋体" w:eastAsia="宋体" w:cs="宋体"/>
                <w:color w:val="000000"/>
                <w:sz w:val="24"/>
              </w:rPr>
            </w:pPr>
          </w:p>
        </w:tc>
      </w:tr>
      <w:tr w14:paraId="545575DF">
        <w:tblPrEx>
          <w:tblCellMar>
            <w:top w:w="15" w:type="dxa"/>
            <w:left w:w="15" w:type="dxa"/>
            <w:bottom w:w="15" w:type="dxa"/>
            <w:right w:w="15" w:type="dxa"/>
          </w:tblCellMar>
        </w:tblPrEx>
        <w:trPr>
          <w:trHeight w:val="360" w:hRule="atLeast"/>
          <w:jc w:val="center"/>
        </w:trPr>
        <w:tc>
          <w:tcPr>
            <w:tcW w:w="11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B2F835">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2080505</w:t>
            </w:r>
          </w:p>
        </w:tc>
        <w:tc>
          <w:tcPr>
            <w:tcW w:w="3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FFF75">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机关事业单位基本养老保险缴费支出</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851964">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341.76</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3A76B">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341.76</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3968F">
            <w:pPr>
              <w:jc w:val="right"/>
              <w:rPr>
                <w:rFonts w:ascii="宋体" w:hAnsi="宋体" w:eastAsia="宋体" w:cs="宋体"/>
                <w:color w:val="000000"/>
                <w:sz w:val="24"/>
              </w:rPr>
            </w:pPr>
          </w:p>
        </w:tc>
      </w:tr>
      <w:tr w14:paraId="6FDA71D2">
        <w:tblPrEx>
          <w:tblCellMar>
            <w:top w:w="15" w:type="dxa"/>
            <w:left w:w="15" w:type="dxa"/>
            <w:bottom w:w="15" w:type="dxa"/>
            <w:right w:w="15" w:type="dxa"/>
          </w:tblCellMar>
        </w:tblPrEx>
        <w:trPr>
          <w:trHeight w:val="360" w:hRule="atLeast"/>
          <w:jc w:val="center"/>
        </w:trPr>
        <w:tc>
          <w:tcPr>
            <w:tcW w:w="11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E70AB0">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2080506</w:t>
            </w:r>
          </w:p>
        </w:tc>
        <w:tc>
          <w:tcPr>
            <w:tcW w:w="3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BEB4F">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机关事业单位职业年金缴费支出</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F8156">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28.14</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DBF92D">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28.14</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EE39C">
            <w:pPr>
              <w:jc w:val="right"/>
              <w:rPr>
                <w:rFonts w:ascii="宋体" w:hAnsi="宋体" w:eastAsia="宋体" w:cs="宋体"/>
                <w:color w:val="000000"/>
                <w:sz w:val="24"/>
              </w:rPr>
            </w:pPr>
          </w:p>
        </w:tc>
      </w:tr>
      <w:tr w14:paraId="243BF322">
        <w:tblPrEx>
          <w:tblCellMar>
            <w:top w:w="15" w:type="dxa"/>
            <w:left w:w="15" w:type="dxa"/>
            <w:bottom w:w="15" w:type="dxa"/>
            <w:right w:w="15" w:type="dxa"/>
          </w:tblCellMar>
        </w:tblPrEx>
        <w:trPr>
          <w:trHeight w:val="360" w:hRule="atLeast"/>
          <w:jc w:val="center"/>
        </w:trPr>
        <w:tc>
          <w:tcPr>
            <w:tcW w:w="11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1479F4">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210</w:t>
            </w:r>
          </w:p>
        </w:tc>
        <w:tc>
          <w:tcPr>
            <w:tcW w:w="3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9B99DE">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2"/>
                <w:szCs w:val="22"/>
                <w:u w:val="none"/>
                <w:lang w:val="en-US" w:eastAsia="zh-CN" w:bidi="ar"/>
              </w:rPr>
              <w:t>卫生健康支出</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49654">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730.61</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C2A76">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81.97</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1A815C">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648.64</w:t>
            </w:r>
          </w:p>
        </w:tc>
      </w:tr>
      <w:tr w14:paraId="7DE34C5C">
        <w:tblPrEx>
          <w:tblCellMar>
            <w:top w:w="15" w:type="dxa"/>
            <w:left w:w="15" w:type="dxa"/>
            <w:bottom w:w="15" w:type="dxa"/>
            <w:right w:w="15" w:type="dxa"/>
          </w:tblCellMar>
        </w:tblPrEx>
        <w:trPr>
          <w:trHeight w:val="360" w:hRule="atLeast"/>
          <w:jc w:val="center"/>
        </w:trPr>
        <w:tc>
          <w:tcPr>
            <w:tcW w:w="11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FEA7D6">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21004</w:t>
            </w:r>
          </w:p>
        </w:tc>
        <w:tc>
          <w:tcPr>
            <w:tcW w:w="3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93FB4">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2"/>
                <w:szCs w:val="22"/>
                <w:u w:val="none"/>
                <w:lang w:val="en-US" w:eastAsia="zh-CN" w:bidi="ar"/>
              </w:rPr>
              <w:t>公共卫生</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5298B">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648.33</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9FCABE">
            <w:pPr>
              <w:jc w:val="right"/>
              <w:rPr>
                <w:rFonts w:ascii="宋体" w:hAnsi="宋体" w:eastAsia="宋体" w:cs="宋体"/>
                <w:color w:val="000000"/>
                <w:sz w:val="24"/>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381F8">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648.33</w:t>
            </w:r>
          </w:p>
        </w:tc>
      </w:tr>
      <w:tr w14:paraId="2EA52351">
        <w:tblPrEx>
          <w:tblCellMar>
            <w:top w:w="15" w:type="dxa"/>
            <w:left w:w="15" w:type="dxa"/>
            <w:bottom w:w="15" w:type="dxa"/>
            <w:right w:w="15" w:type="dxa"/>
          </w:tblCellMar>
        </w:tblPrEx>
        <w:trPr>
          <w:trHeight w:val="360" w:hRule="atLeast"/>
          <w:jc w:val="center"/>
        </w:trPr>
        <w:tc>
          <w:tcPr>
            <w:tcW w:w="11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5CEB81">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2100410</w:t>
            </w:r>
          </w:p>
        </w:tc>
        <w:tc>
          <w:tcPr>
            <w:tcW w:w="3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B90867">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突发公共卫生事件应急处理</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139A35">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648.33</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A5949">
            <w:pPr>
              <w:jc w:val="right"/>
              <w:rPr>
                <w:rFonts w:ascii="宋体" w:hAnsi="宋体" w:eastAsia="宋体" w:cs="宋体"/>
                <w:color w:val="000000"/>
                <w:sz w:val="24"/>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0EC89">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648.33</w:t>
            </w:r>
          </w:p>
        </w:tc>
      </w:tr>
      <w:tr w14:paraId="6A7BB488">
        <w:tblPrEx>
          <w:tblCellMar>
            <w:top w:w="15" w:type="dxa"/>
            <w:left w:w="15" w:type="dxa"/>
            <w:bottom w:w="15" w:type="dxa"/>
            <w:right w:w="15" w:type="dxa"/>
          </w:tblCellMar>
        </w:tblPrEx>
        <w:trPr>
          <w:trHeight w:val="360" w:hRule="atLeast"/>
          <w:jc w:val="center"/>
        </w:trPr>
        <w:tc>
          <w:tcPr>
            <w:tcW w:w="11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3C408B">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21007</w:t>
            </w:r>
          </w:p>
        </w:tc>
        <w:tc>
          <w:tcPr>
            <w:tcW w:w="3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EA2EB">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2"/>
                <w:szCs w:val="22"/>
                <w:u w:val="none"/>
                <w:lang w:val="en-US" w:eastAsia="zh-CN" w:bidi="ar"/>
              </w:rPr>
              <w:t>计划生育事务</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EBB82">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0.31</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2F3057">
            <w:pPr>
              <w:jc w:val="right"/>
              <w:rPr>
                <w:rFonts w:ascii="宋体" w:hAnsi="宋体" w:eastAsia="宋体" w:cs="宋体"/>
                <w:color w:val="000000"/>
                <w:sz w:val="24"/>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9C4B6">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0.31</w:t>
            </w:r>
          </w:p>
        </w:tc>
      </w:tr>
      <w:tr w14:paraId="65D278E8">
        <w:tblPrEx>
          <w:tblCellMar>
            <w:top w:w="15" w:type="dxa"/>
            <w:left w:w="15" w:type="dxa"/>
            <w:bottom w:w="15" w:type="dxa"/>
            <w:right w:w="15" w:type="dxa"/>
          </w:tblCellMar>
        </w:tblPrEx>
        <w:trPr>
          <w:trHeight w:val="360" w:hRule="atLeast"/>
          <w:jc w:val="center"/>
        </w:trPr>
        <w:tc>
          <w:tcPr>
            <w:tcW w:w="11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94EE61">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2100717</w:t>
            </w:r>
          </w:p>
        </w:tc>
        <w:tc>
          <w:tcPr>
            <w:tcW w:w="3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1B2A9">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计划生育服务</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B320F">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0.31</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56A85D">
            <w:pPr>
              <w:jc w:val="right"/>
              <w:rPr>
                <w:rFonts w:ascii="宋体" w:hAnsi="宋体" w:eastAsia="宋体" w:cs="宋体"/>
                <w:color w:val="000000"/>
                <w:sz w:val="24"/>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0FB53">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0.31</w:t>
            </w:r>
          </w:p>
        </w:tc>
      </w:tr>
      <w:tr w14:paraId="00BB331E">
        <w:tblPrEx>
          <w:tblCellMar>
            <w:top w:w="15" w:type="dxa"/>
            <w:left w:w="15" w:type="dxa"/>
            <w:bottom w:w="15" w:type="dxa"/>
            <w:right w:w="15" w:type="dxa"/>
          </w:tblCellMar>
        </w:tblPrEx>
        <w:trPr>
          <w:trHeight w:val="360" w:hRule="atLeast"/>
          <w:jc w:val="center"/>
        </w:trPr>
        <w:tc>
          <w:tcPr>
            <w:tcW w:w="11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9F202C">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21011</w:t>
            </w:r>
          </w:p>
        </w:tc>
        <w:tc>
          <w:tcPr>
            <w:tcW w:w="3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10DCB">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2"/>
                <w:szCs w:val="22"/>
                <w:u w:val="none"/>
                <w:lang w:val="en-US" w:eastAsia="zh-CN" w:bidi="ar"/>
              </w:rPr>
              <w:t>行政事业单位医疗</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DCDEC2">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81.97</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734DF">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81.97</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B4319">
            <w:pPr>
              <w:jc w:val="right"/>
              <w:rPr>
                <w:rFonts w:ascii="宋体" w:hAnsi="宋体" w:eastAsia="宋体" w:cs="宋体"/>
                <w:color w:val="000000"/>
                <w:sz w:val="24"/>
              </w:rPr>
            </w:pPr>
          </w:p>
        </w:tc>
      </w:tr>
      <w:tr w14:paraId="4500BA24">
        <w:tblPrEx>
          <w:tblCellMar>
            <w:top w:w="15" w:type="dxa"/>
            <w:left w:w="15" w:type="dxa"/>
            <w:bottom w:w="15" w:type="dxa"/>
            <w:right w:w="15" w:type="dxa"/>
          </w:tblCellMar>
        </w:tblPrEx>
        <w:trPr>
          <w:trHeight w:val="360" w:hRule="atLeast"/>
          <w:jc w:val="center"/>
        </w:trPr>
        <w:tc>
          <w:tcPr>
            <w:tcW w:w="11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4F5C7E">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2101101</w:t>
            </w:r>
          </w:p>
        </w:tc>
        <w:tc>
          <w:tcPr>
            <w:tcW w:w="3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66795F">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行政单位医疗</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D152BC">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44.50</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27A20">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44.50</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E8CCC">
            <w:pPr>
              <w:jc w:val="right"/>
              <w:rPr>
                <w:rFonts w:ascii="宋体" w:hAnsi="宋体" w:eastAsia="宋体" w:cs="宋体"/>
                <w:color w:val="000000"/>
                <w:sz w:val="24"/>
              </w:rPr>
            </w:pPr>
          </w:p>
        </w:tc>
      </w:tr>
      <w:tr w14:paraId="04547FBA">
        <w:tblPrEx>
          <w:tblCellMar>
            <w:top w:w="15" w:type="dxa"/>
            <w:left w:w="15" w:type="dxa"/>
            <w:bottom w:w="15" w:type="dxa"/>
            <w:right w:w="15" w:type="dxa"/>
          </w:tblCellMar>
        </w:tblPrEx>
        <w:trPr>
          <w:trHeight w:val="360" w:hRule="atLeast"/>
          <w:jc w:val="center"/>
        </w:trPr>
        <w:tc>
          <w:tcPr>
            <w:tcW w:w="11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A433FD">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2101102</w:t>
            </w:r>
          </w:p>
        </w:tc>
        <w:tc>
          <w:tcPr>
            <w:tcW w:w="3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26325A">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事业单位医疗</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42A68">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37.47</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502D50">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37.47</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10BE8">
            <w:pPr>
              <w:jc w:val="right"/>
              <w:rPr>
                <w:rFonts w:ascii="宋体" w:hAnsi="宋体" w:eastAsia="宋体" w:cs="宋体"/>
                <w:color w:val="000000"/>
                <w:sz w:val="24"/>
              </w:rPr>
            </w:pPr>
          </w:p>
        </w:tc>
      </w:tr>
      <w:tr w14:paraId="6D124548">
        <w:tblPrEx>
          <w:tblCellMar>
            <w:top w:w="15" w:type="dxa"/>
            <w:left w:w="15" w:type="dxa"/>
            <w:bottom w:w="15" w:type="dxa"/>
            <w:right w:w="15" w:type="dxa"/>
          </w:tblCellMar>
        </w:tblPrEx>
        <w:trPr>
          <w:trHeight w:val="360" w:hRule="atLeast"/>
          <w:jc w:val="center"/>
        </w:trPr>
        <w:tc>
          <w:tcPr>
            <w:tcW w:w="11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F56F7E">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213</w:t>
            </w:r>
          </w:p>
        </w:tc>
        <w:tc>
          <w:tcPr>
            <w:tcW w:w="3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D034F">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2"/>
                <w:szCs w:val="22"/>
                <w:u w:val="none"/>
                <w:lang w:val="en-US" w:eastAsia="zh-CN" w:bidi="ar"/>
              </w:rPr>
              <w:t>农林水支出</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08929A">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2.00</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1D82CE">
            <w:pPr>
              <w:jc w:val="right"/>
              <w:rPr>
                <w:rFonts w:ascii="宋体" w:hAnsi="宋体" w:eastAsia="宋体" w:cs="宋体"/>
                <w:color w:val="000000"/>
                <w:sz w:val="24"/>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7EED5">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2.00</w:t>
            </w:r>
          </w:p>
        </w:tc>
      </w:tr>
      <w:tr w14:paraId="65818F18">
        <w:tblPrEx>
          <w:tblCellMar>
            <w:top w:w="15" w:type="dxa"/>
            <w:left w:w="15" w:type="dxa"/>
            <w:bottom w:w="15" w:type="dxa"/>
            <w:right w:w="15" w:type="dxa"/>
          </w:tblCellMar>
        </w:tblPrEx>
        <w:trPr>
          <w:trHeight w:val="360" w:hRule="atLeast"/>
          <w:jc w:val="center"/>
        </w:trPr>
        <w:tc>
          <w:tcPr>
            <w:tcW w:w="11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05EA21">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21301</w:t>
            </w:r>
          </w:p>
        </w:tc>
        <w:tc>
          <w:tcPr>
            <w:tcW w:w="3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0BF5F">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2"/>
                <w:szCs w:val="22"/>
                <w:u w:val="none"/>
                <w:lang w:val="en-US" w:eastAsia="zh-CN" w:bidi="ar"/>
              </w:rPr>
              <w:t>农业农村</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FD3E8E">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2.00</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FECB5C">
            <w:pPr>
              <w:jc w:val="right"/>
              <w:rPr>
                <w:rFonts w:ascii="宋体" w:hAnsi="宋体" w:eastAsia="宋体" w:cs="宋体"/>
                <w:color w:val="000000"/>
                <w:sz w:val="24"/>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02EE0">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2.00</w:t>
            </w:r>
          </w:p>
        </w:tc>
      </w:tr>
      <w:tr w14:paraId="3B633627">
        <w:tblPrEx>
          <w:tblCellMar>
            <w:top w:w="15" w:type="dxa"/>
            <w:left w:w="15" w:type="dxa"/>
            <w:bottom w:w="15" w:type="dxa"/>
            <w:right w:w="15" w:type="dxa"/>
          </w:tblCellMar>
        </w:tblPrEx>
        <w:trPr>
          <w:trHeight w:val="360" w:hRule="atLeast"/>
          <w:jc w:val="center"/>
        </w:trPr>
        <w:tc>
          <w:tcPr>
            <w:tcW w:w="11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BBE82E">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2130122</w:t>
            </w:r>
          </w:p>
        </w:tc>
        <w:tc>
          <w:tcPr>
            <w:tcW w:w="3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8AE2CE">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农业生产发展</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C9D61">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2.00</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4A190">
            <w:pPr>
              <w:jc w:val="right"/>
              <w:rPr>
                <w:rFonts w:ascii="宋体" w:hAnsi="宋体" w:eastAsia="宋体" w:cs="宋体"/>
                <w:color w:val="000000"/>
                <w:sz w:val="24"/>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36BF2E">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2.00</w:t>
            </w:r>
          </w:p>
        </w:tc>
      </w:tr>
      <w:tr w14:paraId="7C8CF87A">
        <w:tblPrEx>
          <w:tblCellMar>
            <w:top w:w="15" w:type="dxa"/>
            <w:left w:w="15" w:type="dxa"/>
            <w:bottom w:w="15" w:type="dxa"/>
            <w:right w:w="15" w:type="dxa"/>
          </w:tblCellMar>
        </w:tblPrEx>
        <w:trPr>
          <w:trHeight w:val="360" w:hRule="atLeast"/>
          <w:jc w:val="center"/>
        </w:trPr>
        <w:tc>
          <w:tcPr>
            <w:tcW w:w="11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AA74AC">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221</w:t>
            </w:r>
          </w:p>
        </w:tc>
        <w:tc>
          <w:tcPr>
            <w:tcW w:w="3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CFEE3F">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住房保障支出</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D2561">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102.22</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2BCF2">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102.22</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249D70">
            <w:pPr>
              <w:jc w:val="right"/>
              <w:rPr>
                <w:rFonts w:ascii="宋体" w:hAnsi="宋体" w:eastAsia="宋体" w:cs="宋体"/>
                <w:color w:val="000000"/>
                <w:sz w:val="24"/>
              </w:rPr>
            </w:pPr>
          </w:p>
        </w:tc>
      </w:tr>
      <w:tr w14:paraId="765386A6">
        <w:tblPrEx>
          <w:tblCellMar>
            <w:top w:w="15" w:type="dxa"/>
            <w:left w:w="15" w:type="dxa"/>
            <w:bottom w:w="15" w:type="dxa"/>
            <w:right w:w="15" w:type="dxa"/>
          </w:tblCellMar>
        </w:tblPrEx>
        <w:trPr>
          <w:trHeight w:val="360" w:hRule="atLeast"/>
          <w:jc w:val="center"/>
        </w:trPr>
        <w:tc>
          <w:tcPr>
            <w:tcW w:w="11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E84699">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22102</w:t>
            </w:r>
          </w:p>
        </w:tc>
        <w:tc>
          <w:tcPr>
            <w:tcW w:w="3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542C2">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住房改革支出</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F01B0">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102.22</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33F7B">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102.22</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B07A6">
            <w:pPr>
              <w:jc w:val="right"/>
              <w:rPr>
                <w:rFonts w:ascii="宋体" w:hAnsi="宋体" w:eastAsia="宋体" w:cs="宋体"/>
                <w:color w:val="000000"/>
                <w:sz w:val="24"/>
              </w:rPr>
            </w:pPr>
          </w:p>
        </w:tc>
      </w:tr>
      <w:tr w14:paraId="13940F83">
        <w:tblPrEx>
          <w:tblCellMar>
            <w:top w:w="15" w:type="dxa"/>
            <w:left w:w="15" w:type="dxa"/>
            <w:bottom w:w="15" w:type="dxa"/>
            <w:right w:w="15" w:type="dxa"/>
          </w:tblCellMar>
        </w:tblPrEx>
        <w:trPr>
          <w:trHeight w:val="360" w:hRule="atLeast"/>
          <w:jc w:val="center"/>
        </w:trPr>
        <w:tc>
          <w:tcPr>
            <w:tcW w:w="11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A350C8">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2210201</w:t>
            </w:r>
          </w:p>
        </w:tc>
        <w:tc>
          <w:tcPr>
            <w:tcW w:w="3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8E082">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4F855">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102.22</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D6D20">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iCs w:val="0"/>
                <w:color w:val="000000"/>
                <w:kern w:val="0"/>
                <w:sz w:val="22"/>
                <w:szCs w:val="22"/>
                <w:u w:val="none"/>
                <w:lang w:val="en-US" w:eastAsia="zh-CN" w:bidi="ar"/>
              </w:rPr>
              <w:t>102.22</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9097D">
            <w:pPr>
              <w:jc w:val="right"/>
              <w:rPr>
                <w:rFonts w:ascii="宋体" w:hAnsi="宋体" w:eastAsia="宋体" w:cs="宋体"/>
                <w:color w:val="000000"/>
                <w:sz w:val="24"/>
              </w:rPr>
            </w:pPr>
          </w:p>
        </w:tc>
      </w:tr>
      <w:tr w14:paraId="7BEC3E24">
        <w:tblPrEx>
          <w:tblCellMar>
            <w:top w:w="15" w:type="dxa"/>
            <w:left w:w="15" w:type="dxa"/>
            <w:bottom w:w="15" w:type="dxa"/>
            <w:right w:w="15" w:type="dxa"/>
          </w:tblCellMar>
        </w:tblPrEx>
        <w:trPr>
          <w:trHeight w:val="803" w:hRule="atLeast"/>
          <w:jc w:val="center"/>
        </w:trPr>
        <w:tc>
          <w:tcPr>
            <w:tcW w:w="10783" w:type="dxa"/>
            <w:gridSpan w:val="6"/>
            <w:shd w:val="clear" w:color="auto" w:fill="auto"/>
            <w:vAlign w:val="center"/>
          </w:tcPr>
          <w:p w14:paraId="23A00828">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szCs w:val="24"/>
              </w:rPr>
              <w:t>注：本表反映部门本年度一般公共预算财政拨款支出情况。</w:t>
            </w:r>
          </w:p>
        </w:tc>
      </w:tr>
    </w:tbl>
    <w:p w14:paraId="0740AA7A">
      <w:pPr>
        <w:sectPr>
          <w:pgSz w:w="11906" w:h="16838"/>
          <w:pgMar w:top="1474" w:right="1474" w:bottom="1474" w:left="1474" w:header="851" w:footer="992" w:gutter="0"/>
          <w:cols w:space="0" w:num="1"/>
          <w:docGrid w:type="lines" w:linePitch="312" w:charSpace="0"/>
        </w:sectPr>
      </w:pPr>
    </w:p>
    <w:tbl>
      <w:tblPr>
        <w:tblStyle w:val="7"/>
        <w:tblW w:w="10760" w:type="dxa"/>
        <w:jc w:val="center"/>
        <w:tblLayout w:type="fixed"/>
        <w:tblCellMar>
          <w:top w:w="15" w:type="dxa"/>
          <w:left w:w="15" w:type="dxa"/>
          <w:bottom w:w="15" w:type="dxa"/>
          <w:right w:w="15" w:type="dxa"/>
        </w:tblCellMar>
      </w:tblPr>
      <w:tblGrid>
        <w:gridCol w:w="700"/>
        <w:gridCol w:w="1867"/>
        <w:gridCol w:w="1053"/>
        <w:gridCol w:w="840"/>
        <w:gridCol w:w="1267"/>
        <w:gridCol w:w="893"/>
        <w:gridCol w:w="960"/>
        <w:gridCol w:w="2107"/>
        <w:gridCol w:w="1073"/>
      </w:tblGrid>
      <w:tr w14:paraId="4D8631E8">
        <w:tblPrEx>
          <w:tblCellMar>
            <w:top w:w="15" w:type="dxa"/>
            <w:left w:w="15" w:type="dxa"/>
            <w:bottom w:w="15" w:type="dxa"/>
            <w:right w:w="15" w:type="dxa"/>
          </w:tblCellMar>
        </w:tblPrEx>
        <w:trPr>
          <w:trHeight w:val="619" w:hRule="atLeast"/>
          <w:jc w:val="center"/>
        </w:trPr>
        <w:tc>
          <w:tcPr>
            <w:tcW w:w="10760" w:type="dxa"/>
            <w:gridSpan w:val="9"/>
            <w:shd w:val="clear" w:color="auto" w:fill="FFFFFF"/>
            <w:vAlign w:val="center"/>
          </w:tcPr>
          <w:p w14:paraId="7F0158AA">
            <w:pPr>
              <w:widowControl/>
              <w:tabs>
                <w:tab w:val="left" w:pos="3809"/>
              </w:tabs>
              <w:ind w:firstLine="2242" w:firstLineChars="700"/>
              <w:jc w:val="both"/>
              <w:textAlignment w:val="center"/>
              <w:rPr>
                <w:rFonts w:ascii="宋体" w:hAnsi="宋体" w:eastAsia="宋体" w:cs="宋体"/>
                <w:color w:val="000000"/>
                <w:kern w:val="0"/>
                <w:sz w:val="20"/>
                <w:szCs w:val="20"/>
              </w:rPr>
            </w:pPr>
            <w:r>
              <w:rPr>
                <w:rFonts w:hint="eastAsia" w:ascii="华文中宋" w:hAnsi="华文中宋" w:eastAsia="华文中宋" w:cs="华文中宋"/>
                <w:b/>
                <w:bCs/>
                <w:color w:val="000000"/>
                <w:kern w:val="0"/>
                <w:sz w:val="32"/>
                <w:szCs w:val="32"/>
              </w:rPr>
              <w:t>一般公共预算财政拨款基本支出决算</w:t>
            </w:r>
            <w:r>
              <w:rPr>
                <w:rStyle w:val="15"/>
                <w:rFonts w:hint="default"/>
                <w:b/>
                <w:bCs/>
              </w:rPr>
              <w:t>明细</w:t>
            </w:r>
            <w:r>
              <w:rPr>
                <w:rStyle w:val="16"/>
                <w:rFonts w:hint="default"/>
                <w:b/>
                <w:bCs/>
              </w:rPr>
              <w:t>表</w:t>
            </w:r>
          </w:p>
        </w:tc>
      </w:tr>
      <w:tr w14:paraId="5F84866E">
        <w:tblPrEx>
          <w:tblCellMar>
            <w:top w:w="15" w:type="dxa"/>
            <w:left w:w="15" w:type="dxa"/>
            <w:bottom w:w="15" w:type="dxa"/>
            <w:right w:w="15" w:type="dxa"/>
          </w:tblCellMar>
        </w:tblPrEx>
        <w:trPr>
          <w:trHeight w:val="211" w:hRule="atLeast"/>
          <w:jc w:val="center"/>
        </w:trPr>
        <w:tc>
          <w:tcPr>
            <w:tcW w:w="700" w:type="dxa"/>
            <w:shd w:val="clear" w:color="auto" w:fill="FFFFFF"/>
            <w:vAlign w:val="center"/>
          </w:tcPr>
          <w:p w14:paraId="1EE178EC">
            <w:pPr>
              <w:jc w:val="center"/>
              <w:rPr>
                <w:rFonts w:ascii="宋体" w:hAnsi="宋体" w:eastAsia="宋体" w:cs="宋体"/>
                <w:color w:val="000000"/>
                <w:sz w:val="20"/>
                <w:szCs w:val="20"/>
              </w:rPr>
            </w:pPr>
          </w:p>
        </w:tc>
        <w:tc>
          <w:tcPr>
            <w:tcW w:w="1867" w:type="dxa"/>
            <w:shd w:val="clear" w:color="auto" w:fill="FFFFFF"/>
            <w:vAlign w:val="center"/>
          </w:tcPr>
          <w:p w14:paraId="680E11F6">
            <w:pPr>
              <w:jc w:val="center"/>
              <w:rPr>
                <w:rFonts w:ascii="宋体" w:hAnsi="宋体" w:eastAsia="宋体" w:cs="宋体"/>
                <w:color w:val="000000"/>
                <w:sz w:val="20"/>
                <w:szCs w:val="20"/>
              </w:rPr>
            </w:pPr>
          </w:p>
        </w:tc>
        <w:tc>
          <w:tcPr>
            <w:tcW w:w="1053" w:type="dxa"/>
            <w:shd w:val="clear" w:color="auto" w:fill="FFFFFF"/>
            <w:vAlign w:val="center"/>
          </w:tcPr>
          <w:p w14:paraId="6242133E">
            <w:pPr>
              <w:jc w:val="center"/>
              <w:rPr>
                <w:rFonts w:ascii="宋体" w:hAnsi="宋体" w:eastAsia="宋体" w:cs="宋体"/>
                <w:color w:val="000000"/>
                <w:sz w:val="20"/>
                <w:szCs w:val="20"/>
              </w:rPr>
            </w:pPr>
          </w:p>
        </w:tc>
        <w:tc>
          <w:tcPr>
            <w:tcW w:w="840" w:type="dxa"/>
            <w:shd w:val="clear" w:color="auto" w:fill="FFFFFF"/>
            <w:vAlign w:val="center"/>
          </w:tcPr>
          <w:p w14:paraId="2C3BF76D">
            <w:pPr>
              <w:rPr>
                <w:rFonts w:ascii="宋体" w:hAnsi="宋体" w:eastAsia="宋体" w:cs="宋体"/>
                <w:color w:val="000000"/>
                <w:sz w:val="20"/>
                <w:szCs w:val="20"/>
              </w:rPr>
            </w:pPr>
          </w:p>
        </w:tc>
        <w:tc>
          <w:tcPr>
            <w:tcW w:w="1267" w:type="dxa"/>
            <w:shd w:val="clear" w:color="auto" w:fill="FFFFFF"/>
            <w:vAlign w:val="center"/>
          </w:tcPr>
          <w:p w14:paraId="1A779EB0">
            <w:pPr>
              <w:rPr>
                <w:rFonts w:ascii="宋体" w:hAnsi="宋体" w:eastAsia="宋体" w:cs="宋体"/>
                <w:color w:val="000000"/>
                <w:sz w:val="20"/>
                <w:szCs w:val="20"/>
              </w:rPr>
            </w:pPr>
          </w:p>
        </w:tc>
        <w:tc>
          <w:tcPr>
            <w:tcW w:w="893" w:type="dxa"/>
            <w:shd w:val="clear" w:color="auto" w:fill="FFFFFF"/>
            <w:vAlign w:val="center"/>
          </w:tcPr>
          <w:p w14:paraId="6693EC18">
            <w:pPr>
              <w:rPr>
                <w:rFonts w:ascii="宋体" w:hAnsi="宋体" w:eastAsia="宋体" w:cs="宋体"/>
                <w:color w:val="000000"/>
                <w:sz w:val="20"/>
                <w:szCs w:val="20"/>
              </w:rPr>
            </w:pPr>
          </w:p>
        </w:tc>
        <w:tc>
          <w:tcPr>
            <w:tcW w:w="960" w:type="dxa"/>
            <w:shd w:val="clear" w:color="auto" w:fill="FFFFFF"/>
            <w:vAlign w:val="center"/>
          </w:tcPr>
          <w:p w14:paraId="28250010">
            <w:pPr>
              <w:rPr>
                <w:rFonts w:ascii="宋体" w:hAnsi="宋体" w:eastAsia="宋体" w:cs="宋体"/>
                <w:color w:val="000000"/>
                <w:sz w:val="20"/>
                <w:szCs w:val="20"/>
              </w:rPr>
            </w:pPr>
          </w:p>
        </w:tc>
        <w:tc>
          <w:tcPr>
            <w:tcW w:w="3180" w:type="dxa"/>
            <w:gridSpan w:val="2"/>
            <w:shd w:val="clear" w:color="auto" w:fill="FFFFFF"/>
            <w:vAlign w:val="center"/>
          </w:tcPr>
          <w:p w14:paraId="62C0DD30">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公开06表</w:t>
            </w:r>
          </w:p>
        </w:tc>
      </w:tr>
      <w:tr w14:paraId="5E33D301">
        <w:tblPrEx>
          <w:tblCellMar>
            <w:top w:w="15" w:type="dxa"/>
            <w:left w:w="15" w:type="dxa"/>
            <w:bottom w:w="15" w:type="dxa"/>
            <w:right w:w="15" w:type="dxa"/>
          </w:tblCellMar>
        </w:tblPrEx>
        <w:trPr>
          <w:trHeight w:val="266" w:hRule="atLeast"/>
          <w:jc w:val="center"/>
        </w:trPr>
        <w:tc>
          <w:tcPr>
            <w:tcW w:w="4460" w:type="dxa"/>
            <w:gridSpan w:val="4"/>
            <w:shd w:val="clear" w:color="auto" w:fill="auto"/>
            <w:vAlign w:val="center"/>
          </w:tcPr>
          <w:p w14:paraId="41510D6F">
            <w:pPr>
              <w:rPr>
                <w:rFonts w:ascii="宋体" w:hAnsi="宋体" w:eastAsia="宋体" w:cs="宋体"/>
                <w:color w:val="000000"/>
                <w:sz w:val="20"/>
                <w:szCs w:val="20"/>
              </w:rPr>
            </w:pPr>
            <w:r>
              <w:rPr>
                <w:rFonts w:hint="eastAsia" w:ascii="宋体" w:hAnsi="宋体" w:eastAsia="宋体" w:cs="宋体"/>
                <w:color w:val="000000"/>
                <w:kern w:val="0"/>
                <w:sz w:val="20"/>
                <w:szCs w:val="20"/>
              </w:rPr>
              <w:t>部门：</w:t>
            </w:r>
            <w:r>
              <w:rPr>
                <w:rFonts w:hint="eastAsia" w:ascii="宋体" w:hAnsi="宋体" w:eastAsia="宋体" w:cs="宋体"/>
                <w:color w:val="000000"/>
                <w:kern w:val="0"/>
                <w:sz w:val="20"/>
                <w:szCs w:val="20"/>
                <w:lang w:val="en-US" w:eastAsia="zh-CN"/>
              </w:rPr>
              <w:t>石家庄市桥西区红旗街道办事处</w:t>
            </w:r>
          </w:p>
        </w:tc>
        <w:tc>
          <w:tcPr>
            <w:tcW w:w="3120" w:type="dxa"/>
            <w:gridSpan w:val="3"/>
            <w:shd w:val="clear" w:color="auto" w:fill="auto"/>
            <w:vAlign w:val="center"/>
          </w:tcPr>
          <w:p w14:paraId="456767D9">
            <w:pPr>
              <w:rPr>
                <w:rFonts w:ascii="宋体" w:hAnsi="宋体" w:eastAsia="宋体" w:cs="宋体"/>
                <w:color w:val="000000"/>
                <w:sz w:val="20"/>
                <w:szCs w:val="20"/>
              </w:rPr>
            </w:pPr>
            <w:r>
              <w:rPr>
                <w:rFonts w:hint="eastAsia" w:ascii="宋体" w:hAnsi="宋体" w:eastAsia="宋体" w:cs="宋体"/>
                <w:color w:val="000000"/>
                <w:sz w:val="20"/>
                <w:szCs w:val="20"/>
              </w:rPr>
              <w:t>2023年度</w:t>
            </w:r>
          </w:p>
        </w:tc>
        <w:tc>
          <w:tcPr>
            <w:tcW w:w="3180" w:type="dxa"/>
            <w:gridSpan w:val="2"/>
            <w:shd w:val="clear" w:color="auto" w:fill="auto"/>
            <w:vAlign w:val="center"/>
          </w:tcPr>
          <w:p w14:paraId="1D6336FC">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单位：万元</w:t>
            </w:r>
          </w:p>
        </w:tc>
      </w:tr>
      <w:tr w14:paraId="024CD2D8">
        <w:tblPrEx>
          <w:tblCellMar>
            <w:top w:w="15" w:type="dxa"/>
            <w:left w:w="15" w:type="dxa"/>
            <w:bottom w:w="15" w:type="dxa"/>
            <w:right w:w="15" w:type="dxa"/>
          </w:tblCellMar>
        </w:tblPrEx>
        <w:trPr>
          <w:trHeight w:val="629" w:hRule="atLeast"/>
          <w:jc w:val="center"/>
        </w:trPr>
        <w:tc>
          <w:tcPr>
            <w:tcW w:w="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176DA">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科目代码</w:t>
            </w:r>
          </w:p>
        </w:tc>
        <w:tc>
          <w:tcPr>
            <w:tcW w:w="1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7079E">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科目名称</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979412">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决算数</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F7DF4">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科目代码</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C4D798">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科目名称</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64CC4">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决算数</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5DA5B">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科目代码</w:t>
            </w:r>
          </w:p>
        </w:tc>
        <w:tc>
          <w:tcPr>
            <w:tcW w:w="21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FAAE54">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科目名称</w:t>
            </w:r>
          </w:p>
        </w:tc>
        <w:tc>
          <w:tcPr>
            <w:tcW w:w="1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A3979">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决算数</w:t>
            </w:r>
          </w:p>
        </w:tc>
      </w:tr>
      <w:tr w14:paraId="16B8B294">
        <w:tblPrEx>
          <w:tblCellMar>
            <w:top w:w="15" w:type="dxa"/>
            <w:left w:w="15" w:type="dxa"/>
            <w:bottom w:w="15" w:type="dxa"/>
            <w:right w:w="15" w:type="dxa"/>
          </w:tblCellMar>
        </w:tblPrEx>
        <w:trPr>
          <w:trHeight w:val="333" w:hRule="atLeast"/>
          <w:jc w:val="center"/>
        </w:trPr>
        <w:tc>
          <w:tcPr>
            <w:tcW w:w="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FB8EC">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w:t>
            </w:r>
          </w:p>
        </w:tc>
        <w:tc>
          <w:tcPr>
            <w:tcW w:w="1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7CD936">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工资福利支出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E4157">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iCs w:val="0"/>
                <w:color w:val="000000"/>
                <w:kern w:val="0"/>
                <w:sz w:val="18"/>
                <w:szCs w:val="18"/>
                <w:u w:val="none"/>
                <w:lang w:val="en-US" w:eastAsia="zh-CN" w:bidi="ar"/>
              </w:rPr>
              <w:t>2,382.68</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64DDF9">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C3BFB">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商品和服务支出</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2D4A3">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iCs w:val="0"/>
                <w:color w:val="000000"/>
                <w:kern w:val="0"/>
                <w:sz w:val="18"/>
                <w:szCs w:val="18"/>
                <w:u w:val="none"/>
                <w:lang w:val="en-US" w:eastAsia="zh-CN" w:bidi="ar"/>
              </w:rPr>
              <w:t>117.03</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10665">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w:t>
            </w:r>
          </w:p>
        </w:tc>
        <w:tc>
          <w:tcPr>
            <w:tcW w:w="21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180AE7">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债务利息及费用支出</w:t>
            </w:r>
          </w:p>
        </w:tc>
        <w:tc>
          <w:tcPr>
            <w:tcW w:w="1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591D6">
            <w:pPr>
              <w:rPr>
                <w:rFonts w:ascii="宋体" w:hAnsi="宋体" w:eastAsia="宋体" w:cs="宋体"/>
                <w:color w:val="000000"/>
                <w:sz w:val="20"/>
                <w:szCs w:val="20"/>
              </w:rPr>
            </w:pPr>
          </w:p>
        </w:tc>
      </w:tr>
      <w:tr w14:paraId="58E3FE96">
        <w:tblPrEx>
          <w:tblCellMar>
            <w:top w:w="15" w:type="dxa"/>
            <w:left w:w="15" w:type="dxa"/>
            <w:bottom w:w="15" w:type="dxa"/>
            <w:right w:w="15" w:type="dxa"/>
          </w:tblCellMar>
        </w:tblPrEx>
        <w:trPr>
          <w:trHeight w:val="333" w:hRule="atLeast"/>
          <w:jc w:val="center"/>
        </w:trPr>
        <w:tc>
          <w:tcPr>
            <w:tcW w:w="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2A8EA">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30101</w:t>
            </w:r>
          </w:p>
        </w:tc>
        <w:tc>
          <w:tcPr>
            <w:tcW w:w="1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481E4">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基本工资</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0BE14">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iCs w:val="0"/>
                <w:color w:val="000000"/>
                <w:kern w:val="0"/>
                <w:sz w:val="18"/>
                <w:szCs w:val="18"/>
                <w:u w:val="none"/>
                <w:lang w:val="en-US" w:eastAsia="zh-CN" w:bidi="ar"/>
              </w:rPr>
              <w:t>541.40</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27E2D">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30201</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20480">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办公费</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370A6">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iCs w:val="0"/>
                <w:color w:val="000000"/>
                <w:kern w:val="0"/>
                <w:sz w:val="18"/>
                <w:szCs w:val="18"/>
                <w:u w:val="none"/>
                <w:lang w:val="en-US" w:eastAsia="zh-CN" w:bidi="ar"/>
              </w:rPr>
              <w:t>26.26</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CB0531">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30701</w:t>
            </w:r>
          </w:p>
        </w:tc>
        <w:tc>
          <w:tcPr>
            <w:tcW w:w="21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442144">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国内债务付息</w:t>
            </w:r>
          </w:p>
        </w:tc>
        <w:tc>
          <w:tcPr>
            <w:tcW w:w="1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56017">
            <w:pPr>
              <w:rPr>
                <w:rFonts w:ascii="宋体" w:hAnsi="宋体" w:eastAsia="宋体" w:cs="宋体"/>
                <w:color w:val="000000"/>
                <w:sz w:val="20"/>
                <w:szCs w:val="20"/>
              </w:rPr>
            </w:pPr>
          </w:p>
        </w:tc>
      </w:tr>
      <w:tr w14:paraId="719FF676">
        <w:tblPrEx>
          <w:tblCellMar>
            <w:top w:w="15" w:type="dxa"/>
            <w:left w:w="15" w:type="dxa"/>
            <w:bottom w:w="15" w:type="dxa"/>
            <w:right w:w="15" w:type="dxa"/>
          </w:tblCellMar>
        </w:tblPrEx>
        <w:trPr>
          <w:trHeight w:val="333" w:hRule="atLeast"/>
          <w:jc w:val="center"/>
        </w:trPr>
        <w:tc>
          <w:tcPr>
            <w:tcW w:w="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218D7">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30102</w:t>
            </w:r>
          </w:p>
        </w:tc>
        <w:tc>
          <w:tcPr>
            <w:tcW w:w="1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672B3">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津贴补贴</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F50463">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iCs w:val="0"/>
                <w:color w:val="000000"/>
                <w:kern w:val="0"/>
                <w:sz w:val="18"/>
                <w:szCs w:val="18"/>
                <w:u w:val="none"/>
                <w:lang w:val="en-US" w:eastAsia="zh-CN" w:bidi="ar"/>
              </w:rPr>
              <w:t>193.04</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CF399">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30202</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97B0A">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印刷费</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7573EC">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iCs w:val="0"/>
                <w:color w:val="000000"/>
                <w:kern w:val="0"/>
                <w:sz w:val="18"/>
                <w:szCs w:val="18"/>
                <w:u w:val="none"/>
                <w:lang w:val="en-US" w:eastAsia="zh-CN" w:bidi="ar"/>
              </w:rPr>
              <w:t>0.34</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142375">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30702</w:t>
            </w:r>
          </w:p>
        </w:tc>
        <w:tc>
          <w:tcPr>
            <w:tcW w:w="21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FD7D81">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国外债务付息</w:t>
            </w:r>
          </w:p>
        </w:tc>
        <w:tc>
          <w:tcPr>
            <w:tcW w:w="1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6248A">
            <w:pPr>
              <w:rPr>
                <w:rFonts w:ascii="宋体" w:hAnsi="宋体" w:eastAsia="宋体" w:cs="宋体"/>
                <w:color w:val="000000"/>
                <w:sz w:val="20"/>
                <w:szCs w:val="20"/>
              </w:rPr>
            </w:pPr>
          </w:p>
        </w:tc>
      </w:tr>
      <w:tr w14:paraId="5AA19597">
        <w:tblPrEx>
          <w:tblCellMar>
            <w:top w:w="15" w:type="dxa"/>
            <w:left w:w="15" w:type="dxa"/>
            <w:bottom w:w="15" w:type="dxa"/>
            <w:right w:w="15" w:type="dxa"/>
          </w:tblCellMar>
        </w:tblPrEx>
        <w:trPr>
          <w:trHeight w:val="333" w:hRule="atLeast"/>
          <w:jc w:val="center"/>
        </w:trPr>
        <w:tc>
          <w:tcPr>
            <w:tcW w:w="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89B6D1">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30103</w:t>
            </w:r>
          </w:p>
        </w:tc>
        <w:tc>
          <w:tcPr>
            <w:tcW w:w="1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5F7F8C">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奖金</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34430">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iCs w:val="0"/>
                <w:color w:val="000000"/>
                <w:kern w:val="0"/>
                <w:sz w:val="18"/>
                <w:szCs w:val="18"/>
                <w:u w:val="none"/>
                <w:lang w:val="en-US" w:eastAsia="zh-CN" w:bidi="ar"/>
              </w:rPr>
              <w:t>363.47</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CA4B8">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30203</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B02FD">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咨询费</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B74A43">
            <w:pPr>
              <w:jc w:val="right"/>
              <w:rPr>
                <w:rFonts w:ascii="宋体" w:hAnsi="宋体" w:eastAsia="宋体" w:cs="宋体"/>
                <w:color w:val="000000"/>
                <w:sz w:val="18"/>
                <w:szCs w:val="18"/>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BFDA5">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w:t>
            </w:r>
          </w:p>
        </w:tc>
        <w:tc>
          <w:tcPr>
            <w:tcW w:w="21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C2D377">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资本性支出</w:t>
            </w:r>
          </w:p>
        </w:tc>
        <w:tc>
          <w:tcPr>
            <w:tcW w:w="1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5EEE2">
            <w:pPr>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0.36</w:t>
            </w:r>
          </w:p>
        </w:tc>
      </w:tr>
      <w:tr w14:paraId="534C1C62">
        <w:tblPrEx>
          <w:tblCellMar>
            <w:top w:w="15" w:type="dxa"/>
            <w:left w:w="15" w:type="dxa"/>
            <w:bottom w:w="15" w:type="dxa"/>
            <w:right w:w="15" w:type="dxa"/>
          </w:tblCellMar>
        </w:tblPrEx>
        <w:trPr>
          <w:trHeight w:val="333" w:hRule="atLeast"/>
          <w:jc w:val="center"/>
        </w:trPr>
        <w:tc>
          <w:tcPr>
            <w:tcW w:w="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4C35E">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30106</w:t>
            </w:r>
          </w:p>
        </w:tc>
        <w:tc>
          <w:tcPr>
            <w:tcW w:w="1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FAF79">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伙食补助费</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81F05">
            <w:pPr>
              <w:jc w:val="right"/>
              <w:rPr>
                <w:rFonts w:ascii="宋体" w:hAnsi="宋体" w:eastAsia="宋体" w:cs="宋体"/>
                <w:color w:val="000000"/>
                <w:sz w:val="18"/>
                <w:szCs w:val="18"/>
              </w:rPr>
            </w:pP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25DA5E">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30204</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17D2C">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手续费</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7E9E0">
            <w:pPr>
              <w:jc w:val="right"/>
              <w:rPr>
                <w:rFonts w:ascii="宋体" w:hAnsi="宋体" w:eastAsia="宋体" w:cs="宋体"/>
                <w:color w:val="000000"/>
                <w:sz w:val="18"/>
                <w:szCs w:val="18"/>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465662">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31001</w:t>
            </w:r>
          </w:p>
        </w:tc>
        <w:tc>
          <w:tcPr>
            <w:tcW w:w="21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88C38">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房屋建筑物购建</w:t>
            </w:r>
          </w:p>
        </w:tc>
        <w:tc>
          <w:tcPr>
            <w:tcW w:w="1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E6181">
            <w:pPr>
              <w:jc w:val="right"/>
              <w:rPr>
                <w:rFonts w:ascii="宋体" w:hAnsi="宋体" w:eastAsia="宋体" w:cs="宋体"/>
                <w:color w:val="000000"/>
                <w:sz w:val="20"/>
                <w:szCs w:val="20"/>
              </w:rPr>
            </w:pPr>
          </w:p>
        </w:tc>
      </w:tr>
      <w:tr w14:paraId="7C9FF75E">
        <w:tblPrEx>
          <w:tblCellMar>
            <w:top w:w="15" w:type="dxa"/>
            <w:left w:w="15" w:type="dxa"/>
            <w:bottom w:w="15" w:type="dxa"/>
            <w:right w:w="15" w:type="dxa"/>
          </w:tblCellMar>
        </w:tblPrEx>
        <w:trPr>
          <w:trHeight w:val="333" w:hRule="atLeast"/>
          <w:jc w:val="center"/>
        </w:trPr>
        <w:tc>
          <w:tcPr>
            <w:tcW w:w="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137C3">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30107</w:t>
            </w:r>
          </w:p>
        </w:tc>
        <w:tc>
          <w:tcPr>
            <w:tcW w:w="1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21413">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绩效工资</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D4BEC">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iCs w:val="0"/>
                <w:color w:val="000000"/>
                <w:kern w:val="0"/>
                <w:sz w:val="18"/>
                <w:szCs w:val="18"/>
                <w:u w:val="none"/>
                <w:lang w:val="en-US" w:eastAsia="zh-CN" w:bidi="ar"/>
              </w:rPr>
              <w:t>202.27</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A846C">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30205</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D4F15">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水费</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A00837">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iCs w:val="0"/>
                <w:color w:val="000000"/>
                <w:kern w:val="0"/>
                <w:sz w:val="18"/>
                <w:szCs w:val="18"/>
                <w:u w:val="none"/>
                <w:lang w:val="en-US" w:eastAsia="zh-CN" w:bidi="ar"/>
              </w:rPr>
              <w:t>2.58</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5E820">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31002</w:t>
            </w:r>
          </w:p>
        </w:tc>
        <w:tc>
          <w:tcPr>
            <w:tcW w:w="21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B9AC5A">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办公设备购置</w:t>
            </w:r>
          </w:p>
        </w:tc>
        <w:tc>
          <w:tcPr>
            <w:tcW w:w="1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2784F">
            <w:pPr>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0.36</w:t>
            </w:r>
          </w:p>
        </w:tc>
      </w:tr>
      <w:tr w14:paraId="72C74E12">
        <w:tblPrEx>
          <w:tblCellMar>
            <w:top w:w="15" w:type="dxa"/>
            <w:left w:w="15" w:type="dxa"/>
            <w:bottom w:w="15" w:type="dxa"/>
            <w:right w:w="15" w:type="dxa"/>
          </w:tblCellMar>
        </w:tblPrEx>
        <w:trPr>
          <w:trHeight w:val="294" w:hRule="atLeast"/>
          <w:jc w:val="center"/>
        </w:trPr>
        <w:tc>
          <w:tcPr>
            <w:tcW w:w="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3FF51">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30108</w:t>
            </w:r>
          </w:p>
        </w:tc>
        <w:tc>
          <w:tcPr>
            <w:tcW w:w="1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6C50C">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15"/>
                <w:szCs w:val="15"/>
              </w:rPr>
              <w:t>机关事业单位基本养老保险缴费</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FD6173">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iCs w:val="0"/>
                <w:color w:val="000000"/>
                <w:kern w:val="0"/>
                <w:sz w:val="18"/>
                <w:szCs w:val="18"/>
                <w:u w:val="none"/>
                <w:lang w:val="en-US" w:eastAsia="zh-CN" w:bidi="ar"/>
              </w:rPr>
              <w:t>295.96</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871E6">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30206</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7A81B">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电费</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D4E59">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iCs w:val="0"/>
                <w:color w:val="000000"/>
                <w:kern w:val="0"/>
                <w:sz w:val="18"/>
                <w:szCs w:val="18"/>
                <w:u w:val="none"/>
                <w:lang w:val="en-US" w:eastAsia="zh-CN" w:bidi="ar"/>
              </w:rPr>
              <w:t>3.42</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C4493">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31003</w:t>
            </w:r>
          </w:p>
        </w:tc>
        <w:tc>
          <w:tcPr>
            <w:tcW w:w="21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D6323">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专用设备购置</w:t>
            </w:r>
          </w:p>
        </w:tc>
        <w:tc>
          <w:tcPr>
            <w:tcW w:w="1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BF5AE">
            <w:pPr>
              <w:rPr>
                <w:rFonts w:ascii="宋体" w:hAnsi="宋体" w:eastAsia="宋体" w:cs="宋体"/>
                <w:color w:val="000000"/>
                <w:sz w:val="20"/>
                <w:szCs w:val="20"/>
              </w:rPr>
            </w:pPr>
          </w:p>
        </w:tc>
      </w:tr>
      <w:tr w14:paraId="5DF7B7A8">
        <w:tblPrEx>
          <w:tblCellMar>
            <w:top w:w="15" w:type="dxa"/>
            <w:left w:w="15" w:type="dxa"/>
            <w:bottom w:w="15" w:type="dxa"/>
            <w:right w:w="15" w:type="dxa"/>
          </w:tblCellMar>
        </w:tblPrEx>
        <w:trPr>
          <w:trHeight w:val="333" w:hRule="atLeast"/>
          <w:jc w:val="center"/>
        </w:trPr>
        <w:tc>
          <w:tcPr>
            <w:tcW w:w="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B1446">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30109</w:t>
            </w:r>
          </w:p>
        </w:tc>
        <w:tc>
          <w:tcPr>
            <w:tcW w:w="1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CEE48">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职业年金缴费</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47769">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iCs w:val="0"/>
                <w:color w:val="000000"/>
                <w:kern w:val="0"/>
                <w:sz w:val="18"/>
                <w:szCs w:val="18"/>
                <w:u w:val="none"/>
                <w:lang w:val="en-US" w:eastAsia="zh-CN" w:bidi="ar"/>
              </w:rPr>
              <w:t>28.15</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E024A">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30207</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CD59DC">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邮电费</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4BC68">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iCs w:val="0"/>
                <w:color w:val="000000"/>
                <w:kern w:val="0"/>
                <w:sz w:val="18"/>
                <w:szCs w:val="18"/>
                <w:u w:val="none"/>
                <w:lang w:val="en-US" w:eastAsia="zh-CN" w:bidi="ar"/>
              </w:rPr>
              <w:t>32.51</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CCED50">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31005</w:t>
            </w:r>
          </w:p>
        </w:tc>
        <w:tc>
          <w:tcPr>
            <w:tcW w:w="21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C4D1F1">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基础设施建设</w:t>
            </w:r>
          </w:p>
        </w:tc>
        <w:tc>
          <w:tcPr>
            <w:tcW w:w="1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605AF">
            <w:pPr>
              <w:rPr>
                <w:rFonts w:ascii="宋体" w:hAnsi="宋体" w:eastAsia="宋体" w:cs="宋体"/>
                <w:color w:val="000000"/>
                <w:sz w:val="20"/>
                <w:szCs w:val="20"/>
              </w:rPr>
            </w:pPr>
          </w:p>
        </w:tc>
      </w:tr>
      <w:tr w14:paraId="1780C4EC">
        <w:tblPrEx>
          <w:tblCellMar>
            <w:top w:w="15" w:type="dxa"/>
            <w:left w:w="15" w:type="dxa"/>
            <w:bottom w:w="15" w:type="dxa"/>
            <w:right w:w="15" w:type="dxa"/>
          </w:tblCellMar>
        </w:tblPrEx>
        <w:trPr>
          <w:trHeight w:val="333" w:hRule="atLeast"/>
          <w:jc w:val="center"/>
        </w:trPr>
        <w:tc>
          <w:tcPr>
            <w:tcW w:w="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7C879">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30110</w:t>
            </w:r>
          </w:p>
        </w:tc>
        <w:tc>
          <w:tcPr>
            <w:tcW w:w="1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A5EC1">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职工基本医疗保险缴费</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B4581C">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iCs w:val="0"/>
                <w:color w:val="000000"/>
                <w:kern w:val="0"/>
                <w:sz w:val="18"/>
                <w:szCs w:val="18"/>
                <w:u w:val="none"/>
                <w:lang w:val="en-US" w:eastAsia="zh-CN" w:bidi="ar"/>
              </w:rPr>
              <w:t>81.97</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3CD635">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30208</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179B1F">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取暖费</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BBCBA8">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iCs w:val="0"/>
                <w:color w:val="000000"/>
                <w:kern w:val="0"/>
                <w:sz w:val="18"/>
                <w:szCs w:val="18"/>
                <w:u w:val="none"/>
                <w:lang w:val="en-US" w:eastAsia="zh-CN" w:bidi="ar"/>
              </w:rPr>
              <w:t>10.74</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F5855">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31006</w:t>
            </w:r>
          </w:p>
        </w:tc>
        <w:tc>
          <w:tcPr>
            <w:tcW w:w="21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181E6">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大型修缮</w:t>
            </w:r>
          </w:p>
        </w:tc>
        <w:tc>
          <w:tcPr>
            <w:tcW w:w="1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3A5FEF">
            <w:pPr>
              <w:rPr>
                <w:rFonts w:ascii="宋体" w:hAnsi="宋体" w:eastAsia="宋体" w:cs="宋体"/>
                <w:color w:val="000000"/>
                <w:sz w:val="20"/>
                <w:szCs w:val="20"/>
              </w:rPr>
            </w:pPr>
          </w:p>
        </w:tc>
      </w:tr>
      <w:tr w14:paraId="53390B18">
        <w:tblPrEx>
          <w:tblCellMar>
            <w:top w:w="15" w:type="dxa"/>
            <w:left w:w="15" w:type="dxa"/>
            <w:bottom w:w="15" w:type="dxa"/>
            <w:right w:w="15" w:type="dxa"/>
          </w:tblCellMar>
        </w:tblPrEx>
        <w:trPr>
          <w:trHeight w:val="333" w:hRule="atLeast"/>
          <w:jc w:val="center"/>
        </w:trPr>
        <w:tc>
          <w:tcPr>
            <w:tcW w:w="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371C6">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30111</w:t>
            </w:r>
          </w:p>
        </w:tc>
        <w:tc>
          <w:tcPr>
            <w:tcW w:w="1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8F40B">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公务员医疗补助缴费</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012CA">
            <w:pPr>
              <w:jc w:val="right"/>
              <w:rPr>
                <w:rFonts w:ascii="宋体" w:hAnsi="宋体" w:eastAsia="宋体" w:cs="宋体"/>
                <w:color w:val="000000"/>
                <w:sz w:val="18"/>
                <w:szCs w:val="18"/>
              </w:rPr>
            </w:pP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167A3">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30209</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E7D8C">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物业管理费</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26091">
            <w:pPr>
              <w:jc w:val="right"/>
              <w:rPr>
                <w:rFonts w:ascii="宋体" w:hAnsi="宋体" w:eastAsia="宋体" w:cs="宋体"/>
                <w:color w:val="000000"/>
                <w:sz w:val="18"/>
                <w:szCs w:val="18"/>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B17FBE">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31007</w:t>
            </w:r>
          </w:p>
        </w:tc>
        <w:tc>
          <w:tcPr>
            <w:tcW w:w="21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FB251">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信息网络及软件购置更新</w:t>
            </w:r>
          </w:p>
        </w:tc>
        <w:tc>
          <w:tcPr>
            <w:tcW w:w="1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2AB12">
            <w:pPr>
              <w:rPr>
                <w:rFonts w:ascii="宋体" w:hAnsi="宋体" w:eastAsia="宋体" w:cs="宋体"/>
                <w:color w:val="000000"/>
                <w:sz w:val="20"/>
                <w:szCs w:val="20"/>
              </w:rPr>
            </w:pPr>
          </w:p>
        </w:tc>
      </w:tr>
      <w:tr w14:paraId="2E647ACC">
        <w:tblPrEx>
          <w:tblCellMar>
            <w:top w:w="15" w:type="dxa"/>
            <w:left w:w="15" w:type="dxa"/>
            <w:bottom w:w="15" w:type="dxa"/>
            <w:right w:w="15" w:type="dxa"/>
          </w:tblCellMar>
        </w:tblPrEx>
        <w:trPr>
          <w:trHeight w:val="333" w:hRule="atLeast"/>
          <w:jc w:val="center"/>
        </w:trPr>
        <w:tc>
          <w:tcPr>
            <w:tcW w:w="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07702D">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30112</w:t>
            </w:r>
          </w:p>
        </w:tc>
        <w:tc>
          <w:tcPr>
            <w:tcW w:w="1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42FF9">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其他社会保障缴费</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1D11E">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iCs w:val="0"/>
                <w:color w:val="000000"/>
                <w:kern w:val="0"/>
                <w:sz w:val="18"/>
                <w:szCs w:val="18"/>
                <w:u w:val="none"/>
                <w:lang w:val="en-US" w:eastAsia="zh-CN" w:bidi="ar"/>
              </w:rPr>
              <w:t>6.16</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E58CC">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30211</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6EF8AC">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差旅费</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35D57">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iCs w:val="0"/>
                <w:color w:val="000000"/>
                <w:kern w:val="0"/>
                <w:sz w:val="18"/>
                <w:szCs w:val="18"/>
                <w:u w:val="none"/>
                <w:lang w:val="en-US" w:eastAsia="zh-CN" w:bidi="ar"/>
              </w:rPr>
              <w:t>0.70</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A311A0">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31008</w:t>
            </w:r>
          </w:p>
        </w:tc>
        <w:tc>
          <w:tcPr>
            <w:tcW w:w="21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1AD90">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物资储备</w:t>
            </w:r>
          </w:p>
        </w:tc>
        <w:tc>
          <w:tcPr>
            <w:tcW w:w="1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31018">
            <w:pPr>
              <w:rPr>
                <w:rFonts w:ascii="宋体" w:hAnsi="宋体" w:eastAsia="宋体" w:cs="宋体"/>
                <w:color w:val="000000"/>
                <w:sz w:val="20"/>
                <w:szCs w:val="20"/>
              </w:rPr>
            </w:pPr>
          </w:p>
        </w:tc>
      </w:tr>
      <w:tr w14:paraId="2428627C">
        <w:tblPrEx>
          <w:tblCellMar>
            <w:top w:w="15" w:type="dxa"/>
            <w:left w:w="15" w:type="dxa"/>
            <w:bottom w:w="15" w:type="dxa"/>
            <w:right w:w="15" w:type="dxa"/>
          </w:tblCellMar>
        </w:tblPrEx>
        <w:trPr>
          <w:trHeight w:val="333" w:hRule="atLeast"/>
          <w:jc w:val="center"/>
        </w:trPr>
        <w:tc>
          <w:tcPr>
            <w:tcW w:w="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9AD84">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30113</w:t>
            </w:r>
          </w:p>
        </w:tc>
        <w:tc>
          <w:tcPr>
            <w:tcW w:w="1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84832">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住房公积金</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293D5">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iCs w:val="0"/>
                <w:color w:val="000000"/>
                <w:kern w:val="0"/>
                <w:sz w:val="18"/>
                <w:szCs w:val="18"/>
                <w:u w:val="none"/>
                <w:lang w:val="en-US" w:eastAsia="zh-CN" w:bidi="ar"/>
              </w:rPr>
              <w:t>102.33</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29447">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30212</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05C7A7">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16"/>
                <w:szCs w:val="16"/>
              </w:rPr>
              <w:t xml:space="preserve">  因公出国（境）费用</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911F2">
            <w:pPr>
              <w:jc w:val="right"/>
              <w:rPr>
                <w:rFonts w:ascii="宋体" w:hAnsi="宋体" w:eastAsia="宋体" w:cs="宋体"/>
                <w:color w:val="000000"/>
                <w:sz w:val="18"/>
                <w:szCs w:val="18"/>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B7E2E">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31009</w:t>
            </w:r>
          </w:p>
        </w:tc>
        <w:tc>
          <w:tcPr>
            <w:tcW w:w="21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184DB">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土地补偿</w:t>
            </w:r>
          </w:p>
        </w:tc>
        <w:tc>
          <w:tcPr>
            <w:tcW w:w="1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6D2118">
            <w:pPr>
              <w:rPr>
                <w:rFonts w:ascii="宋体" w:hAnsi="宋体" w:eastAsia="宋体" w:cs="宋体"/>
                <w:color w:val="000000"/>
                <w:sz w:val="20"/>
                <w:szCs w:val="20"/>
              </w:rPr>
            </w:pPr>
          </w:p>
        </w:tc>
      </w:tr>
      <w:tr w14:paraId="65D4F195">
        <w:tblPrEx>
          <w:tblCellMar>
            <w:top w:w="15" w:type="dxa"/>
            <w:left w:w="15" w:type="dxa"/>
            <w:bottom w:w="15" w:type="dxa"/>
            <w:right w:w="15" w:type="dxa"/>
          </w:tblCellMar>
        </w:tblPrEx>
        <w:trPr>
          <w:trHeight w:val="333" w:hRule="atLeast"/>
          <w:jc w:val="center"/>
        </w:trPr>
        <w:tc>
          <w:tcPr>
            <w:tcW w:w="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CAB2A">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30114</w:t>
            </w:r>
          </w:p>
        </w:tc>
        <w:tc>
          <w:tcPr>
            <w:tcW w:w="1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D1612">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19219">
            <w:pPr>
              <w:jc w:val="right"/>
              <w:rPr>
                <w:rFonts w:ascii="宋体" w:hAnsi="宋体" w:eastAsia="宋体" w:cs="宋体"/>
                <w:color w:val="000000"/>
                <w:sz w:val="18"/>
                <w:szCs w:val="18"/>
              </w:rPr>
            </w:pP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7D4FF3">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30213</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A907F">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维修（护）费</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40B63">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iCs w:val="0"/>
                <w:color w:val="000000"/>
                <w:kern w:val="0"/>
                <w:sz w:val="18"/>
                <w:szCs w:val="18"/>
                <w:u w:val="none"/>
                <w:lang w:val="en-US" w:eastAsia="zh-CN" w:bidi="ar"/>
              </w:rPr>
              <w:t>0.37</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1A7C8">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31010</w:t>
            </w:r>
          </w:p>
        </w:tc>
        <w:tc>
          <w:tcPr>
            <w:tcW w:w="21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8DE1B">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安置补助</w:t>
            </w:r>
          </w:p>
        </w:tc>
        <w:tc>
          <w:tcPr>
            <w:tcW w:w="1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9495FD">
            <w:pPr>
              <w:rPr>
                <w:rFonts w:ascii="宋体" w:hAnsi="宋体" w:eastAsia="宋体" w:cs="宋体"/>
                <w:color w:val="000000"/>
                <w:sz w:val="20"/>
                <w:szCs w:val="20"/>
              </w:rPr>
            </w:pPr>
          </w:p>
        </w:tc>
      </w:tr>
      <w:tr w14:paraId="66B4EBFC">
        <w:tblPrEx>
          <w:tblCellMar>
            <w:top w:w="15" w:type="dxa"/>
            <w:left w:w="15" w:type="dxa"/>
            <w:bottom w:w="15" w:type="dxa"/>
            <w:right w:w="15" w:type="dxa"/>
          </w:tblCellMar>
        </w:tblPrEx>
        <w:trPr>
          <w:trHeight w:val="333" w:hRule="atLeast"/>
          <w:jc w:val="center"/>
        </w:trPr>
        <w:tc>
          <w:tcPr>
            <w:tcW w:w="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E7EDE">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30199</w:t>
            </w:r>
          </w:p>
        </w:tc>
        <w:tc>
          <w:tcPr>
            <w:tcW w:w="1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290497">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其他工资福利支出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1880A">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iCs w:val="0"/>
                <w:color w:val="000000"/>
                <w:kern w:val="0"/>
                <w:sz w:val="18"/>
                <w:szCs w:val="18"/>
                <w:u w:val="none"/>
                <w:lang w:val="en-US" w:eastAsia="zh-CN" w:bidi="ar"/>
              </w:rPr>
              <w:t>567.94</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135898">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30214</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D0F00">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租赁费</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94545">
            <w:pPr>
              <w:jc w:val="right"/>
              <w:rPr>
                <w:rFonts w:ascii="宋体" w:hAnsi="宋体" w:eastAsia="宋体" w:cs="宋体"/>
                <w:color w:val="000000"/>
                <w:sz w:val="18"/>
                <w:szCs w:val="18"/>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A90EF">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31011</w:t>
            </w:r>
          </w:p>
        </w:tc>
        <w:tc>
          <w:tcPr>
            <w:tcW w:w="21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6FD6FA">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地上附着物和青苗补偿</w:t>
            </w:r>
          </w:p>
        </w:tc>
        <w:tc>
          <w:tcPr>
            <w:tcW w:w="1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ABED46">
            <w:pPr>
              <w:rPr>
                <w:rFonts w:ascii="宋体" w:hAnsi="宋体" w:eastAsia="宋体" w:cs="宋体"/>
                <w:color w:val="000000"/>
                <w:sz w:val="20"/>
                <w:szCs w:val="20"/>
              </w:rPr>
            </w:pPr>
          </w:p>
        </w:tc>
      </w:tr>
      <w:tr w14:paraId="77951C34">
        <w:tblPrEx>
          <w:tblCellMar>
            <w:top w:w="15" w:type="dxa"/>
            <w:left w:w="15" w:type="dxa"/>
            <w:bottom w:w="15" w:type="dxa"/>
            <w:right w:w="15" w:type="dxa"/>
          </w:tblCellMar>
        </w:tblPrEx>
        <w:trPr>
          <w:trHeight w:val="333" w:hRule="atLeast"/>
          <w:jc w:val="center"/>
        </w:trPr>
        <w:tc>
          <w:tcPr>
            <w:tcW w:w="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91D53">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w:t>
            </w:r>
          </w:p>
        </w:tc>
        <w:tc>
          <w:tcPr>
            <w:tcW w:w="1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7E4CFB">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对个人和家庭的补助</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74C84">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iCs w:val="0"/>
                <w:color w:val="000000"/>
                <w:kern w:val="0"/>
                <w:sz w:val="18"/>
                <w:szCs w:val="18"/>
                <w:u w:val="none"/>
                <w:lang w:val="en-US" w:eastAsia="zh-CN" w:bidi="ar"/>
              </w:rPr>
              <w:t>169.13</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FF436">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30215</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DD193">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会议费</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299B43">
            <w:pPr>
              <w:jc w:val="right"/>
              <w:rPr>
                <w:rFonts w:ascii="宋体" w:hAnsi="宋体" w:eastAsia="宋体" w:cs="宋体"/>
                <w:color w:val="000000"/>
                <w:sz w:val="18"/>
                <w:szCs w:val="18"/>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61DC8F">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31012</w:t>
            </w:r>
          </w:p>
        </w:tc>
        <w:tc>
          <w:tcPr>
            <w:tcW w:w="21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B8E36">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拆迁补偿</w:t>
            </w:r>
          </w:p>
        </w:tc>
        <w:tc>
          <w:tcPr>
            <w:tcW w:w="1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6EF8E">
            <w:pPr>
              <w:rPr>
                <w:rFonts w:ascii="宋体" w:hAnsi="宋体" w:eastAsia="宋体" w:cs="宋体"/>
                <w:color w:val="000000"/>
                <w:sz w:val="20"/>
                <w:szCs w:val="20"/>
              </w:rPr>
            </w:pPr>
          </w:p>
        </w:tc>
      </w:tr>
      <w:tr w14:paraId="7391B376">
        <w:tblPrEx>
          <w:tblCellMar>
            <w:top w:w="15" w:type="dxa"/>
            <w:left w:w="15" w:type="dxa"/>
            <w:bottom w:w="15" w:type="dxa"/>
            <w:right w:w="15" w:type="dxa"/>
          </w:tblCellMar>
        </w:tblPrEx>
        <w:trPr>
          <w:trHeight w:val="333" w:hRule="atLeast"/>
          <w:jc w:val="center"/>
        </w:trPr>
        <w:tc>
          <w:tcPr>
            <w:tcW w:w="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1D19FA">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30301</w:t>
            </w:r>
          </w:p>
        </w:tc>
        <w:tc>
          <w:tcPr>
            <w:tcW w:w="1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5A615A">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离休费</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9CC43">
            <w:pPr>
              <w:jc w:val="right"/>
              <w:rPr>
                <w:rFonts w:ascii="宋体" w:hAnsi="宋体" w:eastAsia="宋体" w:cs="宋体"/>
                <w:color w:val="000000"/>
                <w:sz w:val="18"/>
                <w:szCs w:val="18"/>
              </w:rPr>
            </w:pP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B9CBA1">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30216</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A6231">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培训费</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C1526">
            <w:pPr>
              <w:jc w:val="right"/>
              <w:rPr>
                <w:rFonts w:ascii="宋体" w:hAnsi="宋体" w:eastAsia="宋体" w:cs="宋体"/>
                <w:color w:val="000000"/>
                <w:sz w:val="18"/>
                <w:szCs w:val="18"/>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B69B8">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31013</w:t>
            </w:r>
          </w:p>
        </w:tc>
        <w:tc>
          <w:tcPr>
            <w:tcW w:w="21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12AA8D">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公务用车购置</w:t>
            </w:r>
          </w:p>
        </w:tc>
        <w:tc>
          <w:tcPr>
            <w:tcW w:w="1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EF3AF1">
            <w:pPr>
              <w:rPr>
                <w:rFonts w:ascii="宋体" w:hAnsi="宋体" w:eastAsia="宋体" w:cs="宋体"/>
                <w:color w:val="000000"/>
                <w:sz w:val="20"/>
                <w:szCs w:val="20"/>
              </w:rPr>
            </w:pPr>
          </w:p>
        </w:tc>
      </w:tr>
      <w:tr w14:paraId="3B00A08C">
        <w:tblPrEx>
          <w:tblCellMar>
            <w:top w:w="15" w:type="dxa"/>
            <w:left w:w="15" w:type="dxa"/>
            <w:bottom w:w="15" w:type="dxa"/>
            <w:right w:w="15" w:type="dxa"/>
          </w:tblCellMar>
        </w:tblPrEx>
        <w:trPr>
          <w:trHeight w:val="333" w:hRule="atLeast"/>
          <w:jc w:val="center"/>
        </w:trPr>
        <w:tc>
          <w:tcPr>
            <w:tcW w:w="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E835F3">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30302</w:t>
            </w:r>
          </w:p>
        </w:tc>
        <w:tc>
          <w:tcPr>
            <w:tcW w:w="1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C5874">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退休费</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293F84">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iCs w:val="0"/>
                <w:color w:val="000000"/>
                <w:kern w:val="0"/>
                <w:sz w:val="18"/>
                <w:szCs w:val="18"/>
                <w:u w:val="none"/>
                <w:lang w:val="en-US" w:eastAsia="zh-CN" w:bidi="ar"/>
              </w:rPr>
              <w:t>129.15</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BF65D">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30217</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07BAA">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公务接待费</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0171B8">
            <w:pPr>
              <w:jc w:val="right"/>
              <w:rPr>
                <w:rFonts w:ascii="宋体" w:hAnsi="宋体" w:eastAsia="宋体" w:cs="宋体"/>
                <w:color w:val="000000"/>
                <w:sz w:val="18"/>
                <w:szCs w:val="18"/>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9216BB">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31019</w:t>
            </w:r>
          </w:p>
        </w:tc>
        <w:tc>
          <w:tcPr>
            <w:tcW w:w="21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C12DC">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其他交通工具购置</w:t>
            </w:r>
          </w:p>
        </w:tc>
        <w:tc>
          <w:tcPr>
            <w:tcW w:w="1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D4E00">
            <w:pPr>
              <w:rPr>
                <w:rFonts w:ascii="宋体" w:hAnsi="宋体" w:eastAsia="宋体" w:cs="宋体"/>
                <w:color w:val="000000"/>
                <w:sz w:val="20"/>
                <w:szCs w:val="20"/>
              </w:rPr>
            </w:pPr>
          </w:p>
        </w:tc>
      </w:tr>
      <w:tr w14:paraId="20C904B8">
        <w:tblPrEx>
          <w:tblCellMar>
            <w:top w:w="15" w:type="dxa"/>
            <w:left w:w="15" w:type="dxa"/>
            <w:bottom w:w="15" w:type="dxa"/>
            <w:right w:w="15" w:type="dxa"/>
          </w:tblCellMar>
        </w:tblPrEx>
        <w:trPr>
          <w:trHeight w:val="333" w:hRule="atLeast"/>
          <w:jc w:val="center"/>
        </w:trPr>
        <w:tc>
          <w:tcPr>
            <w:tcW w:w="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4B09E">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30303</w:t>
            </w:r>
          </w:p>
        </w:tc>
        <w:tc>
          <w:tcPr>
            <w:tcW w:w="1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2C17EA">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退职（役）费</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96ABD5">
            <w:pPr>
              <w:jc w:val="right"/>
              <w:rPr>
                <w:rFonts w:ascii="宋体" w:hAnsi="宋体" w:eastAsia="宋体" w:cs="宋体"/>
                <w:color w:val="000000"/>
                <w:sz w:val="18"/>
                <w:szCs w:val="18"/>
              </w:rPr>
            </w:pP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6A279F">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30218</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F6C7D">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专用材料费</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AAAFC1">
            <w:pPr>
              <w:jc w:val="right"/>
              <w:rPr>
                <w:rFonts w:ascii="宋体" w:hAnsi="宋体" w:eastAsia="宋体" w:cs="宋体"/>
                <w:color w:val="000000"/>
                <w:sz w:val="18"/>
                <w:szCs w:val="18"/>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5C1C7">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31021</w:t>
            </w:r>
          </w:p>
        </w:tc>
        <w:tc>
          <w:tcPr>
            <w:tcW w:w="21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E26BF">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文物和陈列品购置</w:t>
            </w:r>
          </w:p>
        </w:tc>
        <w:tc>
          <w:tcPr>
            <w:tcW w:w="1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7A3DC9">
            <w:pPr>
              <w:rPr>
                <w:rFonts w:ascii="宋体" w:hAnsi="宋体" w:eastAsia="宋体" w:cs="宋体"/>
                <w:color w:val="000000"/>
                <w:sz w:val="20"/>
                <w:szCs w:val="20"/>
              </w:rPr>
            </w:pPr>
          </w:p>
        </w:tc>
      </w:tr>
      <w:tr w14:paraId="1184BCF6">
        <w:tblPrEx>
          <w:tblCellMar>
            <w:top w:w="15" w:type="dxa"/>
            <w:left w:w="15" w:type="dxa"/>
            <w:bottom w:w="15" w:type="dxa"/>
            <w:right w:w="15" w:type="dxa"/>
          </w:tblCellMar>
        </w:tblPrEx>
        <w:trPr>
          <w:trHeight w:val="333" w:hRule="atLeast"/>
          <w:jc w:val="center"/>
        </w:trPr>
        <w:tc>
          <w:tcPr>
            <w:tcW w:w="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EF73F">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30304</w:t>
            </w:r>
          </w:p>
        </w:tc>
        <w:tc>
          <w:tcPr>
            <w:tcW w:w="1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9E42A">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抚恤金</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0BAC8">
            <w:pPr>
              <w:jc w:val="right"/>
              <w:rPr>
                <w:rFonts w:ascii="宋体" w:hAnsi="宋体" w:eastAsia="宋体" w:cs="宋体"/>
                <w:color w:val="000000"/>
                <w:sz w:val="18"/>
                <w:szCs w:val="18"/>
              </w:rPr>
            </w:pP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B11EA3">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30224</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DCB136">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被装购置费</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5E10BA">
            <w:pPr>
              <w:jc w:val="right"/>
              <w:rPr>
                <w:rFonts w:ascii="宋体" w:hAnsi="宋体" w:eastAsia="宋体" w:cs="宋体"/>
                <w:color w:val="000000"/>
                <w:sz w:val="18"/>
                <w:szCs w:val="18"/>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BAE63">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31022</w:t>
            </w:r>
          </w:p>
        </w:tc>
        <w:tc>
          <w:tcPr>
            <w:tcW w:w="21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AD9691">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无形资产购置</w:t>
            </w:r>
          </w:p>
        </w:tc>
        <w:tc>
          <w:tcPr>
            <w:tcW w:w="1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14545">
            <w:pPr>
              <w:rPr>
                <w:rFonts w:ascii="宋体" w:hAnsi="宋体" w:eastAsia="宋体" w:cs="宋体"/>
                <w:color w:val="000000"/>
                <w:sz w:val="20"/>
                <w:szCs w:val="20"/>
              </w:rPr>
            </w:pPr>
          </w:p>
        </w:tc>
      </w:tr>
      <w:tr w14:paraId="0F3200D5">
        <w:tblPrEx>
          <w:tblCellMar>
            <w:top w:w="15" w:type="dxa"/>
            <w:left w:w="15" w:type="dxa"/>
            <w:bottom w:w="15" w:type="dxa"/>
            <w:right w:w="15" w:type="dxa"/>
          </w:tblCellMar>
        </w:tblPrEx>
        <w:trPr>
          <w:trHeight w:val="333" w:hRule="atLeast"/>
          <w:jc w:val="center"/>
        </w:trPr>
        <w:tc>
          <w:tcPr>
            <w:tcW w:w="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3E524A">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30305</w:t>
            </w:r>
          </w:p>
        </w:tc>
        <w:tc>
          <w:tcPr>
            <w:tcW w:w="1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8476A">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生活补助</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5473D2">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iCs w:val="0"/>
                <w:color w:val="000000"/>
                <w:kern w:val="0"/>
                <w:sz w:val="18"/>
                <w:szCs w:val="18"/>
                <w:u w:val="none"/>
                <w:lang w:val="en-US" w:eastAsia="zh-CN" w:bidi="ar"/>
              </w:rPr>
              <w:t>0.15</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6A667">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30225</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966C7">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专用燃料费</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42E80">
            <w:pPr>
              <w:jc w:val="right"/>
              <w:rPr>
                <w:rFonts w:ascii="宋体" w:hAnsi="宋体" w:eastAsia="宋体" w:cs="宋体"/>
                <w:color w:val="000000"/>
                <w:sz w:val="18"/>
                <w:szCs w:val="18"/>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4A498D">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31099</w:t>
            </w:r>
          </w:p>
        </w:tc>
        <w:tc>
          <w:tcPr>
            <w:tcW w:w="21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FCF356">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其他资本性支出</w:t>
            </w:r>
          </w:p>
        </w:tc>
        <w:tc>
          <w:tcPr>
            <w:tcW w:w="1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BADA3F">
            <w:pPr>
              <w:rPr>
                <w:rFonts w:ascii="宋体" w:hAnsi="宋体" w:eastAsia="宋体" w:cs="宋体"/>
                <w:color w:val="000000"/>
                <w:sz w:val="20"/>
                <w:szCs w:val="20"/>
              </w:rPr>
            </w:pPr>
          </w:p>
        </w:tc>
      </w:tr>
      <w:tr w14:paraId="6F9ACEFE">
        <w:tblPrEx>
          <w:tblCellMar>
            <w:top w:w="15" w:type="dxa"/>
            <w:left w:w="15" w:type="dxa"/>
            <w:bottom w:w="15" w:type="dxa"/>
            <w:right w:w="15" w:type="dxa"/>
          </w:tblCellMar>
        </w:tblPrEx>
        <w:trPr>
          <w:trHeight w:val="333" w:hRule="atLeast"/>
          <w:jc w:val="center"/>
        </w:trPr>
        <w:tc>
          <w:tcPr>
            <w:tcW w:w="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BB3B0E">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30306</w:t>
            </w:r>
          </w:p>
        </w:tc>
        <w:tc>
          <w:tcPr>
            <w:tcW w:w="1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137382">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救济费</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ABB5C">
            <w:pPr>
              <w:jc w:val="right"/>
              <w:rPr>
                <w:rFonts w:ascii="宋体" w:hAnsi="宋体" w:eastAsia="宋体" w:cs="宋体"/>
                <w:color w:val="000000"/>
                <w:sz w:val="18"/>
                <w:szCs w:val="18"/>
              </w:rPr>
            </w:pP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DC4658">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30226</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DBE92">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劳务费</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3D281D">
            <w:pPr>
              <w:jc w:val="right"/>
              <w:rPr>
                <w:rFonts w:ascii="宋体" w:hAnsi="宋体" w:eastAsia="宋体" w:cs="宋体"/>
                <w:color w:val="000000"/>
                <w:sz w:val="18"/>
                <w:szCs w:val="18"/>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205CB">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w:t>
            </w:r>
          </w:p>
        </w:tc>
        <w:tc>
          <w:tcPr>
            <w:tcW w:w="21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DDE85">
            <w:pPr>
              <w:widowControl/>
              <w:ind w:left="214" w:leftChars="102"/>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其他支出</w:t>
            </w:r>
          </w:p>
        </w:tc>
        <w:tc>
          <w:tcPr>
            <w:tcW w:w="1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7AFB54">
            <w:pPr>
              <w:rPr>
                <w:rFonts w:ascii="宋体" w:hAnsi="宋体" w:eastAsia="宋体" w:cs="宋体"/>
                <w:color w:val="000000"/>
                <w:sz w:val="20"/>
                <w:szCs w:val="20"/>
              </w:rPr>
            </w:pPr>
          </w:p>
        </w:tc>
      </w:tr>
      <w:tr w14:paraId="3CBF5AFB">
        <w:tblPrEx>
          <w:tblCellMar>
            <w:top w:w="15" w:type="dxa"/>
            <w:left w:w="15" w:type="dxa"/>
            <w:bottom w:w="15" w:type="dxa"/>
            <w:right w:w="15" w:type="dxa"/>
          </w:tblCellMar>
        </w:tblPrEx>
        <w:trPr>
          <w:trHeight w:val="333" w:hRule="atLeast"/>
          <w:jc w:val="center"/>
        </w:trPr>
        <w:tc>
          <w:tcPr>
            <w:tcW w:w="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9D82D">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30307</w:t>
            </w:r>
          </w:p>
        </w:tc>
        <w:tc>
          <w:tcPr>
            <w:tcW w:w="1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20F991">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医疗费补助</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6E873">
            <w:pPr>
              <w:jc w:val="right"/>
              <w:rPr>
                <w:rFonts w:ascii="宋体" w:hAnsi="宋体" w:eastAsia="宋体" w:cs="宋体"/>
                <w:color w:val="000000"/>
                <w:sz w:val="18"/>
                <w:szCs w:val="18"/>
              </w:rPr>
            </w:pP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16A31">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30227</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73973">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委托业务费</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3EADB">
            <w:pPr>
              <w:jc w:val="right"/>
              <w:rPr>
                <w:rFonts w:ascii="宋体" w:hAnsi="宋体" w:eastAsia="宋体" w:cs="宋体"/>
                <w:color w:val="000000"/>
                <w:sz w:val="18"/>
                <w:szCs w:val="18"/>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071D4">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39907</w:t>
            </w:r>
          </w:p>
        </w:tc>
        <w:tc>
          <w:tcPr>
            <w:tcW w:w="21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1DE44">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国家赔偿费用支出</w:t>
            </w:r>
          </w:p>
        </w:tc>
        <w:tc>
          <w:tcPr>
            <w:tcW w:w="1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D52A4">
            <w:pPr>
              <w:rPr>
                <w:rFonts w:ascii="宋体" w:hAnsi="宋体" w:eastAsia="宋体" w:cs="宋体"/>
                <w:color w:val="000000"/>
                <w:sz w:val="20"/>
                <w:szCs w:val="20"/>
              </w:rPr>
            </w:pPr>
          </w:p>
        </w:tc>
      </w:tr>
      <w:tr w14:paraId="0DD6A900">
        <w:tblPrEx>
          <w:tblCellMar>
            <w:top w:w="15" w:type="dxa"/>
            <w:left w:w="15" w:type="dxa"/>
            <w:bottom w:w="15" w:type="dxa"/>
            <w:right w:w="15" w:type="dxa"/>
          </w:tblCellMar>
        </w:tblPrEx>
        <w:trPr>
          <w:trHeight w:val="462" w:hRule="atLeast"/>
          <w:jc w:val="center"/>
        </w:trPr>
        <w:tc>
          <w:tcPr>
            <w:tcW w:w="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5892CF">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30308</w:t>
            </w:r>
          </w:p>
        </w:tc>
        <w:tc>
          <w:tcPr>
            <w:tcW w:w="1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7F307">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助学金</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242ADE">
            <w:pPr>
              <w:jc w:val="right"/>
              <w:rPr>
                <w:rFonts w:ascii="宋体" w:hAnsi="宋体" w:eastAsia="宋体" w:cs="宋体"/>
                <w:color w:val="000000"/>
                <w:sz w:val="18"/>
                <w:szCs w:val="18"/>
              </w:rPr>
            </w:pP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3C050F">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30228</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ACB17">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工会经费</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388034">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iCs w:val="0"/>
                <w:color w:val="000000"/>
                <w:kern w:val="0"/>
                <w:sz w:val="18"/>
                <w:szCs w:val="18"/>
                <w:u w:val="none"/>
                <w:lang w:val="en-US" w:eastAsia="zh-CN" w:bidi="ar"/>
              </w:rPr>
              <w:t>10.41</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0D0B4">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39908</w:t>
            </w:r>
          </w:p>
        </w:tc>
        <w:tc>
          <w:tcPr>
            <w:tcW w:w="21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42190">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对民间非营利组织和群众性自治组织补贴</w:t>
            </w:r>
          </w:p>
        </w:tc>
        <w:tc>
          <w:tcPr>
            <w:tcW w:w="1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22995">
            <w:pPr>
              <w:rPr>
                <w:rFonts w:ascii="宋体" w:hAnsi="宋体" w:eastAsia="宋体" w:cs="宋体"/>
                <w:color w:val="000000"/>
                <w:sz w:val="20"/>
                <w:szCs w:val="20"/>
              </w:rPr>
            </w:pPr>
          </w:p>
        </w:tc>
      </w:tr>
      <w:tr w14:paraId="49C7186A">
        <w:tblPrEx>
          <w:tblCellMar>
            <w:top w:w="15" w:type="dxa"/>
            <w:left w:w="15" w:type="dxa"/>
            <w:bottom w:w="15" w:type="dxa"/>
            <w:right w:w="15" w:type="dxa"/>
          </w:tblCellMar>
        </w:tblPrEx>
        <w:trPr>
          <w:trHeight w:val="333" w:hRule="atLeast"/>
          <w:jc w:val="center"/>
        </w:trPr>
        <w:tc>
          <w:tcPr>
            <w:tcW w:w="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A7355C">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30309</w:t>
            </w:r>
          </w:p>
        </w:tc>
        <w:tc>
          <w:tcPr>
            <w:tcW w:w="1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99E1D">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奖励金</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47F64">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iCs w:val="0"/>
                <w:color w:val="000000"/>
                <w:kern w:val="0"/>
                <w:sz w:val="18"/>
                <w:szCs w:val="18"/>
                <w:u w:val="none"/>
                <w:lang w:val="en-US" w:eastAsia="zh-CN" w:bidi="ar"/>
              </w:rPr>
              <w:t>0.12</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C2642">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30229</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28EE5E">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福利费</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0C024">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iCs w:val="0"/>
                <w:color w:val="000000"/>
                <w:kern w:val="0"/>
                <w:sz w:val="18"/>
                <w:szCs w:val="18"/>
                <w:u w:val="none"/>
                <w:lang w:val="en-US" w:eastAsia="zh-CN" w:bidi="ar"/>
              </w:rPr>
              <w:t>7.70</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8E238">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39909</w:t>
            </w:r>
          </w:p>
        </w:tc>
        <w:tc>
          <w:tcPr>
            <w:tcW w:w="21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162447">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经常性赠与</w:t>
            </w:r>
          </w:p>
        </w:tc>
        <w:tc>
          <w:tcPr>
            <w:tcW w:w="1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91663">
            <w:pPr>
              <w:rPr>
                <w:rFonts w:ascii="宋体" w:hAnsi="宋体" w:eastAsia="宋体" w:cs="宋体"/>
                <w:color w:val="000000"/>
                <w:sz w:val="20"/>
                <w:szCs w:val="20"/>
              </w:rPr>
            </w:pPr>
          </w:p>
        </w:tc>
      </w:tr>
      <w:tr w14:paraId="6F4139B7">
        <w:tblPrEx>
          <w:tblCellMar>
            <w:top w:w="15" w:type="dxa"/>
            <w:left w:w="15" w:type="dxa"/>
            <w:bottom w:w="15" w:type="dxa"/>
            <w:right w:w="15" w:type="dxa"/>
          </w:tblCellMar>
        </w:tblPrEx>
        <w:trPr>
          <w:trHeight w:val="333" w:hRule="atLeast"/>
          <w:jc w:val="center"/>
        </w:trPr>
        <w:tc>
          <w:tcPr>
            <w:tcW w:w="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11043">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30310</w:t>
            </w:r>
          </w:p>
        </w:tc>
        <w:tc>
          <w:tcPr>
            <w:tcW w:w="1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FEB0B">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个人农业生产补贴</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EACA7">
            <w:pPr>
              <w:jc w:val="right"/>
              <w:rPr>
                <w:rFonts w:ascii="宋体" w:hAnsi="宋体" w:eastAsia="宋体" w:cs="宋体"/>
                <w:color w:val="000000"/>
                <w:sz w:val="18"/>
                <w:szCs w:val="18"/>
              </w:rPr>
            </w:pP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C9DDFD">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30231</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F5801">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16"/>
                <w:szCs w:val="16"/>
              </w:rPr>
              <w:t xml:space="preserve"> 公务用车运行维护费</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2AC11">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iCs w:val="0"/>
                <w:color w:val="000000"/>
                <w:kern w:val="0"/>
                <w:sz w:val="18"/>
                <w:szCs w:val="18"/>
                <w:u w:val="none"/>
                <w:lang w:val="en-US" w:eastAsia="zh-CN" w:bidi="ar"/>
              </w:rPr>
              <w:t>3.00</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90EA46">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39910</w:t>
            </w:r>
          </w:p>
        </w:tc>
        <w:tc>
          <w:tcPr>
            <w:tcW w:w="21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D433E">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资本性赠与</w:t>
            </w:r>
          </w:p>
        </w:tc>
        <w:tc>
          <w:tcPr>
            <w:tcW w:w="1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48CD24">
            <w:pPr>
              <w:rPr>
                <w:rFonts w:ascii="宋体" w:hAnsi="宋体" w:eastAsia="宋体" w:cs="宋体"/>
                <w:color w:val="000000"/>
                <w:sz w:val="20"/>
                <w:szCs w:val="20"/>
              </w:rPr>
            </w:pPr>
          </w:p>
        </w:tc>
      </w:tr>
      <w:tr w14:paraId="44FA777C">
        <w:tblPrEx>
          <w:tblCellMar>
            <w:top w:w="15" w:type="dxa"/>
            <w:left w:w="15" w:type="dxa"/>
            <w:bottom w:w="15" w:type="dxa"/>
            <w:right w:w="15" w:type="dxa"/>
          </w:tblCellMar>
        </w:tblPrEx>
        <w:trPr>
          <w:trHeight w:val="333" w:hRule="atLeast"/>
          <w:jc w:val="center"/>
        </w:trPr>
        <w:tc>
          <w:tcPr>
            <w:tcW w:w="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C7C5C">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30311</w:t>
            </w:r>
          </w:p>
        </w:tc>
        <w:tc>
          <w:tcPr>
            <w:tcW w:w="1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3E3CA6">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代缴社会保险费</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E00C0">
            <w:pPr>
              <w:jc w:val="right"/>
              <w:rPr>
                <w:rFonts w:ascii="宋体" w:hAnsi="宋体" w:eastAsia="宋体" w:cs="宋体"/>
                <w:color w:val="000000"/>
                <w:sz w:val="18"/>
                <w:szCs w:val="18"/>
              </w:rPr>
            </w:pP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0B9028">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30239</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DD0A2D">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其他交通费用</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BBB68">
            <w:pPr>
              <w:keepNext w:val="0"/>
              <w:keepLines w:val="0"/>
              <w:widowControl/>
              <w:suppressLineNumbers w:val="0"/>
              <w:jc w:val="right"/>
              <w:textAlignment w:val="center"/>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14.49</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A059D6">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39999</w:t>
            </w:r>
          </w:p>
        </w:tc>
        <w:tc>
          <w:tcPr>
            <w:tcW w:w="21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9484E">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其他支出</w:t>
            </w:r>
          </w:p>
        </w:tc>
        <w:tc>
          <w:tcPr>
            <w:tcW w:w="1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AA53F">
            <w:pPr>
              <w:rPr>
                <w:rFonts w:ascii="宋体" w:hAnsi="宋体" w:eastAsia="宋体" w:cs="宋体"/>
                <w:color w:val="000000"/>
                <w:sz w:val="20"/>
                <w:szCs w:val="20"/>
              </w:rPr>
            </w:pPr>
          </w:p>
        </w:tc>
      </w:tr>
      <w:tr w14:paraId="0DF3C438">
        <w:tblPrEx>
          <w:tblCellMar>
            <w:top w:w="15" w:type="dxa"/>
            <w:left w:w="15" w:type="dxa"/>
            <w:bottom w:w="15" w:type="dxa"/>
            <w:right w:w="15" w:type="dxa"/>
          </w:tblCellMar>
        </w:tblPrEx>
        <w:trPr>
          <w:trHeight w:val="293" w:hRule="atLeast"/>
          <w:jc w:val="center"/>
        </w:trPr>
        <w:tc>
          <w:tcPr>
            <w:tcW w:w="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DD195D">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30399</w:t>
            </w:r>
          </w:p>
        </w:tc>
        <w:tc>
          <w:tcPr>
            <w:tcW w:w="1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1DE3C6">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其他对个人和家庭的补助</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BCBAB">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color w:val="000000"/>
                <w:sz w:val="20"/>
                <w:szCs w:val="20"/>
                <w:lang w:val="en-US" w:eastAsia="zh-CN"/>
              </w:rPr>
              <w:t>39.71</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030B3F">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30240</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B6F4F1">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税金及附加费用</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AF4E2">
            <w:pPr>
              <w:keepNext w:val="0"/>
              <w:keepLines w:val="0"/>
              <w:widowControl/>
              <w:suppressLineNumbers w:val="0"/>
              <w:jc w:val="right"/>
              <w:textAlignment w:val="center"/>
              <w:rPr>
                <w:rFonts w:hint="eastAsia" w:ascii="宋体" w:hAnsi="宋体" w:eastAsia="宋体" w:cs="宋体"/>
                <w:color w:val="000000"/>
                <w:sz w:val="20"/>
                <w:szCs w:val="20"/>
                <w:lang w:val="en-US" w:eastAsia="zh-CN"/>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D3C64">
            <w:pPr>
              <w:rPr>
                <w:rFonts w:ascii="宋体" w:hAnsi="宋体" w:eastAsia="宋体" w:cs="宋体"/>
                <w:color w:val="000000"/>
                <w:sz w:val="18"/>
                <w:szCs w:val="18"/>
              </w:rPr>
            </w:pPr>
          </w:p>
        </w:tc>
        <w:tc>
          <w:tcPr>
            <w:tcW w:w="21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BC33F">
            <w:pPr>
              <w:rPr>
                <w:rFonts w:ascii="宋体" w:hAnsi="宋体" w:eastAsia="宋体" w:cs="宋体"/>
                <w:color w:val="000000"/>
                <w:sz w:val="18"/>
                <w:szCs w:val="18"/>
              </w:rPr>
            </w:pPr>
          </w:p>
        </w:tc>
        <w:tc>
          <w:tcPr>
            <w:tcW w:w="1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46DBD3">
            <w:pPr>
              <w:rPr>
                <w:rFonts w:ascii="宋体" w:hAnsi="宋体" w:eastAsia="宋体" w:cs="宋体"/>
                <w:color w:val="000000"/>
                <w:sz w:val="20"/>
                <w:szCs w:val="20"/>
              </w:rPr>
            </w:pPr>
          </w:p>
        </w:tc>
      </w:tr>
      <w:tr w14:paraId="27466D31">
        <w:tblPrEx>
          <w:tblCellMar>
            <w:top w:w="15" w:type="dxa"/>
            <w:left w:w="15" w:type="dxa"/>
            <w:bottom w:w="15" w:type="dxa"/>
            <w:right w:w="15" w:type="dxa"/>
          </w:tblCellMar>
        </w:tblPrEx>
        <w:trPr>
          <w:trHeight w:val="230" w:hRule="atLeast"/>
          <w:jc w:val="center"/>
        </w:trPr>
        <w:tc>
          <w:tcPr>
            <w:tcW w:w="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C40C1">
            <w:pPr>
              <w:rPr>
                <w:rFonts w:ascii="宋体" w:hAnsi="宋体" w:eastAsia="宋体" w:cs="宋体"/>
                <w:color w:val="000000"/>
                <w:sz w:val="20"/>
                <w:szCs w:val="20"/>
              </w:rPr>
            </w:pPr>
          </w:p>
        </w:tc>
        <w:tc>
          <w:tcPr>
            <w:tcW w:w="1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5FA811">
            <w:pPr>
              <w:rPr>
                <w:rFonts w:ascii="宋体" w:hAnsi="宋体" w:eastAsia="宋体" w:cs="宋体"/>
                <w:color w:val="000000"/>
                <w:sz w:val="20"/>
                <w:szCs w:val="20"/>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51B243">
            <w:pPr>
              <w:jc w:val="right"/>
              <w:rPr>
                <w:rFonts w:ascii="宋体" w:hAnsi="宋体" w:eastAsia="宋体" w:cs="宋体"/>
                <w:color w:val="000000"/>
                <w:sz w:val="20"/>
                <w:szCs w:val="20"/>
              </w:rPr>
            </w:pP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35C3A">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30299</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0053D0">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16"/>
                <w:szCs w:val="16"/>
              </w:rPr>
              <w:t xml:space="preserve"> 其他商品和服务支出</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2F9D0">
            <w:pPr>
              <w:keepNext w:val="0"/>
              <w:keepLines w:val="0"/>
              <w:widowControl/>
              <w:suppressLineNumbers w:val="0"/>
              <w:jc w:val="right"/>
              <w:textAlignment w:val="center"/>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4.51</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E3E22">
            <w:pPr>
              <w:rPr>
                <w:rFonts w:ascii="宋体" w:hAnsi="宋体" w:eastAsia="宋体" w:cs="宋体"/>
                <w:color w:val="000000"/>
                <w:sz w:val="18"/>
                <w:szCs w:val="18"/>
              </w:rPr>
            </w:pPr>
          </w:p>
        </w:tc>
        <w:tc>
          <w:tcPr>
            <w:tcW w:w="21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B6FD1">
            <w:pPr>
              <w:rPr>
                <w:rFonts w:ascii="宋体" w:hAnsi="宋体" w:eastAsia="宋体" w:cs="宋体"/>
                <w:color w:val="000000"/>
                <w:sz w:val="18"/>
                <w:szCs w:val="18"/>
              </w:rPr>
            </w:pPr>
          </w:p>
        </w:tc>
        <w:tc>
          <w:tcPr>
            <w:tcW w:w="1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F47227">
            <w:pPr>
              <w:rPr>
                <w:rFonts w:ascii="宋体" w:hAnsi="宋体" w:eastAsia="宋体" w:cs="宋体"/>
                <w:color w:val="000000"/>
                <w:sz w:val="20"/>
                <w:szCs w:val="20"/>
              </w:rPr>
            </w:pPr>
          </w:p>
        </w:tc>
      </w:tr>
      <w:tr w14:paraId="23899228">
        <w:tblPrEx>
          <w:tblCellMar>
            <w:top w:w="15" w:type="dxa"/>
            <w:left w:w="15" w:type="dxa"/>
            <w:bottom w:w="15" w:type="dxa"/>
            <w:right w:w="15" w:type="dxa"/>
          </w:tblCellMar>
        </w:tblPrEx>
        <w:trPr>
          <w:trHeight w:val="343" w:hRule="atLeast"/>
          <w:jc w:val="center"/>
        </w:trPr>
        <w:tc>
          <w:tcPr>
            <w:tcW w:w="256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ED8070">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人员经费合计</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9653DC">
            <w:pPr>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2551.80</w:t>
            </w:r>
          </w:p>
        </w:tc>
        <w:tc>
          <w:tcPr>
            <w:tcW w:w="606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8C98DD6">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公用经费合计</w:t>
            </w:r>
          </w:p>
        </w:tc>
        <w:tc>
          <w:tcPr>
            <w:tcW w:w="1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720F4">
            <w:pPr>
              <w:jc w:val="right"/>
              <w:rPr>
                <w:rFonts w:hint="default" w:ascii="宋体" w:hAnsi="宋体" w:eastAsia="宋体" w:cs="宋体"/>
                <w:color w:val="000000"/>
                <w:sz w:val="18"/>
                <w:szCs w:val="18"/>
                <w:lang w:val="en-US" w:eastAsia="zh-CN"/>
              </w:rPr>
            </w:pPr>
            <w:r>
              <w:rPr>
                <w:rFonts w:hint="eastAsia" w:ascii="宋体" w:hAnsi="宋体" w:eastAsia="宋体" w:cs="宋体"/>
                <w:color w:val="000000"/>
                <w:sz w:val="20"/>
                <w:szCs w:val="20"/>
                <w:lang w:val="en-US" w:eastAsia="zh-CN"/>
              </w:rPr>
              <w:t>117.39</w:t>
            </w:r>
          </w:p>
        </w:tc>
      </w:tr>
    </w:tbl>
    <w:p w14:paraId="0D4BF8C3">
      <w:pPr>
        <w:sectPr>
          <w:pgSz w:w="11906" w:h="16838"/>
          <w:pgMar w:top="1474" w:right="1474" w:bottom="1474" w:left="1474" w:header="851" w:footer="992" w:gutter="0"/>
          <w:cols w:space="0" w:num="1"/>
          <w:docGrid w:type="lines" w:linePitch="312" w:charSpace="0"/>
        </w:sectPr>
      </w:pPr>
      <w:r>
        <w:rPr>
          <w:rFonts w:hint="eastAsia" w:ascii="宋体" w:hAnsi="宋体" w:cs="宋体"/>
          <w:color w:val="000000"/>
          <w:kern w:val="0"/>
          <w:sz w:val="24"/>
          <w:szCs w:val="24"/>
        </w:rPr>
        <w:t>注：本表反映部门本年度一般公共预算财政拨款基本支出明细情况。</w:t>
      </w:r>
    </w:p>
    <w:tbl>
      <w:tblPr>
        <w:tblStyle w:val="7"/>
        <w:tblW w:w="10350" w:type="dxa"/>
        <w:jc w:val="center"/>
        <w:tblLayout w:type="fixed"/>
        <w:tblCellMar>
          <w:top w:w="15" w:type="dxa"/>
          <w:left w:w="15" w:type="dxa"/>
          <w:bottom w:w="15" w:type="dxa"/>
          <w:right w:w="15" w:type="dxa"/>
        </w:tblCellMar>
      </w:tblPr>
      <w:tblGrid>
        <w:gridCol w:w="555"/>
        <w:gridCol w:w="851"/>
        <w:gridCol w:w="2488"/>
        <w:gridCol w:w="1058"/>
        <w:gridCol w:w="1080"/>
        <w:gridCol w:w="1080"/>
        <w:gridCol w:w="1080"/>
        <w:gridCol w:w="1081"/>
        <w:gridCol w:w="1077"/>
      </w:tblGrid>
      <w:tr w14:paraId="31B6EBE5">
        <w:tblPrEx>
          <w:tblCellMar>
            <w:top w:w="15" w:type="dxa"/>
            <w:left w:w="15" w:type="dxa"/>
            <w:bottom w:w="15" w:type="dxa"/>
            <w:right w:w="15" w:type="dxa"/>
          </w:tblCellMar>
        </w:tblPrEx>
        <w:trPr>
          <w:trHeight w:val="600" w:hRule="atLeast"/>
          <w:jc w:val="center"/>
        </w:trPr>
        <w:tc>
          <w:tcPr>
            <w:tcW w:w="10350" w:type="dxa"/>
            <w:gridSpan w:val="9"/>
            <w:shd w:val="clear" w:color="auto" w:fill="FFFFFF"/>
            <w:vAlign w:val="center"/>
          </w:tcPr>
          <w:p w14:paraId="16563254">
            <w:pPr>
              <w:widowControl/>
              <w:jc w:val="center"/>
              <w:textAlignment w:val="center"/>
              <w:rPr>
                <w:rFonts w:ascii="华文中宋" w:hAnsi="华文中宋" w:eastAsia="华文中宋" w:cs="华文中宋"/>
                <w:b/>
                <w:bCs/>
                <w:color w:val="000000"/>
                <w:sz w:val="32"/>
                <w:szCs w:val="32"/>
              </w:rPr>
            </w:pPr>
            <w:r>
              <w:rPr>
                <w:rFonts w:hint="eastAsia" w:ascii="华文中宋" w:hAnsi="华文中宋" w:eastAsia="华文中宋" w:cs="华文中宋"/>
                <w:b/>
                <w:bCs/>
                <w:color w:val="000000"/>
                <w:kern w:val="0"/>
                <w:sz w:val="32"/>
                <w:szCs w:val="32"/>
              </w:rPr>
              <w:t>政府性基金预算财政拨款收入支出决算表</w:t>
            </w:r>
          </w:p>
        </w:tc>
      </w:tr>
      <w:tr w14:paraId="1EBFCDA3">
        <w:tblPrEx>
          <w:tblCellMar>
            <w:top w:w="15" w:type="dxa"/>
            <w:left w:w="15" w:type="dxa"/>
            <w:bottom w:w="15" w:type="dxa"/>
            <w:right w:w="15" w:type="dxa"/>
          </w:tblCellMar>
        </w:tblPrEx>
        <w:trPr>
          <w:trHeight w:val="211" w:hRule="atLeast"/>
          <w:jc w:val="center"/>
        </w:trPr>
        <w:tc>
          <w:tcPr>
            <w:tcW w:w="555" w:type="dxa"/>
            <w:shd w:val="clear" w:color="auto" w:fill="FFFFFF"/>
            <w:vAlign w:val="center"/>
          </w:tcPr>
          <w:p w14:paraId="40311405">
            <w:pPr>
              <w:jc w:val="center"/>
              <w:rPr>
                <w:rFonts w:ascii="宋体" w:hAnsi="宋体" w:eastAsia="宋体" w:cs="宋体"/>
                <w:color w:val="000000"/>
                <w:sz w:val="20"/>
                <w:szCs w:val="20"/>
              </w:rPr>
            </w:pPr>
          </w:p>
        </w:tc>
        <w:tc>
          <w:tcPr>
            <w:tcW w:w="851" w:type="dxa"/>
            <w:shd w:val="clear" w:color="auto" w:fill="FFFFFF"/>
            <w:vAlign w:val="center"/>
          </w:tcPr>
          <w:p w14:paraId="0D5B392E">
            <w:pPr>
              <w:jc w:val="center"/>
              <w:rPr>
                <w:rFonts w:ascii="宋体" w:hAnsi="宋体" w:eastAsia="宋体" w:cs="宋体"/>
                <w:color w:val="000000"/>
                <w:sz w:val="20"/>
                <w:szCs w:val="20"/>
              </w:rPr>
            </w:pPr>
          </w:p>
        </w:tc>
        <w:tc>
          <w:tcPr>
            <w:tcW w:w="2488" w:type="dxa"/>
            <w:shd w:val="clear" w:color="auto" w:fill="FFFFFF"/>
            <w:vAlign w:val="center"/>
          </w:tcPr>
          <w:p w14:paraId="6F9755A1">
            <w:pPr>
              <w:jc w:val="center"/>
              <w:rPr>
                <w:rFonts w:ascii="宋体" w:hAnsi="宋体" w:eastAsia="宋体" w:cs="宋体"/>
                <w:color w:val="000000"/>
                <w:sz w:val="20"/>
                <w:szCs w:val="20"/>
              </w:rPr>
            </w:pPr>
          </w:p>
        </w:tc>
        <w:tc>
          <w:tcPr>
            <w:tcW w:w="1058" w:type="dxa"/>
            <w:shd w:val="clear" w:color="auto" w:fill="auto"/>
            <w:vAlign w:val="bottom"/>
          </w:tcPr>
          <w:p w14:paraId="4E9B8937">
            <w:pPr>
              <w:rPr>
                <w:rFonts w:ascii="宋体" w:hAnsi="宋体" w:eastAsia="宋体" w:cs="宋体"/>
                <w:color w:val="000000"/>
                <w:sz w:val="24"/>
              </w:rPr>
            </w:pPr>
          </w:p>
        </w:tc>
        <w:tc>
          <w:tcPr>
            <w:tcW w:w="1080" w:type="dxa"/>
            <w:shd w:val="clear" w:color="auto" w:fill="auto"/>
            <w:vAlign w:val="bottom"/>
          </w:tcPr>
          <w:p w14:paraId="07AD99C8">
            <w:pPr>
              <w:rPr>
                <w:rFonts w:ascii="宋体" w:hAnsi="宋体" w:eastAsia="宋体" w:cs="宋体"/>
                <w:color w:val="000000"/>
                <w:sz w:val="24"/>
              </w:rPr>
            </w:pPr>
          </w:p>
        </w:tc>
        <w:tc>
          <w:tcPr>
            <w:tcW w:w="1080" w:type="dxa"/>
            <w:shd w:val="clear" w:color="auto" w:fill="auto"/>
            <w:vAlign w:val="bottom"/>
          </w:tcPr>
          <w:p w14:paraId="3EDD323A">
            <w:pPr>
              <w:rPr>
                <w:rFonts w:ascii="宋体" w:hAnsi="宋体" w:eastAsia="宋体" w:cs="宋体"/>
                <w:color w:val="000000"/>
                <w:sz w:val="24"/>
              </w:rPr>
            </w:pPr>
          </w:p>
        </w:tc>
        <w:tc>
          <w:tcPr>
            <w:tcW w:w="1080" w:type="dxa"/>
            <w:shd w:val="clear" w:color="auto" w:fill="auto"/>
            <w:vAlign w:val="bottom"/>
          </w:tcPr>
          <w:p w14:paraId="2CD68DC3">
            <w:pPr>
              <w:rPr>
                <w:rFonts w:ascii="宋体" w:hAnsi="宋体" w:eastAsia="宋体" w:cs="宋体"/>
                <w:color w:val="000000"/>
                <w:sz w:val="24"/>
              </w:rPr>
            </w:pPr>
          </w:p>
        </w:tc>
        <w:tc>
          <w:tcPr>
            <w:tcW w:w="1081" w:type="dxa"/>
            <w:shd w:val="clear" w:color="auto" w:fill="auto"/>
            <w:vAlign w:val="bottom"/>
          </w:tcPr>
          <w:p w14:paraId="7F401EE8">
            <w:pPr>
              <w:rPr>
                <w:rFonts w:ascii="宋体" w:hAnsi="宋体" w:eastAsia="宋体" w:cs="宋体"/>
                <w:color w:val="000000"/>
                <w:sz w:val="24"/>
              </w:rPr>
            </w:pPr>
          </w:p>
        </w:tc>
        <w:tc>
          <w:tcPr>
            <w:tcW w:w="1077" w:type="dxa"/>
            <w:shd w:val="clear" w:color="auto" w:fill="FFFFFF"/>
            <w:vAlign w:val="center"/>
          </w:tcPr>
          <w:p w14:paraId="5BD8D839">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14:paraId="065F7286">
        <w:tblPrEx>
          <w:tblCellMar>
            <w:top w:w="15" w:type="dxa"/>
            <w:left w:w="15" w:type="dxa"/>
            <w:bottom w:w="15" w:type="dxa"/>
            <w:right w:w="15" w:type="dxa"/>
          </w:tblCellMar>
        </w:tblPrEx>
        <w:trPr>
          <w:trHeight w:val="301" w:hRule="atLeast"/>
          <w:jc w:val="center"/>
        </w:trPr>
        <w:tc>
          <w:tcPr>
            <w:tcW w:w="4952" w:type="dxa"/>
            <w:gridSpan w:val="4"/>
            <w:shd w:val="clear" w:color="auto" w:fill="FFFFFF"/>
            <w:vAlign w:val="center"/>
          </w:tcPr>
          <w:p w14:paraId="2773140F">
            <w:pPr>
              <w:rPr>
                <w:rFonts w:ascii="宋体" w:hAnsi="宋体" w:eastAsia="宋体" w:cs="宋体"/>
                <w:color w:val="000000"/>
                <w:sz w:val="20"/>
                <w:szCs w:val="20"/>
              </w:rPr>
            </w:pPr>
            <w:r>
              <w:rPr>
                <w:rFonts w:hint="eastAsia" w:ascii="宋体" w:hAnsi="宋体" w:eastAsia="宋体" w:cs="宋体"/>
                <w:color w:val="000000"/>
                <w:kern w:val="0"/>
                <w:sz w:val="20"/>
                <w:szCs w:val="20"/>
              </w:rPr>
              <w:t>部门：</w:t>
            </w:r>
            <w:r>
              <w:rPr>
                <w:rFonts w:hint="eastAsia" w:ascii="宋体" w:hAnsi="宋体" w:eastAsia="宋体" w:cs="宋体"/>
                <w:color w:val="000000"/>
                <w:kern w:val="0"/>
                <w:sz w:val="20"/>
                <w:szCs w:val="20"/>
                <w:lang w:val="en-US" w:eastAsia="zh-CN"/>
              </w:rPr>
              <w:t>石家庄市桥西区红旗街道办事处</w:t>
            </w:r>
          </w:p>
        </w:tc>
        <w:tc>
          <w:tcPr>
            <w:tcW w:w="1080" w:type="dxa"/>
            <w:shd w:val="clear" w:color="auto" w:fill="FFFFFF"/>
            <w:vAlign w:val="center"/>
          </w:tcPr>
          <w:p w14:paraId="207F180B">
            <w:pPr>
              <w:rPr>
                <w:rFonts w:ascii="宋体" w:hAnsi="宋体" w:eastAsia="宋体" w:cs="宋体"/>
                <w:color w:val="000000"/>
                <w:sz w:val="20"/>
                <w:szCs w:val="20"/>
              </w:rPr>
            </w:pPr>
            <w:r>
              <w:rPr>
                <w:rFonts w:hint="eastAsia" w:ascii="宋体" w:hAnsi="宋体" w:eastAsia="宋体" w:cs="宋体"/>
                <w:color w:val="000000"/>
                <w:sz w:val="20"/>
                <w:szCs w:val="20"/>
              </w:rPr>
              <w:t>2023年度</w:t>
            </w:r>
          </w:p>
        </w:tc>
        <w:tc>
          <w:tcPr>
            <w:tcW w:w="1080" w:type="dxa"/>
            <w:shd w:val="clear" w:color="auto" w:fill="FFFFFF"/>
            <w:vAlign w:val="center"/>
          </w:tcPr>
          <w:p w14:paraId="2555D518">
            <w:pPr>
              <w:rPr>
                <w:rFonts w:ascii="宋体" w:hAnsi="宋体" w:eastAsia="宋体" w:cs="宋体"/>
                <w:color w:val="000000"/>
                <w:sz w:val="20"/>
                <w:szCs w:val="20"/>
              </w:rPr>
            </w:pPr>
          </w:p>
        </w:tc>
        <w:tc>
          <w:tcPr>
            <w:tcW w:w="1080" w:type="dxa"/>
            <w:shd w:val="clear" w:color="auto" w:fill="FFFFFF"/>
            <w:vAlign w:val="center"/>
          </w:tcPr>
          <w:p w14:paraId="3120402E">
            <w:pPr>
              <w:rPr>
                <w:rFonts w:ascii="宋体" w:hAnsi="宋体" w:eastAsia="宋体" w:cs="宋体"/>
                <w:color w:val="000000"/>
                <w:sz w:val="20"/>
                <w:szCs w:val="20"/>
              </w:rPr>
            </w:pPr>
          </w:p>
        </w:tc>
        <w:tc>
          <w:tcPr>
            <w:tcW w:w="1081" w:type="dxa"/>
            <w:shd w:val="clear" w:color="auto" w:fill="FFFFFF"/>
            <w:vAlign w:val="center"/>
          </w:tcPr>
          <w:p w14:paraId="6DDF0A57">
            <w:pPr>
              <w:rPr>
                <w:rFonts w:ascii="宋体" w:hAnsi="宋体" w:eastAsia="宋体" w:cs="宋体"/>
                <w:color w:val="000000"/>
                <w:sz w:val="20"/>
                <w:szCs w:val="20"/>
              </w:rPr>
            </w:pPr>
          </w:p>
        </w:tc>
        <w:tc>
          <w:tcPr>
            <w:tcW w:w="1077" w:type="dxa"/>
            <w:shd w:val="clear" w:color="auto" w:fill="FFFFFF"/>
            <w:vAlign w:val="center"/>
          </w:tcPr>
          <w:p w14:paraId="27BDBBC5">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单位：万元</w:t>
            </w:r>
          </w:p>
        </w:tc>
      </w:tr>
      <w:tr w14:paraId="0A13C53B">
        <w:tblPrEx>
          <w:tblCellMar>
            <w:top w:w="15" w:type="dxa"/>
            <w:left w:w="15" w:type="dxa"/>
            <w:bottom w:w="15" w:type="dxa"/>
            <w:right w:w="15" w:type="dxa"/>
          </w:tblCellMar>
        </w:tblPrEx>
        <w:trPr>
          <w:trHeight w:val="405" w:hRule="atLeast"/>
          <w:jc w:val="center"/>
        </w:trPr>
        <w:tc>
          <w:tcPr>
            <w:tcW w:w="389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13BC4FF">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 xml:space="preserve">项 </w:t>
            </w:r>
            <w:r>
              <w:rPr>
                <w:rStyle w:val="17"/>
                <w:rFonts w:hint="default"/>
                <w:b/>
                <w:bCs/>
              </w:rPr>
              <w:t>目</w:t>
            </w:r>
          </w:p>
        </w:tc>
        <w:tc>
          <w:tcPr>
            <w:tcW w:w="105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8A85FC2">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年初结转和结余</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6715CC6">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本年收入</w:t>
            </w:r>
          </w:p>
        </w:tc>
        <w:tc>
          <w:tcPr>
            <w:tcW w:w="324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A639C76">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本年支出</w:t>
            </w:r>
          </w:p>
        </w:tc>
        <w:tc>
          <w:tcPr>
            <w:tcW w:w="107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786EB5E">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年末结转和结余</w:t>
            </w:r>
          </w:p>
        </w:tc>
      </w:tr>
      <w:tr w14:paraId="474484E9">
        <w:tblPrEx>
          <w:tblCellMar>
            <w:top w:w="15" w:type="dxa"/>
            <w:left w:w="15" w:type="dxa"/>
            <w:bottom w:w="15" w:type="dxa"/>
            <w:right w:w="15" w:type="dxa"/>
          </w:tblCellMar>
        </w:tblPrEx>
        <w:trPr>
          <w:trHeight w:val="540" w:hRule="atLeast"/>
          <w:jc w:val="center"/>
        </w:trPr>
        <w:tc>
          <w:tcPr>
            <w:tcW w:w="140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36B1FD3">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科目代码</w:t>
            </w:r>
          </w:p>
        </w:tc>
        <w:tc>
          <w:tcPr>
            <w:tcW w:w="248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D18ACC0">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科目名称</w:t>
            </w:r>
          </w:p>
        </w:tc>
        <w:tc>
          <w:tcPr>
            <w:tcW w:w="10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3AEF5F">
            <w:pPr>
              <w:jc w:val="center"/>
              <w:rPr>
                <w:rFonts w:ascii="宋体" w:hAnsi="宋体" w:eastAsia="宋体" w:cs="宋体"/>
                <w:b/>
                <w:bCs/>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469456">
            <w:pPr>
              <w:jc w:val="center"/>
              <w:rPr>
                <w:rFonts w:ascii="宋体" w:hAnsi="宋体" w:eastAsia="宋体" w:cs="宋体"/>
                <w:b/>
                <w:bCs/>
                <w:color w:val="000000"/>
                <w:sz w:val="24"/>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B50AC02">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小计</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EE1FBEB">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 xml:space="preserve">基本支出  </w:t>
            </w:r>
          </w:p>
        </w:tc>
        <w:tc>
          <w:tcPr>
            <w:tcW w:w="108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A149E53">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项目支出</w:t>
            </w:r>
          </w:p>
        </w:tc>
        <w:tc>
          <w:tcPr>
            <w:tcW w:w="10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2EACF8">
            <w:pPr>
              <w:jc w:val="center"/>
              <w:rPr>
                <w:rFonts w:ascii="宋体" w:hAnsi="宋体" w:eastAsia="宋体" w:cs="宋体"/>
                <w:b/>
                <w:bCs/>
                <w:color w:val="000000"/>
                <w:sz w:val="24"/>
              </w:rPr>
            </w:pPr>
          </w:p>
        </w:tc>
      </w:tr>
      <w:tr w14:paraId="654B976B">
        <w:tblPrEx>
          <w:tblCellMar>
            <w:top w:w="15" w:type="dxa"/>
            <w:left w:w="15" w:type="dxa"/>
            <w:bottom w:w="15" w:type="dxa"/>
            <w:right w:w="15" w:type="dxa"/>
          </w:tblCellMar>
        </w:tblPrEx>
        <w:trPr>
          <w:trHeight w:val="360" w:hRule="atLeast"/>
          <w:jc w:val="center"/>
        </w:trPr>
        <w:tc>
          <w:tcPr>
            <w:tcW w:w="14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B8BDC9">
            <w:pPr>
              <w:jc w:val="center"/>
              <w:rPr>
                <w:rFonts w:ascii="宋体" w:hAnsi="宋体" w:eastAsia="宋体" w:cs="宋体"/>
                <w:color w:val="000000"/>
                <w:sz w:val="24"/>
              </w:rPr>
            </w:pPr>
          </w:p>
        </w:tc>
        <w:tc>
          <w:tcPr>
            <w:tcW w:w="248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3AE1D5">
            <w:pPr>
              <w:jc w:val="center"/>
              <w:rPr>
                <w:rFonts w:ascii="宋体" w:hAnsi="宋体" w:eastAsia="宋体" w:cs="宋体"/>
                <w:color w:val="000000"/>
                <w:sz w:val="24"/>
              </w:rPr>
            </w:pPr>
          </w:p>
        </w:tc>
        <w:tc>
          <w:tcPr>
            <w:tcW w:w="10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6CE646">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8165DE">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AC2DCD">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C3951F">
            <w:pPr>
              <w:jc w:val="center"/>
              <w:rPr>
                <w:rFonts w:ascii="宋体" w:hAnsi="宋体" w:eastAsia="宋体" w:cs="宋体"/>
                <w:color w:val="000000"/>
                <w:sz w:val="24"/>
              </w:rPr>
            </w:pPr>
          </w:p>
        </w:tc>
        <w:tc>
          <w:tcPr>
            <w:tcW w:w="10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0FF6B8">
            <w:pPr>
              <w:jc w:val="center"/>
              <w:rPr>
                <w:rFonts w:ascii="宋体" w:hAnsi="宋体" w:eastAsia="宋体" w:cs="宋体"/>
                <w:color w:val="000000"/>
                <w:sz w:val="24"/>
              </w:rPr>
            </w:pPr>
          </w:p>
        </w:tc>
        <w:tc>
          <w:tcPr>
            <w:tcW w:w="10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96CFDE">
            <w:pPr>
              <w:jc w:val="center"/>
              <w:rPr>
                <w:rFonts w:ascii="宋体" w:hAnsi="宋体" w:eastAsia="宋体" w:cs="宋体"/>
                <w:color w:val="000000"/>
                <w:sz w:val="24"/>
              </w:rPr>
            </w:pPr>
          </w:p>
        </w:tc>
      </w:tr>
      <w:tr w14:paraId="2B2389B2">
        <w:tblPrEx>
          <w:tblCellMar>
            <w:top w:w="15" w:type="dxa"/>
            <w:left w:w="15" w:type="dxa"/>
            <w:bottom w:w="15" w:type="dxa"/>
            <w:right w:w="15" w:type="dxa"/>
          </w:tblCellMar>
        </w:tblPrEx>
        <w:trPr>
          <w:trHeight w:val="450" w:hRule="atLeast"/>
          <w:jc w:val="center"/>
        </w:trPr>
        <w:tc>
          <w:tcPr>
            <w:tcW w:w="14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F3902A">
            <w:pPr>
              <w:jc w:val="center"/>
              <w:rPr>
                <w:rFonts w:ascii="宋体" w:hAnsi="宋体" w:eastAsia="宋体" w:cs="宋体"/>
                <w:color w:val="000000"/>
                <w:sz w:val="24"/>
              </w:rPr>
            </w:pPr>
          </w:p>
        </w:tc>
        <w:tc>
          <w:tcPr>
            <w:tcW w:w="248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5C28EA">
            <w:pPr>
              <w:jc w:val="center"/>
              <w:rPr>
                <w:rFonts w:ascii="宋体" w:hAnsi="宋体" w:eastAsia="宋体" w:cs="宋体"/>
                <w:color w:val="000000"/>
                <w:sz w:val="24"/>
              </w:rPr>
            </w:pPr>
          </w:p>
        </w:tc>
        <w:tc>
          <w:tcPr>
            <w:tcW w:w="10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EB89E4">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EC04A4">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8B5ABD">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2643F4">
            <w:pPr>
              <w:jc w:val="center"/>
              <w:rPr>
                <w:rFonts w:ascii="宋体" w:hAnsi="宋体" w:eastAsia="宋体" w:cs="宋体"/>
                <w:color w:val="000000"/>
                <w:sz w:val="24"/>
              </w:rPr>
            </w:pPr>
          </w:p>
        </w:tc>
        <w:tc>
          <w:tcPr>
            <w:tcW w:w="10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4800EA">
            <w:pPr>
              <w:jc w:val="center"/>
              <w:rPr>
                <w:rFonts w:ascii="宋体" w:hAnsi="宋体" w:eastAsia="宋体" w:cs="宋体"/>
                <w:color w:val="000000"/>
                <w:sz w:val="24"/>
              </w:rPr>
            </w:pPr>
          </w:p>
        </w:tc>
        <w:tc>
          <w:tcPr>
            <w:tcW w:w="10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99C219">
            <w:pPr>
              <w:jc w:val="center"/>
              <w:rPr>
                <w:rFonts w:ascii="宋体" w:hAnsi="宋体" w:eastAsia="宋体" w:cs="宋体"/>
                <w:color w:val="000000"/>
                <w:sz w:val="24"/>
              </w:rPr>
            </w:pPr>
          </w:p>
        </w:tc>
      </w:tr>
      <w:tr w14:paraId="3E5CADCC">
        <w:tblPrEx>
          <w:tblCellMar>
            <w:top w:w="15" w:type="dxa"/>
            <w:left w:w="15" w:type="dxa"/>
            <w:bottom w:w="15" w:type="dxa"/>
            <w:right w:w="15" w:type="dxa"/>
          </w:tblCellMar>
        </w:tblPrEx>
        <w:trPr>
          <w:trHeight w:val="450" w:hRule="atLeast"/>
          <w:jc w:val="center"/>
        </w:trPr>
        <w:tc>
          <w:tcPr>
            <w:tcW w:w="389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D350D01">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栏次</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62545">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1</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E79DF">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2</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36BA59">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550FC">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4</w:t>
            </w: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B1265">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5</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8C02DA">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6</w:t>
            </w:r>
          </w:p>
        </w:tc>
      </w:tr>
      <w:tr w14:paraId="47CD97D4">
        <w:tblPrEx>
          <w:tblCellMar>
            <w:top w:w="15" w:type="dxa"/>
            <w:left w:w="15" w:type="dxa"/>
            <w:bottom w:w="15" w:type="dxa"/>
            <w:right w:w="15" w:type="dxa"/>
          </w:tblCellMar>
        </w:tblPrEx>
        <w:trPr>
          <w:trHeight w:val="450" w:hRule="atLeast"/>
          <w:jc w:val="center"/>
        </w:trPr>
        <w:tc>
          <w:tcPr>
            <w:tcW w:w="389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CD323D9">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合计</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3129CD">
            <w:pPr>
              <w:jc w:val="cente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7A8C3A">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color w:val="000000"/>
                <w:kern w:val="0"/>
                <w:sz w:val="20"/>
                <w:szCs w:val="20"/>
                <w:lang w:val="en-US" w:eastAsia="zh-CN"/>
              </w:rPr>
              <w:t>50,568.25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4DD01">
            <w:pPr>
              <w:keepNext w:val="0"/>
              <w:keepLines w:val="0"/>
              <w:widowControl/>
              <w:suppressLineNumbers w:val="0"/>
              <w:jc w:val="right"/>
              <w:textAlignment w:val="center"/>
              <w:rPr>
                <w:rFonts w:hint="eastAsia" w:ascii="宋体" w:hAnsi="宋体" w:eastAsia="宋体" w:cs="宋体"/>
                <w:color w:val="000000"/>
                <w:kern w:val="0"/>
                <w:sz w:val="20"/>
                <w:szCs w:val="20"/>
                <w:lang w:val="en-US" w:eastAsia="zh-CN"/>
              </w:rPr>
            </w:pPr>
            <w:r>
              <w:rPr>
                <w:rFonts w:hint="eastAsia" w:ascii="宋体" w:hAnsi="宋体" w:eastAsia="宋体" w:cs="宋体"/>
                <w:color w:val="000000"/>
                <w:kern w:val="0"/>
                <w:sz w:val="20"/>
                <w:szCs w:val="20"/>
                <w:lang w:val="en-US" w:eastAsia="zh-CN"/>
              </w:rPr>
              <w:t>50,568.25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A5F956">
            <w:pPr>
              <w:keepNext w:val="0"/>
              <w:keepLines w:val="0"/>
              <w:widowControl/>
              <w:suppressLineNumbers w:val="0"/>
              <w:jc w:val="right"/>
              <w:textAlignment w:val="center"/>
              <w:rPr>
                <w:rFonts w:hint="eastAsia" w:ascii="宋体" w:hAnsi="宋体" w:eastAsia="宋体" w:cs="宋体"/>
                <w:color w:val="000000"/>
                <w:kern w:val="0"/>
                <w:sz w:val="20"/>
                <w:szCs w:val="20"/>
                <w:lang w:val="en-US" w:eastAsia="zh-CN"/>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55471">
            <w:pPr>
              <w:keepNext w:val="0"/>
              <w:keepLines w:val="0"/>
              <w:widowControl/>
              <w:suppressLineNumbers w:val="0"/>
              <w:jc w:val="right"/>
              <w:textAlignment w:val="center"/>
              <w:rPr>
                <w:rFonts w:hint="eastAsia" w:ascii="宋体" w:hAnsi="宋体" w:eastAsia="宋体" w:cs="宋体"/>
                <w:color w:val="000000"/>
                <w:kern w:val="0"/>
                <w:sz w:val="20"/>
                <w:szCs w:val="20"/>
                <w:lang w:val="en-US" w:eastAsia="zh-CN"/>
              </w:rPr>
            </w:pPr>
            <w:r>
              <w:rPr>
                <w:rFonts w:hint="eastAsia" w:ascii="宋体" w:hAnsi="宋体" w:eastAsia="宋体" w:cs="宋体"/>
                <w:color w:val="000000"/>
                <w:kern w:val="0"/>
                <w:sz w:val="20"/>
                <w:szCs w:val="20"/>
                <w:lang w:val="en-US" w:eastAsia="zh-CN"/>
              </w:rPr>
              <w:t>50,568.25</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07D3E">
            <w:pPr>
              <w:jc w:val="center"/>
              <w:rPr>
                <w:rFonts w:ascii="宋体" w:hAnsi="宋体" w:eastAsia="宋体" w:cs="宋体"/>
                <w:color w:val="000000"/>
                <w:sz w:val="24"/>
              </w:rPr>
            </w:pPr>
          </w:p>
        </w:tc>
      </w:tr>
      <w:tr w14:paraId="20195D64">
        <w:tblPrEx>
          <w:tblCellMar>
            <w:top w:w="15" w:type="dxa"/>
            <w:left w:w="15" w:type="dxa"/>
            <w:bottom w:w="15" w:type="dxa"/>
            <w:right w:w="15" w:type="dxa"/>
          </w:tblCellMar>
        </w:tblPrEx>
        <w:trPr>
          <w:trHeight w:val="450" w:hRule="atLeast"/>
          <w:jc w:val="center"/>
        </w:trPr>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8DA768">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color w:val="000000"/>
                <w:kern w:val="0"/>
                <w:sz w:val="20"/>
                <w:szCs w:val="20"/>
                <w:lang w:val="en-US" w:eastAsia="zh-CN"/>
              </w:rPr>
              <w:t>212</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FCECC">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val="en-US" w:eastAsia="zh-CN"/>
              </w:rPr>
              <w:t>城乡社区支出</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D5888">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D3E8A">
            <w:pPr>
              <w:keepNext w:val="0"/>
              <w:keepLines w:val="0"/>
              <w:widowControl/>
              <w:suppressLineNumbers w:val="0"/>
              <w:jc w:val="right"/>
              <w:textAlignment w:val="center"/>
              <w:rPr>
                <w:rFonts w:hint="eastAsia" w:ascii="宋体" w:hAnsi="宋体" w:eastAsia="宋体" w:cs="宋体"/>
                <w:color w:val="000000"/>
                <w:kern w:val="0"/>
                <w:sz w:val="20"/>
                <w:szCs w:val="20"/>
                <w:lang w:val="en-US" w:eastAsia="zh-CN"/>
              </w:rPr>
            </w:pPr>
            <w:r>
              <w:rPr>
                <w:rFonts w:hint="eastAsia" w:ascii="宋体" w:hAnsi="宋体" w:eastAsia="宋体" w:cs="宋体"/>
                <w:color w:val="000000"/>
                <w:kern w:val="0"/>
                <w:sz w:val="20"/>
                <w:szCs w:val="20"/>
                <w:lang w:val="en-US" w:eastAsia="zh-CN"/>
              </w:rPr>
              <w:t>50,568.25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0EF89">
            <w:pPr>
              <w:keepNext w:val="0"/>
              <w:keepLines w:val="0"/>
              <w:widowControl/>
              <w:suppressLineNumbers w:val="0"/>
              <w:jc w:val="right"/>
              <w:textAlignment w:val="center"/>
              <w:rPr>
                <w:rFonts w:hint="eastAsia" w:ascii="宋体" w:hAnsi="宋体" w:eastAsia="宋体" w:cs="宋体"/>
                <w:color w:val="000000"/>
                <w:kern w:val="0"/>
                <w:sz w:val="20"/>
                <w:szCs w:val="20"/>
                <w:lang w:val="en-US" w:eastAsia="zh-CN"/>
              </w:rPr>
            </w:pPr>
            <w:r>
              <w:rPr>
                <w:rFonts w:hint="eastAsia" w:ascii="宋体" w:hAnsi="宋体" w:eastAsia="宋体" w:cs="宋体"/>
                <w:color w:val="000000"/>
                <w:kern w:val="0"/>
                <w:sz w:val="20"/>
                <w:szCs w:val="20"/>
                <w:lang w:val="en-US" w:eastAsia="zh-CN"/>
              </w:rPr>
              <w:t>50,568.25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592717">
            <w:pPr>
              <w:keepNext w:val="0"/>
              <w:keepLines w:val="0"/>
              <w:widowControl/>
              <w:suppressLineNumbers w:val="0"/>
              <w:jc w:val="right"/>
              <w:textAlignment w:val="center"/>
              <w:rPr>
                <w:rFonts w:hint="eastAsia" w:ascii="宋体" w:hAnsi="宋体" w:eastAsia="宋体" w:cs="宋体"/>
                <w:color w:val="000000"/>
                <w:kern w:val="0"/>
                <w:sz w:val="20"/>
                <w:szCs w:val="20"/>
                <w:lang w:val="en-US" w:eastAsia="zh-CN"/>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8B42A">
            <w:pPr>
              <w:keepNext w:val="0"/>
              <w:keepLines w:val="0"/>
              <w:widowControl/>
              <w:suppressLineNumbers w:val="0"/>
              <w:jc w:val="right"/>
              <w:textAlignment w:val="center"/>
              <w:rPr>
                <w:rFonts w:hint="eastAsia" w:ascii="宋体" w:hAnsi="宋体" w:eastAsia="宋体" w:cs="宋体"/>
                <w:color w:val="000000"/>
                <w:kern w:val="0"/>
                <w:sz w:val="20"/>
                <w:szCs w:val="20"/>
                <w:lang w:val="en-US" w:eastAsia="zh-CN"/>
              </w:rPr>
            </w:pPr>
            <w:r>
              <w:rPr>
                <w:rFonts w:hint="eastAsia" w:ascii="宋体" w:hAnsi="宋体" w:eastAsia="宋体" w:cs="宋体"/>
                <w:color w:val="000000"/>
                <w:kern w:val="0"/>
                <w:sz w:val="20"/>
                <w:szCs w:val="20"/>
                <w:lang w:val="en-US" w:eastAsia="zh-CN"/>
              </w:rPr>
              <w:t>50,568.25</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D8C48">
            <w:pPr>
              <w:rPr>
                <w:rFonts w:ascii="宋体" w:hAnsi="宋体" w:eastAsia="宋体" w:cs="宋体"/>
                <w:color w:val="000000"/>
                <w:sz w:val="24"/>
              </w:rPr>
            </w:pPr>
          </w:p>
        </w:tc>
      </w:tr>
      <w:tr w14:paraId="1135924E">
        <w:tblPrEx>
          <w:tblCellMar>
            <w:top w:w="15" w:type="dxa"/>
            <w:left w:w="15" w:type="dxa"/>
            <w:bottom w:w="15" w:type="dxa"/>
            <w:right w:w="15" w:type="dxa"/>
          </w:tblCellMar>
        </w:tblPrEx>
        <w:trPr>
          <w:trHeight w:val="450" w:hRule="atLeast"/>
          <w:jc w:val="center"/>
        </w:trPr>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1D9AC0">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color w:val="000000"/>
                <w:kern w:val="0"/>
                <w:sz w:val="20"/>
                <w:szCs w:val="20"/>
                <w:lang w:val="en-US" w:eastAsia="zh-CN"/>
              </w:rPr>
              <w:t>21208</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6BEA42">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color w:val="000000"/>
                <w:kern w:val="0"/>
                <w:sz w:val="20"/>
                <w:szCs w:val="20"/>
                <w:lang w:val="en-US" w:eastAsia="zh-CN"/>
              </w:rPr>
              <w:t>国有土地使用权出让收入安排的支出</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AF5DC">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62A19">
            <w:pPr>
              <w:keepNext w:val="0"/>
              <w:keepLines w:val="0"/>
              <w:widowControl/>
              <w:suppressLineNumbers w:val="0"/>
              <w:jc w:val="right"/>
              <w:textAlignment w:val="center"/>
              <w:rPr>
                <w:rFonts w:hint="eastAsia" w:ascii="宋体" w:hAnsi="宋体" w:eastAsia="宋体" w:cs="宋体"/>
                <w:color w:val="000000"/>
                <w:kern w:val="0"/>
                <w:sz w:val="20"/>
                <w:szCs w:val="20"/>
                <w:lang w:val="en-US" w:eastAsia="zh-CN"/>
              </w:rPr>
            </w:pPr>
            <w:r>
              <w:rPr>
                <w:rFonts w:hint="eastAsia" w:ascii="宋体" w:hAnsi="宋体" w:eastAsia="宋体" w:cs="宋体"/>
                <w:color w:val="000000"/>
                <w:kern w:val="0"/>
                <w:sz w:val="20"/>
                <w:szCs w:val="20"/>
                <w:lang w:val="en-US" w:eastAsia="zh-CN"/>
              </w:rPr>
              <w:t>50,568.25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048E1">
            <w:pPr>
              <w:keepNext w:val="0"/>
              <w:keepLines w:val="0"/>
              <w:widowControl/>
              <w:suppressLineNumbers w:val="0"/>
              <w:jc w:val="right"/>
              <w:textAlignment w:val="center"/>
              <w:rPr>
                <w:rFonts w:hint="eastAsia" w:ascii="宋体" w:hAnsi="宋体" w:eastAsia="宋体" w:cs="宋体"/>
                <w:color w:val="000000"/>
                <w:kern w:val="0"/>
                <w:sz w:val="20"/>
                <w:szCs w:val="20"/>
                <w:lang w:val="en-US" w:eastAsia="zh-CN"/>
              </w:rPr>
            </w:pPr>
            <w:r>
              <w:rPr>
                <w:rFonts w:hint="eastAsia" w:ascii="宋体" w:hAnsi="宋体" w:eastAsia="宋体" w:cs="宋体"/>
                <w:color w:val="000000"/>
                <w:kern w:val="0"/>
                <w:sz w:val="20"/>
                <w:szCs w:val="20"/>
                <w:lang w:val="en-US" w:eastAsia="zh-CN"/>
              </w:rPr>
              <w:t>50,568.25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58EB0E">
            <w:pPr>
              <w:keepNext w:val="0"/>
              <w:keepLines w:val="0"/>
              <w:widowControl/>
              <w:suppressLineNumbers w:val="0"/>
              <w:jc w:val="right"/>
              <w:textAlignment w:val="center"/>
              <w:rPr>
                <w:rFonts w:hint="eastAsia" w:ascii="宋体" w:hAnsi="宋体" w:eastAsia="宋体" w:cs="宋体"/>
                <w:color w:val="000000"/>
                <w:kern w:val="0"/>
                <w:sz w:val="20"/>
                <w:szCs w:val="20"/>
                <w:lang w:val="en-US" w:eastAsia="zh-CN"/>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C8D52">
            <w:pPr>
              <w:keepNext w:val="0"/>
              <w:keepLines w:val="0"/>
              <w:widowControl/>
              <w:suppressLineNumbers w:val="0"/>
              <w:jc w:val="right"/>
              <w:textAlignment w:val="center"/>
              <w:rPr>
                <w:rFonts w:hint="eastAsia" w:ascii="宋体" w:hAnsi="宋体" w:eastAsia="宋体" w:cs="宋体"/>
                <w:color w:val="000000"/>
                <w:kern w:val="0"/>
                <w:sz w:val="20"/>
                <w:szCs w:val="20"/>
                <w:lang w:val="en-US" w:eastAsia="zh-CN"/>
              </w:rPr>
            </w:pPr>
            <w:r>
              <w:rPr>
                <w:rFonts w:hint="eastAsia" w:ascii="宋体" w:hAnsi="宋体" w:eastAsia="宋体" w:cs="宋体"/>
                <w:color w:val="000000"/>
                <w:kern w:val="0"/>
                <w:sz w:val="20"/>
                <w:szCs w:val="20"/>
                <w:lang w:val="en-US" w:eastAsia="zh-CN"/>
              </w:rPr>
              <w:t>50,568.25</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907BD">
            <w:pPr>
              <w:rPr>
                <w:rFonts w:ascii="宋体" w:hAnsi="宋体" w:eastAsia="宋体" w:cs="宋体"/>
                <w:color w:val="000000"/>
                <w:sz w:val="24"/>
              </w:rPr>
            </w:pPr>
          </w:p>
        </w:tc>
      </w:tr>
      <w:tr w14:paraId="75D68E3C">
        <w:tblPrEx>
          <w:tblCellMar>
            <w:top w:w="15" w:type="dxa"/>
            <w:left w:w="15" w:type="dxa"/>
            <w:bottom w:w="15" w:type="dxa"/>
            <w:right w:w="15" w:type="dxa"/>
          </w:tblCellMar>
        </w:tblPrEx>
        <w:trPr>
          <w:trHeight w:val="450" w:hRule="atLeast"/>
          <w:jc w:val="center"/>
        </w:trPr>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7DFFA5">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color w:val="000000"/>
                <w:kern w:val="0"/>
                <w:sz w:val="20"/>
                <w:szCs w:val="20"/>
                <w:lang w:val="en-US" w:eastAsia="zh-CN"/>
              </w:rPr>
              <w:t>2120801</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448B9">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val="en-US" w:eastAsia="zh-CN"/>
              </w:rPr>
              <w:t>征地和拆迁补偿支出</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01390">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B20B4F">
            <w:pPr>
              <w:keepNext w:val="0"/>
              <w:keepLines w:val="0"/>
              <w:widowControl/>
              <w:suppressLineNumbers w:val="0"/>
              <w:jc w:val="right"/>
              <w:textAlignment w:val="center"/>
              <w:rPr>
                <w:rFonts w:hint="eastAsia" w:ascii="宋体" w:hAnsi="宋体" w:eastAsia="宋体" w:cs="宋体"/>
                <w:color w:val="000000"/>
                <w:kern w:val="0"/>
                <w:sz w:val="20"/>
                <w:szCs w:val="20"/>
                <w:lang w:val="en-US" w:eastAsia="zh-CN"/>
              </w:rPr>
            </w:pPr>
            <w:r>
              <w:rPr>
                <w:rFonts w:hint="eastAsia" w:ascii="宋体" w:hAnsi="宋体" w:eastAsia="宋体" w:cs="宋体"/>
                <w:color w:val="000000"/>
                <w:kern w:val="0"/>
                <w:sz w:val="20"/>
                <w:szCs w:val="20"/>
                <w:lang w:val="en-US" w:eastAsia="zh-CN"/>
              </w:rPr>
              <w:t>50,568.25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315ED">
            <w:pPr>
              <w:keepNext w:val="0"/>
              <w:keepLines w:val="0"/>
              <w:widowControl/>
              <w:suppressLineNumbers w:val="0"/>
              <w:jc w:val="right"/>
              <w:textAlignment w:val="center"/>
              <w:rPr>
                <w:rFonts w:hint="eastAsia" w:ascii="宋体" w:hAnsi="宋体" w:eastAsia="宋体" w:cs="宋体"/>
                <w:color w:val="000000"/>
                <w:kern w:val="0"/>
                <w:sz w:val="20"/>
                <w:szCs w:val="20"/>
                <w:lang w:val="en-US" w:eastAsia="zh-CN"/>
              </w:rPr>
            </w:pPr>
            <w:r>
              <w:rPr>
                <w:rFonts w:hint="eastAsia" w:ascii="宋体" w:hAnsi="宋体" w:eastAsia="宋体" w:cs="宋体"/>
                <w:color w:val="000000"/>
                <w:kern w:val="0"/>
                <w:sz w:val="20"/>
                <w:szCs w:val="20"/>
                <w:lang w:val="en-US" w:eastAsia="zh-CN"/>
              </w:rPr>
              <w:t>50,568.25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E50B5">
            <w:pPr>
              <w:keepNext w:val="0"/>
              <w:keepLines w:val="0"/>
              <w:widowControl/>
              <w:suppressLineNumbers w:val="0"/>
              <w:jc w:val="right"/>
              <w:textAlignment w:val="center"/>
              <w:rPr>
                <w:rFonts w:hint="eastAsia" w:ascii="宋体" w:hAnsi="宋体" w:eastAsia="宋体" w:cs="宋体"/>
                <w:color w:val="000000"/>
                <w:kern w:val="0"/>
                <w:sz w:val="20"/>
                <w:szCs w:val="20"/>
                <w:lang w:val="en-US" w:eastAsia="zh-CN"/>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DF9BE4">
            <w:pPr>
              <w:keepNext w:val="0"/>
              <w:keepLines w:val="0"/>
              <w:widowControl/>
              <w:suppressLineNumbers w:val="0"/>
              <w:jc w:val="right"/>
              <w:textAlignment w:val="center"/>
              <w:rPr>
                <w:rFonts w:hint="eastAsia" w:ascii="宋体" w:hAnsi="宋体" w:eastAsia="宋体" w:cs="宋体"/>
                <w:color w:val="000000"/>
                <w:kern w:val="0"/>
                <w:sz w:val="20"/>
                <w:szCs w:val="20"/>
                <w:lang w:val="en-US" w:eastAsia="zh-CN"/>
              </w:rPr>
            </w:pPr>
            <w:r>
              <w:rPr>
                <w:rFonts w:hint="eastAsia" w:ascii="宋体" w:hAnsi="宋体" w:eastAsia="宋体" w:cs="宋体"/>
                <w:color w:val="000000"/>
                <w:kern w:val="0"/>
                <w:sz w:val="20"/>
                <w:szCs w:val="20"/>
                <w:lang w:val="en-US" w:eastAsia="zh-CN"/>
              </w:rPr>
              <w:t>50,568.25</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76C189">
            <w:pPr>
              <w:rPr>
                <w:rFonts w:ascii="宋体" w:hAnsi="宋体" w:eastAsia="宋体" w:cs="宋体"/>
                <w:color w:val="000000"/>
                <w:sz w:val="24"/>
              </w:rPr>
            </w:pPr>
          </w:p>
        </w:tc>
      </w:tr>
      <w:tr w14:paraId="3408C6D4">
        <w:tblPrEx>
          <w:tblCellMar>
            <w:top w:w="15" w:type="dxa"/>
            <w:left w:w="15" w:type="dxa"/>
            <w:bottom w:w="15" w:type="dxa"/>
            <w:right w:w="15" w:type="dxa"/>
          </w:tblCellMar>
        </w:tblPrEx>
        <w:trPr>
          <w:trHeight w:val="645" w:hRule="atLeast"/>
          <w:jc w:val="center"/>
        </w:trPr>
        <w:tc>
          <w:tcPr>
            <w:tcW w:w="10350" w:type="dxa"/>
            <w:gridSpan w:val="9"/>
            <w:shd w:val="clear" w:color="auto" w:fill="auto"/>
            <w:vAlign w:val="center"/>
          </w:tcPr>
          <w:p w14:paraId="04E18D80">
            <w:pPr>
              <w:rPr>
                <w:b/>
              </w:rPr>
            </w:pPr>
            <w:r>
              <w:rPr>
                <w:rFonts w:hint="eastAsia" w:ascii="宋体" w:hAnsi="宋体" w:eastAsia="宋体" w:cs="宋体"/>
                <w:color w:val="000000"/>
                <w:kern w:val="0"/>
                <w:sz w:val="24"/>
                <w:szCs w:val="24"/>
              </w:rPr>
              <w:t>注：本表反映部门本年度政府性基金预算财政拨款收入、支出及结转和结余情况。</w:t>
            </w:r>
          </w:p>
          <w:p w14:paraId="2B919644">
            <w:pPr>
              <w:widowControl/>
              <w:jc w:val="left"/>
              <w:textAlignment w:val="center"/>
              <w:rPr>
                <w:rFonts w:ascii="宋体" w:hAnsi="宋体" w:eastAsia="宋体" w:cs="宋体"/>
                <w:color w:val="000000"/>
                <w:sz w:val="24"/>
              </w:rPr>
            </w:pPr>
          </w:p>
        </w:tc>
      </w:tr>
    </w:tbl>
    <w:p w14:paraId="2E7B8319">
      <w:pPr>
        <w:sectPr>
          <w:pgSz w:w="11906" w:h="16838"/>
          <w:pgMar w:top="1474" w:right="1474" w:bottom="1474" w:left="1474" w:header="851" w:footer="992" w:gutter="0"/>
          <w:cols w:space="0" w:num="1"/>
          <w:docGrid w:type="lines" w:linePitch="312" w:charSpace="0"/>
        </w:sectPr>
      </w:pPr>
    </w:p>
    <w:tbl>
      <w:tblPr>
        <w:tblStyle w:val="7"/>
        <w:tblW w:w="10422" w:type="dxa"/>
        <w:jc w:val="center"/>
        <w:tblLayout w:type="fixed"/>
        <w:tblCellMar>
          <w:top w:w="15" w:type="dxa"/>
          <w:left w:w="15" w:type="dxa"/>
          <w:bottom w:w="15" w:type="dxa"/>
          <w:right w:w="15" w:type="dxa"/>
        </w:tblCellMar>
      </w:tblPr>
      <w:tblGrid>
        <w:gridCol w:w="1016"/>
        <w:gridCol w:w="176"/>
        <w:gridCol w:w="819"/>
        <w:gridCol w:w="1056"/>
        <w:gridCol w:w="2419"/>
        <w:gridCol w:w="762"/>
        <w:gridCol w:w="1036"/>
        <w:gridCol w:w="977"/>
        <w:gridCol w:w="2161"/>
      </w:tblGrid>
      <w:tr w14:paraId="742F39F5">
        <w:tblPrEx>
          <w:tblCellMar>
            <w:top w:w="15" w:type="dxa"/>
            <w:left w:w="15" w:type="dxa"/>
            <w:bottom w:w="15" w:type="dxa"/>
            <w:right w:w="15" w:type="dxa"/>
          </w:tblCellMar>
        </w:tblPrEx>
        <w:trPr>
          <w:trHeight w:val="720" w:hRule="atLeast"/>
          <w:jc w:val="center"/>
        </w:trPr>
        <w:tc>
          <w:tcPr>
            <w:tcW w:w="10422" w:type="dxa"/>
            <w:gridSpan w:val="9"/>
            <w:shd w:val="clear" w:color="auto" w:fill="FFFFFF"/>
            <w:vAlign w:val="center"/>
          </w:tcPr>
          <w:p w14:paraId="1E8A900D">
            <w:pPr>
              <w:widowControl/>
              <w:jc w:val="center"/>
              <w:textAlignment w:val="center"/>
              <w:rPr>
                <w:rFonts w:ascii="华文中宋" w:hAnsi="华文中宋" w:eastAsia="华文中宋" w:cs="华文中宋"/>
                <w:b/>
                <w:bCs/>
                <w:color w:val="000000"/>
                <w:sz w:val="32"/>
                <w:szCs w:val="32"/>
              </w:rPr>
            </w:pPr>
            <w:r>
              <w:rPr>
                <w:rFonts w:hint="eastAsia" w:ascii="华文中宋" w:hAnsi="华文中宋" w:eastAsia="华文中宋" w:cs="华文中宋"/>
                <w:b/>
                <w:bCs/>
                <w:color w:val="000000"/>
                <w:kern w:val="0"/>
                <w:sz w:val="32"/>
                <w:szCs w:val="32"/>
              </w:rPr>
              <w:t>国有资本经营预算财政拨款支出决算表</w:t>
            </w:r>
          </w:p>
        </w:tc>
      </w:tr>
      <w:tr w14:paraId="7221F733">
        <w:tblPrEx>
          <w:tblCellMar>
            <w:top w:w="15" w:type="dxa"/>
            <w:left w:w="15" w:type="dxa"/>
            <w:bottom w:w="15" w:type="dxa"/>
            <w:right w:w="15" w:type="dxa"/>
          </w:tblCellMar>
        </w:tblPrEx>
        <w:trPr>
          <w:trHeight w:val="286" w:hRule="atLeast"/>
          <w:jc w:val="center"/>
        </w:trPr>
        <w:tc>
          <w:tcPr>
            <w:tcW w:w="1016" w:type="dxa"/>
            <w:shd w:val="clear" w:color="auto" w:fill="FFFFFF"/>
            <w:vAlign w:val="center"/>
          </w:tcPr>
          <w:p w14:paraId="3F60F2D8">
            <w:pPr>
              <w:jc w:val="center"/>
              <w:rPr>
                <w:rFonts w:ascii="宋体" w:hAnsi="宋体" w:eastAsia="宋体" w:cs="宋体"/>
                <w:color w:val="000000"/>
                <w:sz w:val="20"/>
                <w:szCs w:val="20"/>
              </w:rPr>
            </w:pPr>
          </w:p>
        </w:tc>
        <w:tc>
          <w:tcPr>
            <w:tcW w:w="995" w:type="dxa"/>
            <w:gridSpan w:val="2"/>
            <w:shd w:val="clear" w:color="auto" w:fill="FFFFFF"/>
            <w:vAlign w:val="center"/>
          </w:tcPr>
          <w:p w14:paraId="6E4680D5">
            <w:pPr>
              <w:jc w:val="center"/>
              <w:rPr>
                <w:rFonts w:ascii="宋体" w:hAnsi="宋体" w:eastAsia="宋体" w:cs="宋体"/>
                <w:color w:val="000000"/>
                <w:sz w:val="20"/>
                <w:szCs w:val="20"/>
              </w:rPr>
            </w:pPr>
          </w:p>
        </w:tc>
        <w:tc>
          <w:tcPr>
            <w:tcW w:w="1056" w:type="dxa"/>
            <w:shd w:val="clear" w:color="auto" w:fill="FFFFFF"/>
            <w:vAlign w:val="center"/>
          </w:tcPr>
          <w:p w14:paraId="769E5B36">
            <w:pPr>
              <w:jc w:val="center"/>
              <w:rPr>
                <w:rFonts w:ascii="宋体" w:hAnsi="宋体" w:eastAsia="宋体" w:cs="宋体"/>
                <w:color w:val="000000"/>
                <w:sz w:val="20"/>
                <w:szCs w:val="20"/>
              </w:rPr>
            </w:pPr>
          </w:p>
        </w:tc>
        <w:tc>
          <w:tcPr>
            <w:tcW w:w="3181" w:type="dxa"/>
            <w:gridSpan w:val="2"/>
            <w:shd w:val="clear" w:color="auto" w:fill="FFFFFF"/>
            <w:vAlign w:val="center"/>
          </w:tcPr>
          <w:p w14:paraId="2878BC9A">
            <w:pPr>
              <w:rPr>
                <w:rFonts w:ascii="宋体" w:hAnsi="宋体" w:eastAsia="宋体" w:cs="宋体"/>
                <w:color w:val="000000"/>
                <w:sz w:val="20"/>
                <w:szCs w:val="20"/>
              </w:rPr>
            </w:pPr>
          </w:p>
        </w:tc>
        <w:tc>
          <w:tcPr>
            <w:tcW w:w="1036" w:type="dxa"/>
            <w:shd w:val="clear" w:color="auto" w:fill="FFFFFF"/>
            <w:vAlign w:val="center"/>
          </w:tcPr>
          <w:p w14:paraId="24C7401C">
            <w:pPr>
              <w:rPr>
                <w:rFonts w:ascii="宋体" w:hAnsi="宋体" w:eastAsia="宋体" w:cs="宋体"/>
                <w:color w:val="000000"/>
                <w:sz w:val="20"/>
                <w:szCs w:val="20"/>
              </w:rPr>
            </w:pPr>
          </w:p>
        </w:tc>
        <w:tc>
          <w:tcPr>
            <w:tcW w:w="3138" w:type="dxa"/>
            <w:gridSpan w:val="2"/>
            <w:shd w:val="clear" w:color="auto" w:fill="FFFFFF"/>
            <w:vAlign w:val="center"/>
          </w:tcPr>
          <w:p w14:paraId="30284134">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公开08表</w:t>
            </w:r>
          </w:p>
        </w:tc>
      </w:tr>
      <w:tr w14:paraId="68D97019">
        <w:tblPrEx>
          <w:tblCellMar>
            <w:top w:w="15" w:type="dxa"/>
            <w:left w:w="15" w:type="dxa"/>
            <w:bottom w:w="15" w:type="dxa"/>
            <w:right w:w="15" w:type="dxa"/>
          </w:tblCellMar>
        </w:tblPrEx>
        <w:trPr>
          <w:trHeight w:val="294" w:hRule="atLeast"/>
          <w:jc w:val="center"/>
        </w:trPr>
        <w:tc>
          <w:tcPr>
            <w:tcW w:w="6248" w:type="dxa"/>
            <w:gridSpan w:val="6"/>
            <w:shd w:val="clear" w:color="auto" w:fill="FFFFFF"/>
            <w:vAlign w:val="center"/>
          </w:tcPr>
          <w:p w14:paraId="27E08C65">
            <w:pPr>
              <w:jc w:val="both"/>
              <w:rPr>
                <w:rFonts w:ascii="宋体" w:hAnsi="宋体" w:eastAsia="宋体" w:cs="宋体"/>
                <w:color w:val="000000"/>
                <w:sz w:val="20"/>
                <w:szCs w:val="20"/>
              </w:rPr>
            </w:pPr>
            <w:r>
              <w:rPr>
                <w:rFonts w:hint="eastAsia" w:ascii="宋体" w:hAnsi="宋体" w:eastAsia="宋体" w:cs="宋体"/>
                <w:color w:val="000000"/>
                <w:kern w:val="0"/>
                <w:sz w:val="20"/>
                <w:szCs w:val="20"/>
              </w:rPr>
              <w:t>部门：</w:t>
            </w:r>
            <w:r>
              <w:rPr>
                <w:rFonts w:hint="eastAsia" w:ascii="宋体" w:hAnsi="宋体" w:eastAsia="宋体" w:cs="宋体"/>
                <w:color w:val="000000"/>
                <w:kern w:val="0"/>
                <w:sz w:val="20"/>
                <w:szCs w:val="20"/>
                <w:lang w:val="en-US" w:eastAsia="zh-CN"/>
              </w:rPr>
              <w:t>石家庄市桥西区红旗街道办事处</w:t>
            </w:r>
          </w:p>
          <w:p w14:paraId="4FFE3B7C">
            <w:pPr>
              <w:ind w:firstLine="4800" w:firstLineChars="2400"/>
              <w:rPr>
                <w:rFonts w:ascii="宋体" w:hAnsi="宋体" w:eastAsia="宋体" w:cs="宋体"/>
                <w:color w:val="000000"/>
                <w:sz w:val="20"/>
                <w:szCs w:val="20"/>
              </w:rPr>
            </w:pPr>
            <w:r>
              <w:rPr>
                <w:rFonts w:hint="eastAsia" w:ascii="宋体" w:hAnsi="宋体" w:eastAsia="宋体" w:cs="宋体"/>
                <w:color w:val="000000"/>
                <w:sz w:val="20"/>
                <w:szCs w:val="20"/>
              </w:rPr>
              <w:t>2023年度</w:t>
            </w:r>
          </w:p>
        </w:tc>
        <w:tc>
          <w:tcPr>
            <w:tcW w:w="1036" w:type="dxa"/>
            <w:shd w:val="clear" w:color="auto" w:fill="FFFFFF"/>
            <w:vAlign w:val="center"/>
          </w:tcPr>
          <w:p w14:paraId="75772FE4">
            <w:pPr>
              <w:rPr>
                <w:rFonts w:ascii="宋体" w:hAnsi="宋体" w:eastAsia="宋体" w:cs="宋体"/>
                <w:color w:val="000000"/>
                <w:sz w:val="20"/>
                <w:szCs w:val="20"/>
              </w:rPr>
            </w:pPr>
          </w:p>
        </w:tc>
        <w:tc>
          <w:tcPr>
            <w:tcW w:w="3138" w:type="dxa"/>
            <w:gridSpan w:val="2"/>
            <w:shd w:val="clear" w:color="auto" w:fill="FFFFFF"/>
            <w:vAlign w:val="center"/>
          </w:tcPr>
          <w:p w14:paraId="6F01C22E">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单位：万元</w:t>
            </w:r>
          </w:p>
        </w:tc>
      </w:tr>
      <w:tr w14:paraId="4A3CC637">
        <w:tblPrEx>
          <w:tblCellMar>
            <w:top w:w="15" w:type="dxa"/>
            <w:left w:w="15" w:type="dxa"/>
            <w:bottom w:w="15" w:type="dxa"/>
            <w:right w:w="15" w:type="dxa"/>
          </w:tblCellMar>
        </w:tblPrEx>
        <w:trPr>
          <w:trHeight w:val="390" w:hRule="atLeast"/>
          <w:jc w:val="center"/>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67A8E94">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项 目</w:t>
            </w:r>
          </w:p>
        </w:tc>
        <w:tc>
          <w:tcPr>
            <w:tcW w:w="735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13B3C03">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本年支出</w:t>
            </w:r>
          </w:p>
        </w:tc>
      </w:tr>
      <w:tr w14:paraId="5243E1C3">
        <w:tblPrEx>
          <w:tblCellMar>
            <w:top w:w="15" w:type="dxa"/>
            <w:left w:w="15" w:type="dxa"/>
            <w:bottom w:w="15" w:type="dxa"/>
            <w:right w:w="15" w:type="dxa"/>
          </w:tblCellMar>
        </w:tblPrEx>
        <w:trPr>
          <w:trHeight w:val="390" w:hRule="atLeast"/>
          <w:jc w:val="center"/>
        </w:trPr>
        <w:tc>
          <w:tcPr>
            <w:tcW w:w="119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89DA6A8">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科目代码</w:t>
            </w:r>
          </w:p>
        </w:tc>
        <w:tc>
          <w:tcPr>
            <w:tcW w:w="187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FAFAC68">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科目名称</w:t>
            </w:r>
          </w:p>
        </w:tc>
        <w:tc>
          <w:tcPr>
            <w:tcW w:w="24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6E8C55E">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合计</w:t>
            </w:r>
          </w:p>
        </w:tc>
        <w:tc>
          <w:tcPr>
            <w:tcW w:w="277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0C4F5D9">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 xml:space="preserve">基本支出  </w:t>
            </w:r>
          </w:p>
        </w:tc>
        <w:tc>
          <w:tcPr>
            <w:tcW w:w="216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8B57A9A">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szCs w:val="24"/>
              </w:rPr>
              <w:t>项目支出</w:t>
            </w:r>
          </w:p>
        </w:tc>
      </w:tr>
      <w:tr w14:paraId="3B02732D">
        <w:tblPrEx>
          <w:tblCellMar>
            <w:top w:w="15" w:type="dxa"/>
            <w:left w:w="15" w:type="dxa"/>
            <w:bottom w:w="15" w:type="dxa"/>
            <w:right w:w="15" w:type="dxa"/>
          </w:tblCellMar>
        </w:tblPrEx>
        <w:trPr>
          <w:trHeight w:val="390" w:hRule="atLeast"/>
          <w:jc w:val="center"/>
        </w:trPr>
        <w:tc>
          <w:tcPr>
            <w:tcW w:w="119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D3838B">
            <w:pPr>
              <w:jc w:val="center"/>
              <w:rPr>
                <w:rFonts w:ascii="宋体" w:hAnsi="宋体" w:eastAsia="宋体" w:cs="宋体"/>
                <w:color w:val="000000"/>
                <w:sz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FA6491">
            <w:pPr>
              <w:jc w:val="center"/>
              <w:rPr>
                <w:rFonts w:ascii="宋体" w:hAnsi="宋体" w:eastAsia="宋体" w:cs="宋体"/>
                <w:color w:val="000000"/>
                <w:sz w:val="24"/>
              </w:rPr>
            </w:pPr>
          </w:p>
        </w:tc>
        <w:tc>
          <w:tcPr>
            <w:tcW w:w="24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7EB57D">
            <w:pPr>
              <w:jc w:val="center"/>
              <w:rPr>
                <w:rFonts w:ascii="宋体" w:hAnsi="宋体" w:eastAsia="宋体" w:cs="宋体"/>
                <w:color w:val="000000"/>
                <w:sz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2EFD97">
            <w:pPr>
              <w:jc w:val="center"/>
              <w:rPr>
                <w:rFonts w:ascii="宋体" w:hAnsi="宋体" w:eastAsia="宋体" w:cs="宋体"/>
                <w:color w:val="000000"/>
                <w:sz w:val="24"/>
              </w:rPr>
            </w:pPr>
          </w:p>
        </w:tc>
        <w:tc>
          <w:tcPr>
            <w:tcW w:w="21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78BD98">
            <w:pPr>
              <w:jc w:val="center"/>
              <w:rPr>
                <w:rFonts w:ascii="宋体" w:hAnsi="宋体" w:eastAsia="宋体" w:cs="宋体"/>
                <w:color w:val="000000"/>
                <w:sz w:val="24"/>
              </w:rPr>
            </w:pPr>
          </w:p>
        </w:tc>
      </w:tr>
      <w:tr w14:paraId="5EBCB19E">
        <w:tblPrEx>
          <w:tblCellMar>
            <w:top w:w="15" w:type="dxa"/>
            <w:left w:w="15" w:type="dxa"/>
            <w:bottom w:w="15" w:type="dxa"/>
            <w:right w:w="15" w:type="dxa"/>
          </w:tblCellMar>
        </w:tblPrEx>
        <w:trPr>
          <w:trHeight w:val="312" w:hRule="atLeast"/>
          <w:jc w:val="center"/>
        </w:trPr>
        <w:tc>
          <w:tcPr>
            <w:tcW w:w="119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F01774">
            <w:pPr>
              <w:jc w:val="center"/>
              <w:rPr>
                <w:rFonts w:ascii="宋体" w:hAnsi="宋体" w:eastAsia="宋体" w:cs="宋体"/>
                <w:color w:val="000000"/>
                <w:sz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8687B3">
            <w:pPr>
              <w:jc w:val="center"/>
              <w:rPr>
                <w:rFonts w:ascii="宋体" w:hAnsi="宋体" w:eastAsia="宋体" w:cs="宋体"/>
                <w:color w:val="000000"/>
                <w:sz w:val="24"/>
              </w:rPr>
            </w:pPr>
          </w:p>
        </w:tc>
        <w:tc>
          <w:tcPr>
            <w:tcW w:w="24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CE329E">
            <w:pPr>
              <w:jc w:val="center"/>
              <w:rPr>
                <w:rFonts w:ascii="宋体" w:hAnsi="宋体" w:eastAsia="宋体" w:cs="宋体"/>
                <w:color w:val="000000"/>
                <w:sz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846B87">
            <w:pPr>
              <w:jc w:val="center"/>
              <w:rPr>
                <w:rFonts w:ascii="宋体" w:hAnsi="宋体" w:eastAsia="宋体" w:cs="宋体"/>
                <w:color w:val="000000"/>
                <w:sz w:val="24"/>
              </w:rPr>
            </w:pPr>
          </w:p>
        </w:tc>
        <w:tc>
          <w:tcPr>
            <w:tcW w:w="21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16E72C">
            <w:pPr>
              <w:jc w:val="center"/>
              <w:rPr>
                <w:rFonts w:ascii="宋体" w:hAnsi="宋体" w:eastAsia="宋体" w:cs="宋体"/>
                <w:color w:val="000000"/>
                <w:sz w:val="24"/>
              </w:rPr>
            </w:pPr>
          </w:p>
        </w:tc>
      </w:tr>
      <w:tr w14:paraId="6A38E8EC">
        <w:tblPrEx>
          <w:tblCellMar>
            <w:top w:w="15" w:type="dxa"/>
            <w:left w:w="15" w:type="dxa"/>
            <w:bottom w:w="15" w:type="dxa"/>
            <w:right w:w="15" w:type="dxa"/>
          </w:tblCellMar>
        </w:tblPrEx>
        <w:trPr>
          <w:trHeight w:val="390" w:hRule="atLeast"/>
          <w:jc w:val="center"/>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E5B02F3">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栏次</w:t>
            </w: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307AA">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1</w:t>
            </w: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49F9507">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2</w:t>
            </w: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BEEE2">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3</w:t>
            </w:r>
          </w:p>
        </w:tc>
      </w:tr>
      <w:tr w14:paraId="7D37F3F7">
        <w:tblPrEx>
          <w:tblCellMar>
            <w:top w:w="15" w:type="dxa"/>
            <w:left w:w="15" w:type="dxa"/>
            <w:bottom w:w="15" w:type="dxa"/>
            <w:right w:w="15" w:type="dxa"/>
          </w:tblCellMar>
        </w:tblPrEx>
        <w:trPr>
          <w:trHeight w:val="390" w:hRule="atLeast"/>
          <w:jc w:val="center"/>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0F8221F">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合计</w:t>
            </w: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07175">
            <w:pPr>
              <w:jc w:val="cente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251A83D">
            <w:pPr>
              <w:jc w:val="cente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13D88B">
            <w:pPr>
              <w:jc w:val="center"/>
              <w:rPr>
                <w:rFonts w:ascii="宋体" w:hAnsi="宋体" w:eastAsia="宋体" w:cs="宋体"/>
                <w:color w:val="000000"/>
                <w:sz w:val="24"/>
              </w:rPr>
            </w:pPr>
          </w:p>
        </w:tc>
      </w:tr>
      <w:tr w14:paraId="2A952244">
        <w:tblPrEx>
          <w:tblCellMar>
            <w:top w:w="15" w:type="dxa"/>
            <w:left w:w="15" w:type="dxa"/>
            <w:bottom w:w="15" w:type="dxa"/>
            <w:right w:w="15" w:type="dxa"/>
          </w:tblCellMar>
        </w:tblPrEx>
        <w:trPr>
          <w:trHeight w:val="390" w:hRule="atLeast"/>
          <w:jc w:val="center"/>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38F5DE">
            <w:pPr>
              <w:jc w:val="center"/>
              <w:rPr>
                <w:rFonts w:ascii="宋体" w:hAnsi="宋体" w:eastAsia="宋体" w:cs="宋体"/>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7D0005">
            <w:pPr>
              <w:rPr>
                <w:rFonts w:ascii="宋体" w:hAnsi="宋体" w:eastAsia="宋体" w:cs="宋体"/>
                <w:color w:val="000000"/>
                <w:sz w:val="20"/>
                <w:szCs w:val="20"/>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50F53">
            <w:pP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2E47434">
            <w:pP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E17C44">
            <w:pPr>
              <w:rPr>
                <w:rFonts w:ascii="宋体" w:hAnsi="宋体" w:eastAsia="宋体" w:cs="宋体"/>
                <w:color w:val="000000"/>
                <w:sz w:val="24"/>
              </w:rPr>
            </w:pPr>
          </w:p>
        </w:tc>
      </w:tr>
      <w:tr w14:paraId="160141F6">
        <w:tblPrEx>
          <w:tblCellMar>
            <w:top w:w="15" w:type="dxa"/>
            <w:left w:w="15" w:type="dxa"/>
            <w:bottom w:w="15" w:type="dxa"/>
            <w:right w:w="15" w:type="dxa"/>
          </w:tblCellMar>
        </w:tblPrEx>
        <w:trPr>
          <w:trHeight w:val="720" w:hRule="atLeast"/>
          <w:jc w:val="center"/>
        </w:trPr>
        <w:tc>
          <w:tcPr>
            <w:tcW w:w="10422" w:type="dxa"/>
            <w:gridSpan w:val="9"/>
            <w:shd w:val="clear" w:color="auto" w:fill="auto"/>
            <w:vAlign w:val="center"/>
          </w:tcPr>
          <w:p w14:paraId="0FBCF9A1">
            <w:pPr>
              <w:rPr>
                <w:b/>
                <w:sz w:val="24"/>
                <w:szCs w:val="24"/>
              </w:rPr>
            </w:pPr>
            <w:r>
              <w:rPr>
                <w:rFonts w:hint="eastAsia" w:ascii="宋体" w:hAnsi="宋体" w:eastAsia="宋体" w:cs="宋体"/>
                <w:color w:val="000000"/>
                <w:kern w:val="0"/>
                <w:sz w:val="24"/>
                <w:szCs w:val="24"/>
              </w:rPr>
              <w:t>注：本表反映部门本年度国有资本经营预算财政拨款支出情况</w:t>
            </w:r>
            <w:r>
              <w:rPr>
                <w:b/>
              </w:rPr>
              <w:br w:type="page"/>
            </w:r>
            <w:r>
              <w:rPr>
                <w:b/>
                <w:sz w:val="24"/>
                <w:szCs w:val="24"/>
              </w:rPr>
              <w:br w:type="page"/>
            </w:r>
          </w:p>
          <w:p w14:paraId="1E15DE32">
            <w:pPr>
              <w:widowControl/>
              <w:ind w:firstLine="480" w:firstLineChars="200"/>
              <w:jc w:val="left"/>
              <w:textAlignment w:val="center"/>
              <w:rPr>
                <w:rFonts w:ascii="宋体" w:hAnsi="宋体" w:eastAsia="宋体" w:cs="宋体"/>
                <w:color w:val="000000"/>
                <w:sz w:val="24"/>
              </w:rPr>
            </w:pPr>
            <w:r>
              <w:rPr>
                <w:rFonts w:hint="eastAsia" w:ascii="宋体" w:hAnsi="宋体" w:eastAsia="宋体" w:cs="宋体"/>
                <w:color w:val="000000"/>
                <w:kern w:val="0"/>
                <w:sz w:val="24"/>
                <w:szCs w:val="24"/>
              </w:rPr>
              <w:t>本部门本年度无相关支出情况，按要求以空表列示</w:t>
            </w:r>
          </w:p>
        </w:tc>
      </w:tr>
    </w:tbl>
    <w:p w14:paraId="1EFEBB1B">
      <w:pPr>
        <w:sectPr>
          <w:pgSz w:w="11906" w:h="16838"/>
          <w:pgMar w:top="1474" w:right="1474" w:bottom="1474" w:left="1474" w:header="851" w:footer="992" w:gutter="0"/>
          <w:cols w:space="0" w:num="1"/>
          <w:docGrid w:type="lines" w:linePitch="312" w:charSpace="0"/>
        </w:sectPr>
      </w:pPr>
    </w:p>
    <w:tbl>
      <w:tblPr>
        <w:tblStyle w:val="7"/>
        <w:tblW w:w="13090" w:type="dxa"/>
        <w:tblInd w:w="-552" w:type="dxa"/>
        <w:tblLayout w:type="fixed"/>
        <w:tblCellMar>
          <w:top w:w="15" w:type="dxa"/>
          <w:left w:w="15" w:type="dxa"/>
          <w:bottom w:w="15" w:type="dxa"/>
          <w:right w:w="15" w:type="dxa"/>
        </w:tblCellMar>
      </w:tblPr>
      <w:tblGrid>
        <w:gridCol w:w="723"/>
        <w:gridCol w:w="468"/>
        <w:gridCol w:w="357"/>
        <w:gridCol w:w="711"/>
        <w:gridCol w:w="77"/>
        <w:gridCol w:w="881"/>
        <w:gridCol w:w="97"/>
        <w:gridCol w:w="803"/>
        <w:gridCol w:w="252"/>
        <w:gridCol w:w="1056"/>
        <w:gridCol w:w="240"/>
        <w:gridCol w:w="740"/>
        <w:gridCol w:w="768"/>
        <w:gridCol w:w="492"/>
        <w:gridCol w:w="165"/>
        <w:gridCol w:w="731"/>
        <w:gridCol w:w="975"/>
        <w:gridCol w:w="1191"/>
        <w:gridCol w:w="116"/>
        <w:gridCol w:w="240"/>
        <w:gridCol w:w="240"/>
        <w:gridCol w:w="1767"/>
      </w:tblGrid>
      <w:tr w14:paraId="2BACFD80">
        <w:tblPrEx>
          <w:tblCellMar>
            <w:top w:w="15" w:type="dxa"/>
            <w:left w:w="15" w:type="dxa"/>
            <w:bottom w:w="15" w:type="dxa"/>
            <w:right w:w="15" w:type="dxa"/>
          </w:tblCellMar>
        </w:tblPrEx>
        <w:trPr>
          <w:gridAfter w:val="4"/>
          <w:wAfter w:w="2363" w:type="dxa"/>
          <w:trHeight w:val="600" w:hRule="atLeast"/>
        </w:trPr>
        <w:tc>
          <w:tcPr>
            <w:tcW w:w="10727" w:type="dxa"/>
            <w:gridSpan w:val="18"/>
            <w:shd w:val="clear" w:color="auto" w:fill="FFFFFF"/>
            <w:vAlign w:val="center"/>
          </w:tcPr>
          <w:p w14:paraId="78DF6838">
            <w:pPr>
              <w:widowControl/>
              <w:jc w:val="center"/>
              <w:textAlignment w:val="center"/>
              <w:rPr>
                <w:rFonts w:ascii="华文中宋" w:hAnsi="华文中宋" w:eastAsia="华文中宋" w:cs="华文中宋"/>
                <w:b/>
                <w:bCs/>
                <w:color w:val="000000"/>
                <w:sz w:val="32"/>
                <w:szCs w:val="32"/>
              </w:rPr>
            </w:pPr>
            <w:r>
              <w:rPr>
                <w:rFonts w:hint="eastAsia" w:ascii="华文中宋" w:hAnsi="华文中宋" w:eastAsia="华文中宋" w:cs="华文中宋"/>
                <w:b/>
                <w:bCs/>
                <w:color w:val="000000"/>
                <w:kern w:val="0"/>
                <w:sz w:val="32"/>
                <w:szCs w:val="32"/>
              </w:rPr>
              <w:t>财政拨款“三公”经费支出决算表</w:t>
            </w:r>
          </w:p>
        </w:tc>
      </w:tr>
      <w:tr w14:paraId="0C4499D3">
        <w:tblPrEx>
          <w:tblCellMar>
            <w:top w:w="15" w:type="dxa"/>
            <w:left w:w="15" w:type="dxa"/>
            <w:bottom w:w="15" w:type="dxa"/>
            <w:right w:w="15" w:type="dxa"/>
          </w:tblCellMar>
        </w:tblPrEx>
        <w:trPr>
          <w:gridAfter w:val="1"/>
          <w:wAfter w:w="1767" w:type="dxa"/>
          <w:trHeight w:val="211" w:hRule="atLeast"/>
        </w:trPr>
        <w:tc>
          <w:tcPr>
            <w:tcW w:w="1191" w:type="dxa"/>
            <w:gridSpan w:val="2"/>
            <w:shd w:val="clear" w:color="auto" w:fill="auto"/>
            <w:vAlign w:val="center"/>
          </w:tcPr>
          <w:p w14:paraId="7A8D13E4">
            <w:pPr>
              <w:jc w:val="center"/>
              <w:rPr>
                <w:rFonts w:ascii="宋体" w:hAnsi="宋体" w:eastAsia="宋体" w:cs="宋体"/>
                <w:color w:val="000000"/>
                <w:sz w:val="24"/>
              </w:rPr>
            </w:pPr>
          </w:p>
        </w:tc>
        <w:tc>
          <w:tcPr>
            <w:tcW w:w="1068" w:type="dxa"/>
            <w:gridSpan w:val="2"/>
            <w:shd w:val="clear" w:color="auto" w:fill="auto"/>
            <w:vAlign w:val="center"/>
          </w:tcPr>
          <w:p w14:paraId="2B129678">
            <w:pPr>
              <w:jc w:val="center"/>
              <w:rPr>
                <w:rFonts w:ascii="宋体" w:hAnsi="宋体" w:eastAsia="宋体" w:cs="宋体"/>
                <w:color w:val="000000"/>
                <w:sz w:val="24"/>
              </w:rPr>
            </w:pPr>
          </w:p>
        </w:tc>
        <w:tc>
          <w:tcPr>
            <w:tcW w:w="1055" w:type="dxa"/>
            <w:gridSpan w:val="3"/>
            <w:shd w:val="clear" w:color="auto" w:fill="auto"/>
            <w:vAlign w:val="center"/>
          </w:tcPr>
          <w:p w14:paraId="4EA37C5F">
            <w:pPr>
              <w:jc w:val="center"/>
              <w:rPr>
                <w:rFonts w:ascii="宋体" w:hAnsi="宋体" w:eastAsia="宋体" w:cs="宋体"/>
                <w:color w:val="000000"/>
                <w:sz w:val="24"/>
              </w:rPr>
            </w:pPr>
          </w:p>
        </w:tc>
        <w:tc>
          <w:tcPr>
            <w:tcW w:w="1055" w:type="dxa"/>
            <w:gridSpan w:val="2"/>
            <w:shd w:val="clear" w:color="auto" w:fill="auto"/>
            <w:vAlign w:val="center"/>
          </w:tcPr>
          <w:p w14:paraId="2A3D7C15">
            <w:pPr>
              <w:rPr>
                <w:rFonts w:ascii="宋体" w:hAnsi="宋体" w:eastAsia="宋体" w:cs="宋体"/>
                <w:color w:val="000000"/>
                <w:sz w:val="24"/>
              </w:rPr>
            </w:pPr>
          </w:p>
        </w:tc>
        <w:tc>
          <w:tcPr>
            <w:tcW w:w="1056" w:type="dxa"/>
            <w:shd w:val="clear" w:color="auto" w:fill="auto"/>
            <w:vAlign w:val="center"/>
          </w:tcPr>
          <w:p w14:paraId="24715689">
            <w:pPr>
              <w:rPr>
                <w:rFonts w:ascii="宋体" w:hAnsi="宋体" w:eastAsia="宋体" w:cs="宋体"/>
                <w:color w:val="000000"/>
                <w:sz w:val="24"/>
              </w:rPr>
            </w:pPr>
          </w:p>
        </w:tc>
        <w:tc>
          <w:tcPr>
            <w:tcW w:w="240" w:type="dxa"/>
            <w:shd w:val="clear" w:color="auto" w:fill="auto"/>
            <w:vAlign w:val="center"/>
          </w:tcPr>
          <w:p w14:paraId="7401AD42">
            <w:pPr>
              <w:widowControl/>
              <w:jc w:val="right"/>
              <w:textAlignment w:val="center"/>
              <w:rPr>
                <w:rFonts w:ascii="宋体" w:hAnsi="宋体" w:eastAsia="宋体" w:cs="宋体"/>
                <w:color w:val="000000"/>
                <w:sz w:val="24"/>
              </w:rPr>
            </w:pPr>
          </w:p>
        </w:tc>
        <w:tc>
          <w:tcPr>
            <w:tcW w:w="2000" w:type="dxa"/>
            <w:gridSpan w:val="3"/>
            <w:shd w:val="clear" w:color="auto" w:fill="auto"/>
            <w:vAlign w:val="bottom"/>
          </w:tcPr>
          <w:p w14:paraId="47E62017">
            <w:pPr>
              <w:jc w:val="right"/>
              <w:rPr>
                <w:rFonts w:ascii="宋体" w:hAnsi="宋体" w:eastAsia="宋体" w:cs="宋体"/>
                <w:color w:val="000000"/>
                <w:sz w:val="24"/>
              </w:rPr>
            </w:pPr>
          </w:p>
        </w:tc>
        <w:tc>
          <w:tcPr>
            <w:tcW w:w="3178" w:type="dxa"/>
            <w:gridSpan w:val="5"/>
            <w:shd w:val="clear" w:color="auto" w:fill="auto"/>
            <w:vAlign w:val="bottom"/>
          </w:tcPr>
          <w:p w14:paraId="214D7B74">
            <w:pPr>
              <w:ind w:firstLine="2100" w:firstLineChars="1000"/>
              <w:jc w:val="left"/>
              <w:rPr>
                <w:rFonts w:ascii="宋体" w:hAnsi="宋体" w:eastAsia="宋体" w:cs="宋体"/>
                <w:color w:val="000000"/>
                <w:sz w:val="24"/>
              </w:rPr>
            </w:pPr>
            <w:r>
              <w:rPr>
                <w:rFonts w:hint="eastAsia" w:ascii="宋体" w:hAnsi="宋体" w:eastAsia="宋体" w:cs="宋体"/>
                <w:color w:val="000000"/>
                <w:szCs w:val="21"/>
              </w:rPr>
              <w:t>公开09表</w:t>
            </w:r>
          </w:p>
        </w:tc>
        <w:tc>
          <w:tcPr>
            <w:tcW w:w="240" w:type="dxa"/>
            <w:shd w:val="clear" w:color="auto" w:fill="auto"/>
            <w:vAlign w:val="bottom"/>
          </w:tcPr>
          <w:p w14:paraId="78A3E948">
            <w:pPr>
              <w:rPr>
                <w:rFonts w:ascii="宋体" w:hAnsi="宋体" w:eastAsia="宋体" w:cs="宋体"/>
                <w:color w:val="000000"/>
                <w:sz w:val="24"/>
              </w:rPr>
            </w:pPr>
          </w:p>
        </w:tc>
        <w:tc>
          <w:tcPr>
            <w:tcW w:w="240" w:type="dxa"/>
            <w:shd w:val="clear" w:color="auto" w:fill="FFFFFF"/>
            <w:vAlign w:val="center"/>
          </w:tcPr>
          <w:p w14:paraId="6A3126CC">
            <w:pPr>
              <w:widowControl/>
              <w:jc w:val="right"/>
              <w:textAlignment w:val="center"/>
              <w:rPr>
                <w:rFonts w:ascii="宋体" w:hAnsi="宋体" w:eastAsia="宋体" w:cs="宋体"/>
                <w:color w:val="000000"/>
                <w:sz w:val="20"/>
                <w:szCs w:val="20"/>
              </w:rPr>
            </w:pPr>
          </w:p>
        </w:tc>
      </w:tr>
      <w:tr w14:paraId="586DDFF3">
        <w:tblPrEx>
          <w:tblCellMar>
            <w:top w:w="15" w:type="dxa"/>
            <w:left w:w="15" w:type="dxa"/>
            <w:bottom w:w="15" w:type="dxa"/>
            <w:right w:w="15" w:type="dxa"/>
          </w:tblCellMar>
        </w:tblPrEx>
        <w:trPr>
          <w:gridAfter w:val="1"/>
          <w:wAfter w:w="1767" w:type="dxa"/>
          <w:trHeight w:val="301" w:hRule="atLeast"/>
        </w:trPr>
        <w:tc>
          <w:tcPr>
            <w:tcW w:w="4369" w:type="dxa"/>
            <w:gridSpan w:val="9"/>
            <w:shd w:val="clear" w:color="auto" w:fill="FFFFFF"/>
            <w:vAlign w:val="center"/>
          </w:tcPr>
          <w:p w14:paraId="0C52351A">
            <w:pPr>
              <w:jc w:val="both"/>
              <w:rPr>
                <w:rFonts w:ascii="宋体" w:hAnsi="宋体" w:eastAsia="宋体" w:cs="宋体"/>
                <w:color w:val="000000"/>
                <w:sz w:val="20"/>
                <w:szCs w:val="20"/>
              </w:rPr>
            </w:pPr>
            <w:r>
              <w:rPr>
                <w:rFonts w:hint="eastAsia" w:ascii="宋体" w:hAnsi="宋体" w:eastAsia="宋体" w:cs="宋体"/>
                <w:color w:val="000000"/>
                <w:kern w:val="0"/>
                <w:sz w:val="20"/>
                <w:szCs w:val="20"/>
              </w:rPr>
              <w:t>部门：</w:t>
            </w:r>
            <w:r>
              <w:rPr>
                <w:rFonts w:hint="eastAsia" w:ascii="宋体" w:hAnsi="宋体" w:eastAsia="宋体" w:cs="宋体"/>
                <w:color w:val="000000"/>
                <w:kern w:val="0"/>
                <w:sz w:val="20"/>
                <w:szCs w:val="20"/>
                <w:lang w:val="en-US" w:eastAsia="zh-CN"/>
              </w:rPr>
              <w:t>石家庄市桥西区红旗街道办事处</w:t>
            </w:r>
          </w:p>
        </w:tc>
        <w:tc>
          <w:tcPr>
            <w:tcW w:w="1056" w:type="dxa"/>
            <w:shd w:val="clear" w:color="auto" w:fill="FFFFFF"/>
            <w:vAlign w:val="center"/>
          </w:tcPr>
          <w:p w14:paraId="7DCC4C5A">
            <w:pPr>
              <w:rPr>
                <w:rFonts w:ascii="宋体" w:hAnsi="宋体" w:eastAsia="宋体" w:cs="宋体"/>
                <w:color w:val="000000"/>
                <w:sz w:val="20"/>
                <w:szCs w:val="20"/>
              </w:rPr>
            </w:pPr>
            <w:r>
              <w:rPr>
                <w:rFonts w:hint="eastAsia" w:ascii="宋体" w:hAnsi="宋体" w:eastAsia="宋体" w:cs="宋体"/>
                <w:color w:val="000000"/>
                <w:sz w:val="20"/>
                <w:szCs w:val="20"/>
              </w:rPr>
              <w:t>2023年度</w:t>
            </w:r>
          </w:p>
        </w:tc>
        <w:tc>
          <w:tcPr>
            <w:tcW w:w="240" w:type="dxa"/>
            <w:shd w:val="clear" w:color="auto" w:fill="FFFFFF"/>
            <w:vAlign w:val="center"/>
          </w:tcPr>
          <w:p w14:paraId="11DBC5C2">
            <w:pPr>
              <w:widowControl/>
              <w:ind w:right="-5048" w:rightChars="-2404"/>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单位：万元</w:t>
            </w:r>
          </w:p>
        </w:tc>
        <w:tc>
          <w:tcPr>
            <w:tcW w:w="5418" w:type="dxa"/>
            <w:gridSpan w:val="9"/>
            <w:shd w:val="clear" w:color="auto" w:fill="FFFFFF"/>
            <w:vAlign w:val="center"/>
          </w:tcPr>
          <w:p w14:paraId="5EC69AB5">
            <w:pPr>
              <w:widowControl/>
              <w:tabs>
                <w:tab w:val="left" w:pos="630"/>
                <w:tab w:val="left" w:pos="5250"/>
              </w:tabs>
              <w:ind w:right="346" w:rightChars="165" w:firstLine="3800" w:firstLineChars="1900"/>
              <w:jc w:val="left"/>
              <w:rPr>
                <w:rFonts w:ascii="宋体" w:hAnsi="宋体" w:eastAsia="宋体" w:cs="宋体"/>
                <w:color w:val="000000"/>
                <w:sz w:val="20"/>
                <w:szCs w:val="20"/>
              </w:rPr>
            </w:pPr>
            <w:r>
              <w:rPr>
                <w:rFonts w:hint="eastAsia" w:ascii="宋体" w:hAnsi="宋体" w:eastAsia="宋体" w:cs="宋体"/>
                <w:color w:val="000000"/>
                <w:kern w:val="0"/>
                <w:sz w:val="20"/>
                <w:szCs w:val="20"/>
              </w:rPr>
              <w:t>单位：万元</w:t>
            </w:r>
          </w:p>
        </w:tc>
        <w:tc>
          <w:tcPr>
            <w:tcW w:w="240" w:type="dxa"/>
            <w:shd w:val="clear" w:color="auto" w:fill="FFFFFF"/>
            <w:vAlign w:val="center"/>
          </w:tcPr>
          <w:p w14:paraId="7BC848BB">
            <w:pPr>
              <w:widowControl/>
              <w:jc w:val="right"/>
              <w:textAlignment w:val="center"/>
              <w:rPr>
                <w:rFonts w:ascii="宋体" w:hAnsi="宋体" w:eastAsia="宋体" w:cs="宋体"/>
                <w:color w:val="000000"/>
                <w:sz w:val="20"/>
                <w:szCs w:val="20"/>
              </w:rPr>
            </w:pPr>
          </w:p>
        </w:tc>
      </w:tr>
      <w:tr w14:paraId="3025C6BD">
        <w:tblPrEx>
          <w:tblCellMar>
            <w:top w:w="15" w:type="dxa"/>
            <w:left w:w="15" w:type="dxa"/>
            <w:bottom w:w="15" w:type="dxa"/>
            <w:right w:w="15" w:type="dxa"/>
          </w:tblCellMar>
        </w:tblPrEx>
        <w:trPr>
          <w:gridAfter w:val="4"/>
          <w:wAfter w:w="2363" w:type="dxa"/>
          <w:trHeight w:val="555" w:hRule="atLeast"/>
        </w:trPr>
        <w:tc>
          <w:tcPr>
            <w:tcW w:w="5665"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55E31D0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c>
          <w:tcPr>
            <w:tcW w:w="506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F77972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14:paraId="00E9EFCE">
        <w:tblPrEx>
          <w:tblCellMar>
            <w:top w:w="15" w:type="dxa"/>
            <w:left w:w="15" w:type="dxa"/>
            <w:bottom w:w="15" w:type="dxa"/>
            <w:right w:w="15" w:type="dxa"/>
          </w:tblCellMar>
        </w:tblPrEx>
        <w:trPr>
          <w:gridAfter w:val="4"/>
          <w:wAfter w:w="2363" w:type="dxa"/>
          <w:trHeight w:val="600" w:hRule="atLeast"/>
        </w:trPr>
        <w:tc>
          <w:tcPr>
            <w:tcW w:w="72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0C2FE20">
            <w:pPr>
              <w:widowControl/>
              <w:jc w:val="center"/>
              <w:textAlignment w:val="center"/>
              <w:rPr>
                <w:rFonts w:ascii="宋体" w:hAnsi="宋体" w:eastAsia="宋体" w:cs="宋体"/>
                <w:b/>
                <w:bCs/>
                <w:color w:val="000000"/>
                <w:sz w:val="22"/>
              </w:rPr>
            </w:pPr>
            <w:r>
              <w:rPr>
                <w:rFonts w:hint="eastAsia" w:ascii="宋体" w:hAnsi="宋体" w:eastAsia="宋体" w:cs="宋体"/>
                <w:b/>
                <w:bCs/>
                <w:color w:val="000000"/>
                <w:kern w:val="0"/>
                <w:sz w:val="22"/>
              </w:rPr>
              <w:t>合计</w:t>
            </w:r>
          </w:p>
        </w:tc>
        <w:tc>
          <w:tcPr>
            <w:tcW w:w="82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05EC3C3">
            <w:pPr>
              <w:widowControl/>
              <w:jc w:val="center"/>
              <w:textAlignment w:val="center"/>
              <w:rPr>
                <w:rFonts w:ascii="宋体" w:hAnsi="宋体" w:eastAsia="宋体" w:cs="宋体"/>
                <w:b/>
                <w:bCs/>
                <w:color w:val="000000"/>
                <w:sz w:val="22"/>
              </w:rPr>
            </w:pPr>
            <w:r>
              <w:rPr>
                <w:rFonts w:hint="eastAsia" w:ascii="宋体" w:hAnsi="宋体" w:eastAsia="宋体" w:cs="宋体"/>
                <w:b/>
                <w:bCs/>
                <w:color w:val="000000"/>
                <w:kern w:val="0"/>
                <w:sz w:val="22"/>
              </w:rPr>
              <w:t>因公出国（境）费</w:t>
            </w:r>
          </w:p>
        </w:tc>
        <w:tc>
          <w:tcPr>
            <w:tcW w:w="2569"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81A6E1A">
            <w:pPr>
              <w:widowControl/>
              <w:jc w:val="center"/>
              <w:textAlignment w:val="center"/>
              <w:rPr>
                <w:rFonts w:ascii="宋体" w:hAnsi="宋体" w:eastAsia="宋体" w:cs="宋体"/>
                <w:b/>
                <w:bCs/>
                <w:color w:val="000000"/>
                <w:sz w:val="22"/>
              </w:rPr>
            </w:pPr>
            <w:r>
              <w:rPr>
                <w:rFonts w:hint="eastAsia" w:ascii="宋体" w:hAnsi="宋体" w:eastAsia="宋体" w:cs="宋体"/>
                <w:b/>
                <w:bCs/>
                <w:color w:val="000000"/>
                <w:kern w:val="0"/>
                <w:sz w:val="22"/>
              </w:rPr>
              <w:t>公务用车购置及运行维护费</w:t>
            </w:r>
          </w:p>
        </w:tc>
        <w:tc>
          <w:tcPr>
            <w:tcW w:w="1548"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1350FBC">
            <w:pPr>
              <w:widowControl/>
              <w:jc w:val="center"/>
              <w:textAlignment w:val="center"/>
              <w:rPr>
                <w:rFonts w:ascii="宋体" w:hAnsi="宋体" w:eastAsia="宋体" w:cs="宋体"/>
                <w:b/>
                <w:bCs/>
                <w:color w:val="000000"/>
                <w:sz w:val="22"/>
              </w:rPr>
            </w:pPr>
            <w:r>
              <w:rPr>
                <w:rFonts w:hint="eastAsia" w:ascii="宋体" w:hAnsi="宋体" w:eastAsia="宋体" w:cs="宋体"/>
                <w:b/>
                <w:bCs/>
                <w:color w:val="000000"/>
                <w:kern w:val="0"/>
                <w:sz w:val="22"/>
              </w:rPr>
              <w:t>公务接待费</w:t>
            </w:r>
          </w:p>
        </w:tc>
        <w:tc>
          <w:tcPr>
            <w:tcW w:w="7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C74466B">
            <w:pPr>
              <w:widowControl/>
              <w:jc w:val="center"/>
              <w:textAlignment w:val="center"/>
              <w:rPr>
                <w:rFonts w:ascii="宋体" w:hAnsi="宋体" w:eastAsia="宋体" w:cs="宋体"/>
                <w:b/>
                <w:bCs/>
                <w:color w:val="000000"/>
                <w:sz w:val="22"/>
              </w:rPr>
            </w:pPr>
            <w:r>
              <w:rPr>
                <w:rFonts w:hint="eastAsia" w:ascii="宋体" w:hAnsi="宋体" w:eastAsia="宋体" w:cs="宋体"/>
                <w:b/>
                <w:bCs/>
                <w:color w:val="000000"/>
                <w:kern w:val="0"/>
                <w:sz w:val="22"/>
              </w:rPr>
              <w:t>合计</w:t>
            </w:r>
          </w:p>
        </w:tc>
        <w:tc>
          <w:tcPr>
            <w:tcW w:w="76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38693F0">
            <w:pPr>
              <w:widowControl/>
              <w:jc w:val="center"/>
              <w:textAlignment w:val="center"/>
              <w:rPr>
                <w:rFonts w:ascii="宋体" w:hAnsi="宋体" w:eastAsia="宋体" w:cs="宋体"/>
                <w:b/>
                <w:bCs/>
                <w:color w:val="000000"/>
                <w:sz w:val="22"/>
              </w:rPr>
            </w:pPr>
            <w:r>
              <w:rPr>
                <w:rFonts w:hint="eastAsia" w:ascii="宋体" w:hAnsi="宋体" w:eastAsia="宋体" w:cs="宋体"/>
                <w:b/>
                <w:bCs/>
                <w:color w:val="000000"/>
                <w:kern w:val="0"/>
                <w:sz w:val="22"/>
              </w:rPr>
              <w:t>因公出国（境）费</w:t>
            </w:r>
          </w:p>
        </w:tc>
        <w:tc>
          <w:tcPr>
            <w:tcW w:w="236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3EA9687">
            <w:pPr>
              <w:widowControl/>
              <w:jc w:val="center"/>
              <w:textAlignment w:val="center"/>
              <w:rPr>
                <w:rFonts w:ascii="宋体" w:hAnsi="宋体" w:eastAsia="宋体" w:cs="宋体"/>
                <w:b/>
                <w:bCs/>
                <w:color w:val="000000"/>
                <w:sz w:val="22"/>
              </w:rPr>
            </w:pPr>
            <w:r>
              <w:rPr>
                <w:rFonts w:hint="eastAsia" w:ascii="宋体" w:hAnsi="宋体" w:eastAsia="宋体" w:cs="宋体"/>
                <w:b/>
                <w:bCs/>
                <w:color w:val="000000"/>
                <w:kern w:val="0"/>
                <w:sz w:val="22"/>
              </w:rPr>
              <w:t>公务用车购置及运行维护费</w:t>
            </w:r>
          </w:p>
        </w:tc>
        <w:tc>
          <w:tcPr>
            <w:tcW w:w="119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A3A8B54">
            <w:pPr>
              <w:widowControl/>
              <w:jc w:val="center"/>
              <w:textAlignment w:val="center"/>
              <w:rPr>
                <w:rFonts w:ascii="宋体" w:hAnsi="宋体" w:eastAsia="宋体" w:cs="宋体"/>
                <w:b/>
                <w:bCs/>
                <w:color w:val="000000"/>
                <w:sz w:val="22"/>
              </w:rPr>
            </w:pPr>
            <w:r>
              <w:rPr>
                <w:rFonts w:hint="eastAsia" w:ascii="宋体" w:hAnsi="宋体" w:eastAsia="宋体" w:cs="宋体"/>
                <w:b/>
                <w:bCs/>
                <w:color w:val="000000"/>
                <w:kern w:val="0"/>
                <w:sz w:val="22"/>
              </w:rPr>
              <w:t>公务接待费</w:t>
            </w:r>
          </w:p>
        </w:tc>
      </w:tr>
      <w:tr w14:paraId="12928A4E">
        <w:tblPrEx>
          <w:tblCellMar>
            <w:top w:w="15" w:type="dxa"/>
            <w:left w:w="15" w:type="dxa"/>
            <w:bottom w:w="15" w:type="dxa"/>
            <w:right w:w="15" w:type="dxa"/>
          </w:tblCellMar>
        </w:tblPrEx>
        <w:trPr>
          <w:gridAfter w:val="4"/>
          <w:wAfter w:w="2363" w:type="dxa"/>
          <w:trHeight w:val="600" w:hRule="atLeast"/>
        </w:trPr>
        <w:tc>
          <w:tcPr>
            <w:tcW w:w="7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CCB622">
            <w:pPr>
              <w:jc w:val="center"/>
              <w:rPr>
                <w:rFonts w:ascii="宋体" w:hAnsi="宋体" w:eastAsia="宋体" w:cs="宋体"/>
                <w:b/>
                <w:bCs/>
                <w:color w:val="000000"/>
                <w:sz w:val="22"/>
              </w:rPr>
            </w:pPr>
          </w:p>
        </w:tc>
        <w:tc>
          <w:tcPr>
            <w:tcW w:w="82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087168">
            <w:pPr>
              <w:jc w:val="center"/>
              <w:rPr>
                <w:rFonts w:ascii="宋体" w:hAnsi="宋体" w:eastAsia="宋体" w:cs="宋体"/>
                <w:b/>
                <w:bCs/>
                <w:color w:val="000000"/>
                <w:sz w:val="22"/>
              </w:rPr>
            </w:pP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B66BA5">
            <w:pPr>
              <w:widowControl/>
              <w:jc w:val="center"/>
              <w:textAlignment w:val="center"/>
              <w:rPr>
                <w:rFonts w:ascii="宋体" w:hAnsi="宋体" w:eastAsia="宋体" w:cs="宋体"/>
                <w:b/>
                <w:bCs/>
                <w:color w:val="000000"/>
                <w:sz w:val="22"/>
              </w:rPr>
            </w:pPr>
            <w:r>
              <w:rPr>
                <w:rFonts w:hint="eastAsia" w:ascii="宋体" w:hAnsi="宋体" w:eastAsia="宋体" w:cs="宋体"/>
                <w:b/>
                <w:bCs/>
                <w:color w:val="000000"/>
                <w:kern w:val="0"/>
                <w:sz w:val="22"/>
              </w:rPr>
              <w:t>小计</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A0134">
            <w:pPr>
              <w:widowControl/>
              <w:jc w:val="center"/>
              <w:textAlignment w:val="center"/>
              <w:rPr>
                <w:rFonts w:ascii="宋体" w:hAnsi="宋体" w:eastAsia="宋体" w:cs="宋体"/>
                <w:b/>
                <w:bCs/>
                <w:color w:val="000000"/>
                <w:sz w:val="22"/>
              </w:rPr>
            </w:pPr>
            <w:r>
              <w:rPr>
                <w:rFonts w:hint="eastAsia" w:ascii="宋体" w:hAnsi="宋体" w:eastAsia="宋体" w:cs="宋体"/>
                <w:b/>
                <w:bCs/>
                <w:color w:val="000000"/>
                <w:kern w:val="0"/>
                <w:sz w:val="22"/>
              </w:rPr>
              <w:t>公务用车购置费</w:t>
            </w:r>
          </w:p>
        </w:tc>
        <w:tc>
          <w:tcPr>
            <w:tcW w:w="9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FE8737">
            <w:pPr>
              <w:widowControl/>
              <w:jc w:val="center"/>
              <w:textAlignment w:val="center"/>
              <w:rPr>
                <w:rFonts w:ascii="宋体" w:hAnsi="宋体" w:eastAsia="宋体" w:cs="宋体"/>
                <w:b/>
                <w:bCs/>
                <w:color w:val="000000"/>
                <w:sz w:val="22"/>
              </w:rPr>
            </w:pPr>
            <w:r>
              <w:rPr>
                <w:rFonts w:hint="eastAsia" w:ascii="宋体" w:hAnsi="宋体" w:eastAsia="宋体" w:cs="宋体"/>
                <w:b/>
                <w:bCs/>
                <w:color w:val="000000"/>
                <w:kern w:val="0"/>
                <w:sz w:val="22"/>
              </w:rPr>
              <w:t>公务用车运行维护费</w:t>
            </w:r>
          </w:p>
        </w:tc>
        <w:tc>
          <w:tcPr>
            <w:tcW w:w="154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B0A2C0">
            <w:pPr>
              <w:jc w:val="center"/>
              <w:rPr>
                <w:rFonts w:ascii="宋体" w:hAnsi="宋体" w:eastAsia="宋体" w:cs="宋体"/>
                <w:b/>
                <w:bCs/>
                <w:color w:val="000000"/>
                <w:sz w:val="22"/>
              </w:rPr>
            </w:pPr>
          </w:p>
        </w:tc>
        <w:tc>
          <w:tcPr>
            <w:tcW w:w="7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104653">
            <w:pPr>
              <w:jc w:val="center"/>
              <w:rPr>
                <w:rFonts w:ascii="宋体" w:hAnsi="宋体" w:eastAsia="宋体" w:cs="宋体"/>
                <w:b/>
                <w:bCs/>
                <w:color w:val="000000"/>
                <w:sz w:val="22"/>
              </w:rPr>
            </w:pPr>
          </w:p>
        </w:tc>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3997B8">
            <w:pPr>
              <w:jc w:val="center"/>
              <w:rPr>
                <w:rFonts w:ascii="宋体" w:hAnsi="宋体" w:eastAsia="宋体" w:cs="宋体"/>
                <w:b/>
                <w:bCs/>
                <w:color w:val="000000"/>
                <w:sz w:val="22"/>
              </w:rPr>
            </w:pP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DC95C2">
            <w:pPr>
              <w:widowControl/>
              <w:jc w:val="center"/>
              <w:textAlignment w:val="center"/>
              <w:rPr>
                <w:rFonts w:ascii="宋体" w:hAnsi="宋体" w:eastAsia="宋体" w:cs="宋体"/>
                <w:b/>
                <w:bCs/>
                <w:color w:val="000000"/>
                <w:sz w:val="22"/>
              </w:rPr>
            </w:pPr>
            <w:r>
              <w:rPr>
                <w:rFonts w:hint="eastAsia" w:ascii="宋体" w:hAnsi="宋体" w:eastAsia="宋体" w:cs="宋体"/>
                <w:b/>
                <w:bCs/>
                <w:color w:val="000000"/>
                <w:kern w:val="0"/>
                <w:sz w:val="22"/>
              </w:rPr>
              <w:t>小计</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1184C">
            <w:pPr>
              <w:widowControl/>
              <w:jc w:val="center"/>
              <w:textAlignment w:val="center"/>
              <w:rPr>
                <w:rFonts w:ascii="宋体" w:hAnsi="宋体" w:eastAsia="宋体" w:cs="宋体"/>
                <w:b/>
                <w:bCs/>
                <w:color w:val="000000"/>
                <w:sz w:val="22"/>
              </w:rPr>
            </w:pPr>
            <w:r>
              <w:rPr>
                <w:rFonts w:hint="eastAsia" w:ascii="宋体" w:hAnsi="宋体" w:eastAsia="宋体" w:cs="宋体"/>
                <w:b/>
                <w:bCs/>
                <w:color w:val="000000"/>
                <w:kern w:val="0"/>
                <w:sz w:val="22"/>
              </w:rPr>
              <w:t>公务用车购置费</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BE156">
            <w:pPr>
              <w:widowControl/>
              <w:jc w:val="center"/>
              <w:textAlignment w:val="center"/>
              <w:rPr>
                <w:rFonts w:ascii="宋体" w:hAnsi="宋体" w:eastAsia="宋体" w:cs="宋体"/>
                <w:b/>
                <w:bCs/>
                <w:color w:val="000000"/>
                <w:kern w:val="0"/>
                <w:sz w:val="22"/>
              </w:rPr>
            </w:pPr>
            <w:r>
              <w:rPr>
                <w:rFonts w:hint="eastAsia" w:ascii="宋体" w:hAnsi="宋体" w:eastAsia="宋体" w:cs="宋体"/>
                <w:b/>
                <w:bCs/>
                <w:color w:val="000000"/>
                <w:kern w:val="0"/>
                <w:sz w:val="22"/>
              </w:rPr>
              <w:t>公务用车</w:t>
            </w:r>
          </w:p>
          <w:p w14:paraId="7BA46DE8">
            <w:pPr>
              <w:widowControl/>
              <w:jc w:val="center"/>
              <w:textAlignment w:val="center"/>
              <w:rPr>
                <w:rFonts w:ascii="宋体" w:hAnsi="宋体" w:eastAsia="宋体" w:cs="宋体"/>
                <w:b/>
                <w:bCs/>
                <w:color w:val="000000"/>
                <w:sz w:val="22"/>
              </w:rPr>
            </w:pPr>
            <w:r>
              <w:rPr>
                <w:rFonts w:hint="eastAsia" w:ascii="宋体" w:hAnsi="宋体" w:eastAsia="宋体" w:cs="宋体"/>
                <w:b/>
                <w:bCs/>
                <w:color w:val="000000"/>
                <w:kern w:val="0"/>
                <w:sz w:val="22"/>
              </w:rPr>
              <w:t>运行维护费</w:t>
            </w: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66BBD3">
            <w:pPr>
              <w:jc w:val="center"/>
              <w:rPr>
                <w:rFonts w:ascii="宋体" w:hAnsi="宋体" w:eastAsia="宋体" w:cs="宋体"/>
                <w:b/>
                <w:bCs/>
                <w:color w:val="000000"/>
                <w:sz w:val="22"/>
              </w:rPr>
            </w:pPr>
          </w:p>
        </w:tc>
      </w:tr>
      <w:tr w14:paraId="21E5F9E8">
        <w:tblPrEx>
          <w:tblCellMar>
            <w:top w:w="15" w:type="dxa"/>
            <w:left w:w="15" w:type="dxa"/>
            <w:bottom w:w="15" w:type="dxa"/>
            <w:right w:w="15" w:type="dxa"/>
          </w:tblCellMar>
        </w:tblPrEx>
        <w:trPr>
          <w:gridAfter w:val="4"/>
          <w:wAfter w:w="2363" w:type="dxa"/>
          <w:trHeight w:val="555" w:hRule="atLeast"/>
        </w:trPr>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599E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4020D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615D1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13A9F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9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17562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54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FACDD6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C9ABB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B848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E79CB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8590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FA4C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A175A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r>
      <w:tr w14:paraId="5A89320C">
        <w:tblPrEx>
          <w:tblCellMar>
            <w:top w:w="15" w:type="dxa"/>
            <w:left w:w="15" w:type="dxa"/>
            <w:bottom w:w="15" w:type="dxa"/>
            <w:right w:w="15" w:type="dxa"/>
          </w:tblCellMar>
        </w:tblPrEx>
        <w:trPr>
          <w:gridAfter w:val="4"/>
          <w:wAfter w:w="2363" w:type="dxa"/>
          <w:trHeight w:val="427" w:hRule="atLeast"/>
        </w:trPr>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A3148">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3</w:t>
            </w: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2E0B5C">
            <w:pPr>
              <w:jc w:val="right"/>
              <w:rPr>
                <w:rFonts w:ascii="宋体" w:hAnsi="宋体" w:eastAsia="宋体" w:cs="宋体"/>
                <w:color w:val="000000"/>
                <w:sz w:val="22"/>
              </w:rPr>
            </w:pP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BB2E51">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3</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F81E8">
            <w:pPr>
              <w:jc w:val="right"/>
              <w:rPr>
                <w:rFonts w:ascii="宋体" w:hAnsi="宋体" w:eastAsia="宋体" w:cs="宋体"/>
                <w:color w:val="000000"/>
                <w:sz w:val="22"/>
              </w:rPr>
            </w:pPr>
          </w:p>
        </w:tc>
        <w:tc>
          <w:tcPr>
            <w:tcW w:w="9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D11EED">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3</w:t>
            </w:r>
          </w:p>
        </w:tc>
        <w:tc>
          <w:tcPr>
            <w:tcW w:w="154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340A072">
            <w:pPr>
              <w:jc w:val="right"/>
              <w:rPr>
                <w:rFonts w:ascii="宋体" w:hAnsi="宋体" w:eastAsia="宋体" w:cs="宋体"/>
                <w:color w:val="000000"/>
                <w:sz w:val="22"/>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C339E">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3</w:t>
            </w: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4F79B">
            <w:pPr>
              <w:jc w:val="right"/>
              <w:rPr>
                <w:rFonts w:ascii="宋体" w:hAnsi="宋体" w:eastAsia="宋体" w:cs="宋体"/>
                <w:color w:val="000000"/>
                <w:sz w:val="22"/>
              </w:rPr>
            </w:pP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36A843">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3</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D53E2">
            <w:pPr>
              <w:jc w:val="right"/>
              <w:rPr>
                <w:rFonts w:ascii="宋体" w:hAnsi="宋体" w:eastAsia="宋体" w:cs="宋体"/>
                <w:color w:val="000000"/>
                <w:sz w:val="22"/>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34357">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3</w:t>
            </w: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58F775">
            <w:pPr>
              <w:jc w:val="right"/>
              <w:rPr>
                <w:rFonts w:ascii="宋体" w:hAnsi="宋体" w:eastAsia="宋体" w:cs="宋体"/>
                <w:color w:val="000000"/>
                <w:sz w:val="22"/>
              </w:rPr>
            </w:pPr>
          </w:p>
        </w:tc>
      </w:tr>
      <w:tr w14:paraId="1EE3CDD1">
        <w:tblPrEx>
          <w:tblCellMar>
            <w:top w:w="15" w:type="dxa"/>
            <w:left w:w="15" w:type="dxa"/>
            <w:bottom w:w="15" w:type="dxa"/>
            <w:right w:w="15" w:type="dxa"/>
          </w:tblCellMar>
        </w:tblPrEx>
        <w:trPr>
          <w:trHeight w:val="900" w:hRule="atLeast"/>
        </w:trPr>
        <w:tc>
          <w:tcPr>
            <w:tcW w:w="13090" w:type="dxa"/>
            <w:gridSpan w:val="22"/>
            <w:shd w:val="clear" w:color="auto" w:fill="auto"/>
            <w:vAlign w:val="center"/>
          </w:tcPr>
          <w:p w14:paraId="4EFC1FA0">
            <w:pPr>
              <w:widowControl/>
              <w:ind w:right="2339" w:rightChars="1114"/>
              <w:jc w:val="left"/>
              <w:textAlignment w:val="center"/>
              <w:rPr>
                <w:rFonts w:ascii="宋体" w:hAnsi="宋体" w:eastAsia="宋体" w:cs="宋体"/>
                <w:color w:val="000000"/>
                <w:sz w:val="24"/>
              </w:rPr>
            </w:pPr>
            <w:r>
              <w:rPr>
                <w:rFonts w:hint="eastAsia" w:ascii="宋体" w:hAnsi="宋体" w:eastAsia="宋体" w:cs="宋体"/>
                <w:color w:val="000000"/>
                <w:kern w:val="0"/>
                <w:sz w:val="24"/>
                <w:szCs w:val="24"/>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621A1139">
      <w:pPr>
        <w:widowControl/>
        <w:spacing w:after="160" w:line="580" w:lineRule="exact"/>
        <w:ind w:firstLine="2275" w:firstLineChars="316"/>
        <w:rPr>
          <w:rFonts w:eastAsia="黑体"/>
          <w:sz w:val="32"/>
          <w:szCs w:val="32"/>
        </w:rPr>
      </w:pPr>
      <w:r>
        <w:rPr>
          <w:sz w:val="72"/>
        </w:rPr>
        <mc:AlternateContent>
          <mc:Choice Requires="wps">
            <w:drawing>
              <wp:anchor distT="0" distB="0" distL="114300" distR="114300" simplePos="0" relativeHeight="25166438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A22BC22">
                            <w:pPr>
                              <w:widowControl/>
                              <w:jc w:val="center"/>
                              <w:rPr>
                                <w:rFonts w:ascii="黑体" w:hAnsi="黑体" w:eastAsia="黑体" w:cs="黑体"/>
                                <w:color w:val="000000" w:themeColor="text1"/>
                                <w:sz w:val="96"/>
                                <w:szCs w:val="96"/>
                                <w14:textFill>
                                  <w14:solidFill>
                                    <w14:schemeClr w14:val="tx1"/>
                                  </w14:solidFill>
                                </w14:textFill>
                              </w:rPr>
                            </w:pPr>
                          </w:p>
                          <w:p w14:paraId="602B7B3A">
                            <w:pPr>
                              <w:widowControl/>
                              <w:jc w:val="center"/>
                              <w:rPr>
                                <w:rFonts w:ascii="黑体" w:hAnsi="黑体" w:eastAsia="黑体" w:cs="黑体"/>
                                <w:color w:val="000000" w:themeColor="text1"/>
                                <w:sz w:val="96"/>
                                <w:szCs w:val="96"/>
                                <w14:textFill>
                                  <w14:solidFill>
                                    <w14:schemeClr w14:val="tx1"/>
                                  </w14:solidFill>
                                </w14:textFill>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438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Kuuj5PeAAAADQEAAA8AAAAAAAAA&#10;AQAgAAAAIgAAAGRycy9kb3ducmV2LnhtbFBLAQIUABQAAAAIAIdO4kCR71RIRAIAAHkEAAAOAAAA&#10;AAAAAAEAIAAAAC0BAABkcnMvZTJvRG9jLnhtbFBLBQYAAAAABgAGAFkBAADjBQAAAAA=&#10;">
                <v:fill on="f" focussize="0,0"/>
                <v:stroke on="f" weight="0.5pt"/>
                <v:imagedata o:title=""/>
                <o:lock v:ext="edit" aspectratio="f"/>
                <v:textbox>
                  <w:txbxContent>
                    <w:p w14:paraId="2A22BC22">
                      <w:pPr>
                        <w:widowControl/>
                        <w:jc w:val="center"/>
                        <w:rPr>
                          <w:rFonts w:ascii="黑体" w:hAnsi="黑体" w:eastAsia="黑体" w:cs="黑体"/>
                          <w:color w:val="000000" w:themeColor="text1"/>
                          <w:sz w:val="96"/>
                          <w:szCs w:val="96"/>
                          <w14:textFill>
                            <w14:solidFill>
                              <w14:schemeClr w14:val="tx1"/>
                            </w14:solidFill>
                          </w14:textFill>
                        </w:rPr>
                      </w:pPr>
                    </w:p>
                    <w:p w14:paraId="602B7B3A">
                      <w:pPr>
                        <w:widowControl/>
                        <w:jc w:val="center"/>
                        <w:rPr>
                          <w:rFonts w:ascii="黑体" w:hAnsi="黑体" w:eastAsia="黑体" w:cs="黑体"/>
                          <w:color w:val="000000" w:themeColor="text1"/>
                          <w:sz w:val="96"/>
                          <w:szCs w:val="96"/>
                          <w14:textFill>
                            <w14:solidFill>
                              <w14:schemeClr w14:val="tx1"/>
                            </w14:solidFill>
                          </w14:textFill>
                        </w:rPr>
                      </w:pPr>
                    </w:p>
                  </w:txbxContent>
                </v:textbox>
              </v:shape>
            </w:pict>
          </mc:Fallback>
        </mc:AlternateContent>
      </w:r>
    </w:p>
    <w:p w14:paraId="436CA313">
      <w:pPr>
        <w:widowControl/>
        <w:spacing w:after="160" w:line="580" w:lineRule="exact"/>
        <w:ind w:left="-283" w:leftChars="-135" w:firstLine="1292" w:firstLineChars="404"/>
        <w:rPr>
          <w:rFonts w:eastAsia="黑体"/>
          <w:sz w:val="32"/>
          <w:szCs w:val="32"/>
        </w:rPr>
      </w:pPr>
    </w:p>
    <w:p w14:paraId="20F782D3">
      <w:pPr>
        <w:widowControl/>
        <w:spacing w:after="160" w:line="580" w:lineRule="exact"/>
        <w:ind w:firstLine="1011" w:firstLineChars="316"/>
        <w:rPr>
          <w:rFonts w:eastAsia="黑体"/>
          <w:sz w:val="32"/>
          <w:szCs w:val="32"/>
        </w:rPr>
      </w:pPr>
    </w:p>
    <w:p w14:paraId="2D03A53C">
      <w:pPr>
        <w:widowControl/>
        <w:spacing w:after="160" w:line="580" w:lineRule="exact"/>
        <w:ind w:firstLine="1011" w:firstLineChars="316"/>
        <w:rPr>
          <w:rFonts w:eastAsia="黑体"/>
          <w:sz w:val="32"/>
          <w:szCs w:val="32"/>
        </w:rPr>
      </w:pPr>
    </w:p>
    <w:p w14:paraId="0442DFE3">
      <w:pPr>
        <w:widowControl/>
        <w:spacing w:after="160" w:line="580" w:lineRule="exact"/>
        <w:ind w:firstLine="1011" w:firstLineChars="316"/>
        <w:rPr>
          <w:rFonts w:eastAsia="黑体"/>
          <w:sz w:val="32"/>
          <w:szCs w:val="32"/>
        </w:rPr>
      </w:pPr>
    </w:p>
    <w:p w14:paraId="292D23CA">
      <w:pPr>
        <w:widowControl/>
        <w:spacing w:after="160" w:line="580" w:lineRule="exact"/>
        <w:ind w:firstLine="1011" w:firstLineChars="316"/>
        <w:rPr>
          <w:rFonts w:eastAsia="黑体"/>
          <w:sz w:val="32"/>
          <w:szCs w:val="32"/>
        </w:rPr>
      </w:pPr>
    </w:p>
    <w:p w14:paraId="37B7BC66">
      <w:pPr>
        <w:widowControl/>
        <w:spacing w:after="160" w:line="580" w:lineRule="exact"/>
        <w:ind w:firstLine="1011" w:firstLineChars="316"/>
        <w:rPr>
          <w:rFonts w:eastAsia="黑体"/>
          <w:sz w:val="32"/>
          <w:szCs w:val="32"/>
        </w:rPr>
      </w:pPr>
    </w:p>
    <w:p w14:paraId="5607789F">
      <w:pPr>
        <w:widowControl/>
        <w:spacing w:after="160" w:line="580" w:lineRule="exact"/>
        <w:ind w:firstLine="1011" w:firstLineChars="316"/>
        <w:rPr>
          <w:rFonts w:eastAsia="黑体"/>
          <w:sz w:val="32"/>
          <w:szCs w:val="32"/>
        </w:rPr>
      </w:pPr>
    </w:p>
    <w:p w14:paraId="053C1CBD">
      <w:pPr>
        <w:widowControl/>
        <w:jc w:val="center"/>
        <w:rPr>
          <w:rFonts w:eastAsia="黑体"/>
          <w:sz w:val="32"/>
          <w:szCs w:val="32"/>
        </w:rPr>
      </w:pPr>
    </w:p>
    <w:p w14:paraId="595A89E9">
      <w:pPr>
        <w:widowControl/>
        <w:jc w:val="center"/>
        <w:rPr>
          <w:rFonts w:eastAsia="黑体"/>
          <w:sz w:val="32"/>
          <w:szCs w:val="32"/>
        </w:rPr>
      </w:pPr>
    </w:p>
    <w:p w14:paraId="3D7FF30E">
      <w:pPr>
        <w:widowControl/>
        <w:jc w:val="center"/>
        <w:rPr>
          <w:rFonts w:eastAsia="黑体"/>
          <w:sz w:val="32"/>
          <w:szCs w:val="32"/>
        </w:rPr>
      </w:pPr>
    </w:p>
    <w:p w14:paraId="42A119F7">
      <w:pPr>
        <w:widowControl/>
        <w:jc w:val="center"/>
        <w:rPr>
          <w:rFonts w:ascii="黑体" w:hAnsi="黑体" w:eastAsia="黑体" w:cs="黑体"/>
          <w:color w:val="000000" w:themeColor="text1"/>
          <w:sz w:val="44"/>
          <w:szCs w:val="44"/>
          <w14:textFill>
            <w14:solidFill>
              <w14:schemeClr w14:val="tx1"/>
            </w14:solidFill>
          </w14:textFill>
        </w:rPr>
      </w:pPr>
    </w:p>
    <w:p w14:paraId="22EC7D47">
      <w:pPr>
        <w:widowControl/>
        <w:jc w:val="center"/>
        <w:rPr>
          <w:rFonts w:ascii="黑体" w:hAnsi="黑体" w:eastAsia="黑体" w:cs="黑体"/>
          <w:color w:val="000000" w:themeColor="text1"/>
          <w:sz w:val="44"/>
          <w:szCs w:val="44"/>
          <w14:textFill>
            <w14:solidFill>
              <w14:schemeClr w14:val="tx1"/>
            </w14:solidFill>
          </w14:textFill>
        </w:rPr>
      </w:pPr>
    </w:p>
    <w:p w14:paraId="4275911D">
      <w:pPr>
        <w:widowControl/>
        <w:jc w:val="center"/>
        <w:rPr>
          <w:rFonts w:ascii="黑体" w:hAnsi="黑体" w:eastAsia="黑体" w:cs="黑体"/>
          <w:color w:val="000000" w:themeColor="text1"/>
          <w:sz w:val="44"/>
          <w:szCs w:val="44"/>
          <w14:textFill>
            <w14:solidFill>
              <w14:schemeClr w14:val="tx1"/>
            </w14:solidFill>
          </w14:textFill>
        </w:rPr>
      </w:pPr>
    </w:p>
    <w:p w14:paraId="0B1C16A2">
      <w:pPr>
        <w:widowControl/>
        <w:jc w:val="center"/>
        <w:rPr>
          <w:rFonts w:ascii="黑体" w:hAnsi="黑体" w:eastAsia="黑体" w:cs="黑体"/>
          <w:color w:val="000000" w:themeColor="text1"/>
          <w:sz w:val="44"/>
          <w:szCs w:val="44"/>
          <w14:textFill>
            <w14:solidFill>
              <w14:schemeClr w14:val="tx1"/>
            </w14:solidFill>
          </w14:textFill>
        </w:rPr>
      </w:pPr>
    </w:p>
    <w:p w14:paraId="789B8159">
      <w:pPr>
        <w:widowControl/>
        <w:jc w:val="center"/>
        <w:rPr>
          <w:rFonts w:ascii="黑体" w:hAnsi="黑体" w:eastAsia="黑体" w:cs="黑体"/>
          <w:color w:val="000000" w:themeColor="text1"/>
          <w:sz w:val="44"/>
          <w:szCs w:val="44"/>
          <w14:textFill>
            <w14:solidFill>
              <w14:schemeClr w14:val="tx1"/>
            </w14:solidFill>
          </w14:textFill>
        </w:rPr>
      </w:pPr>
    </w:p>
    <w:p w14:paraId="01B23533">
      <w:pPr>
        <w:widowControl/>
        <w:jc w:val="center"/>
        <w:rPr>
          <w:rFonts w:ascii="黑体" w:hAnsi="黑体" w:eastAsia="黑体" w:cs="黑体"/>
          <w:color w:val="000000" w:themeColor="text1"/>
          <w:sz w:val="44"/>
          <w:szCs w:val="44"/>
          <w14:textFill>
            <w14:solidFill>
              <w14:schemeClr w14:val="tx1"/>
            </w14:solidFill>
          </w14:textFill>
        </w:rPr>
      </w:pPr>
    </w:p>
    <w:p w14:paraId="18877E69">
      <w:pPr>
        <w:widowControl/>
        <w:jc w:val="center"/>
        <w:rPr>
          <w:rFonts w:ascii="黑体" w:hAnsi="黑体" w:eastAsia="黑体" w:cs="黑体"/>
          <w:color w:val="000000" w:themeColor="text1"/>
          <w:sz w:val="44"/>
          <w:szCs w:val="44"/>
          <w14:textFill>
            <w14:solidFill>
              <w14:schemeClr w14:val="tx1"/>
            </w14:solidFill>
          </w14:textFill>
        </w:rPr>
      </w:pPr>
      <w:r>
        <w:rPr>
          <w:rFonts w:hint="eastAsia" w:ascii="黑体" w:hAnsi="黑体" w:eastAsia="黑体" w:cs="黑体"/>
          <w:color w:val="000000" w:themeColor="text1"/>
          <w:sz w:val="44"/>
          <w:szCs w:val="44"/>
          <w14:textFill>
            <w14:solidFill>
              <w14:schemeClr w14:val="tx1"/>
            </w14:solidFill>
          </w14:textFill>
        </w:rPr>
        <w:t>第三部分 2023年度部门决算情况说明</w:t>
      </w:r>
    </w:p>
    <w:p w14:paraId="6B43A757">
      <w:pPr>
        <w:rPr>
          <w:rFonts w:ascii="黑体" w:hAnsi="Calibri" w:eastAsia="黑体" w:cs="Times New Roman"/>
          <w:sz w:val="32"/>
          <w:szCs w:val="32"/>
        </w:rPr>
      </w:pPr>
    </w:p>
    <w:p w14:paraId="6936CF97">
      <w:pPr>
        <w:rPr>
          <w:rFonts w:ascii="黑体" w:hAnsi="Calibri" w:eastAsia="黑体" w:cs="Times New Roman"/>
          <w:sz w:val="32"/>
          <w:szCs w:val="32"/>
        </w:rPr>
      </w:pPr>
    </w:p>
    <w:p w14:paraId="4BEAA804">
      <w:pPr>
        <w:rPr>
          <w:rFonts w:ascii="黑体" w:hAnsi="Calibri" w:eastAsia="黑体" w:cs="Times New Roman"/>
          <w:sz w:val="32"/>
          <w:szCs w:val="32"/>
        </w:rPr>
      </w:pPr>
    </w:p>
    <w:p w14:paraId="5E0FD458">
      <w:pPr>
        <w:rPr>
          <w:rFonts w:ascii="黑体" w:hAnsi="Calibri" w:eastAsia="黑体" w:cs="Times New Roman"/>
          <w:sz w:val="32"/>
          <w:szCs w:val="32"/>
        </w:rPr>
      </w:pPr>
    </w:p>
    <w:p w14:paraId="0A49A4FE">
      <w:pPr>
        <w:rPr>
          <w:rFonts w:ascii="黑体" w:hAnsi="Calibri" w:eastAsia="黑体" w:cs="Times New Roman"/>
          <w:sz w:val="32"/>
          <w:szCs w:val="32"/>
        </w:rPr>
      </w:pPr>
    </w:p>
    <w:p w14:paraId="2F605B78">
      <w:pPr>
        <w:rPr>
          <w:rFonts w:ascii="黑体" w:hAnsi="Calibri" w:eastAsia="黑体" w:cs="Times New Roman"/>
          <w:sz w:val="32"/>
          <w:szCs w:val="32"/>
        </w:rPr>
      </w:pPr>
    </w:p>
    <w:p w14:paraId="1EA01973">
      <w:pPr>
        <w:rPr>
          <w:rFonts w:ascii="黑体" w:hAnsi="Calibri" w:eastAsia="黑体" w:cs="Times New Roman"/>
          <w:sz w:val="32"/>
          <w:szCs w:val="32"/>
        </w:rPr>
      </w:pPr>
    </w:p>
    <w:p w14:paraId="0FE33BB6">
      <w:pPr>
        <w:rPr>
          <w:rFonts w:ascii="黑体" w:hAnsi="Calibri" w:eastAsia="黑体" w:cs="Times New Roman"/>
          <w:sz w:val="32"/>
          <w:szCs w:val="32"/>
        </w:rPr>
      </w:pPr>
    </w:p>
    <w:p w14:paraId="060C7434">
      <w:pPr>
        <w:rPr>
          <w:rFonts w:ascii="黑体" w:hAnsi="Calibri" w:eastAsia="黑体" w:cs="Times New Roman"/>
          <w:sz w:val="32"/>
          <w:szCs w:val="32"/>
        </w:rPr>
      </w:pPr>
    </w:p>
    <w:p w14:paraId="18BDCFDA">
      <w:pPr>
        <w:rPr>
          <w:rFonts w:ascii="黑体" w:hAnsi="Calibri" w:eastAsia="黑体" w:cs="Times New Roman"/>
          <w:sz w:val="32"/>
          <w:szCs w:val="32"/>
        </w:rPr>
      </w:pPr>
    </w:p>
    <w:p w14:paraId="5CB4DD6D">
      <w:pPr>
        <w:rPr>
          <w:rFonts w:ascii="黑体" w:hAnsi="Calibri" w:eastAsia="黑体" w:cs="Times New Roman"/>
          <w:sz w:val="32"/>
          <w:szCs w:val="32"/>
        </w:rPr>
      </w:pPr>
    </w:p>
    <w:p w14:paraId="608F237A">
      <w:pPr>
        <w:rPr>
          <w:rFonts w:ascii="黑体" w:hAnsi="Calibri" w:eastAsia="黑体" w:cs="Times New Roman"/>
          <w:sz w:val="32"/>
          <w:szCs w:val="32"/>
        </w:rPr>
      </w:pPr>
    </w:p>
    <w:p w14:paraId="3F666508">
      <w:pPr>
        <w:rPr>
          <w:rFonts w:ascii="黑体" w:hAnsi="Calibri" w:eastAsia="黑体" w:cs="Times New Roman"/>
          <w:sz w:val="32"/>
          <w:szCs w:val="32"/>
        </w:rPr>
      </w:pPr>
    </w:p>
    <w:p w14:paraId="74D94FFF">
      <w:pPr>
        <w:rPr>
          <w:rFonts w:ascii="黑体" w:hAnsi="Calibri" w:eastAsia="黑体" w:cs="Times New Roman"/>
          <w:sz w:val="32"/>
          <w:szCs w:val="32"/>
        </w:rPr>
      </w:pPr>
    </w:p>
    <w:p w14:paraId="5170248E">
      <w:pPr>
        <w:rPr>
          <w:rFonts w:ascii="黑体" w:hAnsi="Calibri" w:eastAsia="黑体" w:cs="Times New Roman"/>
          <w:sz w:val="32"/>
          <w:szCs w:val="32"/>
        </w:rPr>
      </w:pPr>
    </w:p>
    <w:p w14:paraId="52577672">
      <w:pPr>
        <w:ind w:firstLine="640" w:firstLineChars="200"/>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14:paraId="5138191C">
      <w:pPr>
        <w:adjustRightInd w:val="0"/>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本部门2023年度收、支总计（含结转和结余）</w:t>
      </w:r>
      <w:r>
        <w:rPr>
          <w:rFonts w:hint="eastAsia" w:ascii="仿宋" w:hAnsi="仿宋" w:eastAsia="仿宋" w:cs="仿宋"/>
          <w:sz w:val="32"/>
          <w:szCs w:val="32"/>
          <w:lang w:val="en-US" w:eastAsia="zh-CN"/>
        </w:rPr>
        <w:t>55176.09</w:t>
      </w:r>
      <w:r>
        <w:rPr>
          <w:rFonts w:hint="eastAsia" w:ascii="仿宋" w:hAnsi="仿宋" w:eastAsia="仿宋" w:cs="仿宋"/>
          <w:sz w:val="32"/>
          <w:szCs w:val="32"/>
        </w:rPr>
        <w:t>万元。与2022年度决算相比，收支各增加</w:t>
      </w:r>
      <w:r>
        <w:rPr>
          <w:rFonts w:hint="eastAsia" w:ascii="仿宋" w:hAnsi="仿宋" w:eastAsia="仿宋" w:cs="仿宋"/>
          <w:sz w:val="32"/>
          <w:szCs w:val="32"/>
          <w:lang w:val="en-US" w:eastAsia="zh-CN"/>
        </w:rPr>
        <w:t>13252.44</w:t>
      </w:r>
      <w:r>
        <w:rPr>
          <w:rFonts w:hint="eastAsia" w:ascii="仿宋" w:hAnsi="仿宋" w:eastAsia="仿宋" w:cs="仿宋"/>
          <w:sz w:val="32"/>
          <w:szCs w:val="32"/>
        </w:rPr>
        <w:t>万元，增长</w:t>
      </w:r>
      <w:r>
        <w:rPr>
          <w:rFonts w:hint="eastAsia" w:ascii="仿宋" w:hAnsi="仿宋" w:eastAsia="仿宋" w:cs="仿宋"/>
          <w:sz w:val="32"/>
          <w:szCs w:val="32"/>
          <w:lang w:val="en-US" w:eastAsia="zh-CN"/>
        </w:rPr>
        <w:t>24.02</w:t>
      </w:r>
      <w:r>
        <w:rPr>
          <w:rFonts w:hint="eastAsia" w:ascii="仿宋" w:hAnsi="仿宋" w:eastAsia="仿宋" w:cs="仿宋"/>
          <w:sz w:val="32"/>
          <w:szCs w:val="32"/>
        </w:rPr>
        <w:t>%，主要原因是</w:t>
      </w:r>
      <w:r>
        <w:rPr>
          <w:rFonts w:hint="eastAsia" w:ascii="仿宋" w:hAnsi="仿宋" w:eastAsia="仿宋" w:cs="仿宋"/>
          <w:sz w:val="32"/>
          <w:szCs w:val="32"/>
          <w:lang w:val="en-US" w:eastAsia="zh-CN"/>
        </w:rPr>
        <w:t>政府性基金收入增加</w:t>
      </w:r>
      <w:r>
        <w:rPr>
          <w:rFonts w:hint="eastAsia" w:ascii="仿宋" w:hAnsi="仿宋" w:eastAsia="仿宋" w:cs="仿宋"/>
          <w:sz w:val="32"/>
          <w:szCs w:val="32"/>
        </w:rPr>
        <w:t>。</w:t>
      </w:r>
    </w:p>
    <w:p w14:paraId="034F8026">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drawing>
          <wp:anchor distT="0" distB="0" distL="0" distR="0" simplePos="0" relativeHeight="251670528" behindDoc="0" locked="0" layoutInCell="1" allowOverlap="1">
            <wp:simplePos x="0" y="0"/>
            <wp:positionH relativeFrom="column">
              <wp:posOffset>396240</wp:posOffset>
            </wp:positionH>
            <wp:positionV relativeFrom="paragraph">
              <wp:posOffset>341630</wp:posOffset>
            </wp:positionV>
            <wp:extent cx="4975225" cy="2184400"/>
            <wp:effectExtent l="4445" t="4445" r="19050" b="5715"/>
            <wp:wrapSquare wrapText="bothSides"/>
            <wp:docPr id="17"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14:paraId="092ECB97">
      <w:pPr>
        <w:adjustRightInd w:val="0"/>
        <w:snapToGrid w:val="0"/>
        <w:spacing w:line="580" w:lineRule="exact"/>
        <w:ind w:firstLine="640" w:firstLineChars="200"/>
        <w:rPr>
          <w:rFonts w:hint="eastAsia" w:ascii="仿宋_GB2312" w:hAnsi="Times New Roman" w:eastAsia="仿宋_GB2312" w:cs="DengXian-Regular"/>
          <w:sz w:val="32"/>
          <w:szCs w:val="32"/>
        </w:rPr>
      </w:pPr>
    </w:p>
    <w:p w14:paraId="32586F6D">
      <w:pPr>
        <w:adjustRightInd w:val="0"/>
        <w:snapToGrid w:val="0"/>
        <w:spacing w:line="580" w:lineRule="exact"/>
        <w:ind w:firstLine="640" w:firstLineChars="200"/>
        <w:rPr>
          <w:rFonts w:hint="eastAsia" w:ascii="仿宋_GB2312" w:hAnsi="Times New Roman" w:eastAsia="仿宋_GB2312" w:cs="DengXian-Regular"/>
          <w:sz w:val="32"/>
          <w:szCs w:val="32"/>
        </w:rPr>
      </w:pPr>
    </w:p>
    <w:p w14:paraId="5E9875AD">
      <w:pPr>
        <w:adjustRightInd w:val="0"/>
        <w:snapToGrid w:val="0"/>
        <w:spacing w:line="580" w:lineRule="exact"/>
        <w:ind w:firstLine="640" w:firstLineChars="200"/>
        <w:rPr>
          <w:rFonts w:hint="eastAsia" w:ascii="仿宋_GB2312" w:hAnsi="Times New Roman" w:eastAsia="仿宋_GB2312" w:cs="DengXian-Regular"/>
          <w:sz w:val="32"/>
          <w:szCs w:val="32"/>
        </w:rPr>
      </w:pPr>
    </w:p>
    <w:p w14:paraId="00584074">
      <w:pPr>
        <w:adjustRightInd w:val="0"/>
        <w:snapToGrid w:val="0"/>
        <w:spacing w:line="580" w:lineRule="exact"/>
        <w:ind w:firstLine="640" w:firstLineChars="200"/>
        <w:rPr>
          <w:rFonts w:hint="eastAsia" w:ascii="仿宋_GB2312" w:hAnsi="Times New Roman" w:eastAsia="仿宋_GB2312" w:cs="DengXian-Regular"/>
          <w:sz w:val="32"/>
          <w:szCs w:val="32"/>
        </w:rPr>
      </w:pPr>
    </w:p>
    <w:p w14:paraId="39B880C0">
      <w:pPr>
        <w:adjustRightInd w:val="0"/>
        <w:snapToGrid w:val="0"/>
        <w:spacing w:line="580" w:lineRule="exact"/>
        <w:ind w:firstLine="640" w:firstLineChars="200"/>
        <w:rPr>
          <w:rFonts w:hint="eastAsia" w:ascii="仿宋_GB2312" w:hAnsi="Times New Roman" w:eastAsia="仿宋_GB2312" w:cs="DengXian-Regular"/>
          <w:sz w:val="32"/>
          <w:szCs w:val="32"/>
        </w:rPr>
      </w:pPr>
    </w:p>
    <w:p w14:paraId="1301E2D1">
      <w:pPr>
        <w:adjustRightInd w:val="0"/>
        <w:snapToGrid w:val="0"/>
        <w:spacing w:line="580" w:lineRule="exact"/>
        <w:ind w:firstLine="640" w:firstLineChars="200"/>
        <w:rPr>
          <w:rFonts w:hint="eastAsia" w:ascii="黑体" w:hAnsi="Calibri" w:eastAsia="黑体" w:cs="Times New Roman"/>
          <w:sz w:val="32"/>
          <w:szCs w:val="32"/>
        </w:rPr>
      </w:pPr>
    </w:p>
    <w:p w14:paraId="0DAB8428">
      <w:pPr>
        <w:adjustRightInd w:val="0"/>
        <w:snapToGrid w:val="0"/>
        <w:spacing w:line="580" w:lineRule="exact"/>
        <w:ind w:firstLine="640" w:firstLineChars="200"/>
        <w:rPr>
          <w:rFonts w:hint="eastAsia" w:ascii="黑体" w:hAnsi="Calibri" w:eastAsia="黑体" w:cs="Times New Roman"/>
          <w:sz w:val="32"/>
          <w:szCs w:val="32"/>
        </w:rPr>
      </w:pPr>
    </w:p>
    <w:p w14:paraId="079B9126">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黑体" w:hAnsi="Calibri" w:eastAsia="黑体" w:cs="Times New Roman"/>
          <w:sz w:val="32"/>
          <w:szCs w:val="32"/>
        </w:rPr>
        <w:t>二、收入决算情况说明</w:t>
      </w:r>
    </w:p>
    <w:p w14:paraId="4285A46C">
      <w:pPr>
        <w:autoSpaceDE w:val="0"/>
        <w:autoSpaceDN w:val="0"/>
        <w:adjustRightInd w:val="0"/>
        <w:ind w:left="200" w:firstLine="640" w:firstLineChars="200"/>
        <w:jc w:val="left"/>
        <w:rPr>
          <w:rFonts w:ascii="仿宋_GB2312" w:hAnsi="Times New Roman" w:eastAsia="仿宋_GB2312" w:cs="DengXian-Regular"/>
          <w:sz w:val="32"/>
          <w:szCs w:val="32"/>
        </w:rPr>
      </w:pPr>
      <w:r>
        <w:rPr>
          <w:rFonts w:hint="eastAsia" w:ascii="黑体" w:hAnsi="Calibri" w:eastAsia="黑体" w:cs="Times New Roman"/>
          <w:sz w:val="32"/>
          <w:szCs w:val="32"/>
        </w:rPr>
        <w:drawing>
          <wp:anchor distT="0" distB="0" distL="0" distR="0" simplePos="0" relativeHeight="251671552" behindDoc="0" locked="0" layoutInCell="1" allowOverlap="1">
            <wp:simplePos x="0" y="0"/>
            <wp:positionH relativeFrom="column">
              <wp:posOffset>517525</wp:posOffset>
            </wp:positionH>
            <wp:positionV relativeFrom="paragraph">
              <wp:posOffset>1829435</wp:posOffset>
            </wp:positionV>
            <wp:extent cx="4753610" cy="2168525"/>
            <wp:effectExtent l="4445" t="5080" r="12065" b="5715"/>
            <wp:wrapTopAndBottom/>
            <wp:docPr id="20" name="图表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r>
        <w:rPr>
          <w:rFonts w:hint="eastAsia" w:ascii="仿宋" w:hAnsi="仿宋" w:eastAsia="仿宋" w:cs="仿宋"/>
          <w:sz w:val="32"/>
          <w:szCs w:val="32"/>
        </w:rPr>
        <w:t>本部门2023年度收入合计</w:t>
      </w:r>
      <w:r>
        <w:rPr>
          <w:rFonts w:hint="eastAsia" w:ascii="仿宋" w:hAnsi="仿宋" w:eastAsia="仿宋" w:cs="仿宋"/>
          <w:sz w:val="32"/>
          <w:szCs w:val="32"/>
          <w:lang w:val="en-US" w:eastAsia="zh-CN"/>
        </w:rPr>
        <w:t>55078.70</w:t>
      </w:r>
      <w:r>
        <w:rPr>
          <w:rFonts w:hint="eastAsia" w:ascii="仿宋" w:hAnsi="仿宋" w:eastAsia="仿宋" w:cs="仿宋"/>
          <w:sz w:val="32"/>
          <w:szCs w:val="32"/>
        </w:rPr>
        <w:t>万元，其中：财政拨款收入</w:t>
      </w:r>
      <w:r>
        <w:rPr>
          <w:rFonts w:hint="eastAsia" w:ascii="仿宋" w:hAnsi="仿宋" w:eastAsia="仿宋" w:cs="仿宋"/>
          <w:sz w:val="32"/>
          <w:szCs w:val="32"/>
          <w:lang w:val="en-US" w:eastAsia="zh-CN"/>
        </w:rPr>
        <w:t>55078.70</w:t>
      </w:r>
      <w:r>
        <w:rPr>
          <w:rFonts w:hint="eastAsia" w:ascii="仿宋" w:hAnsi="仿宋" w:eastAsia="仿宋" w:cs="仿宋"/>
          <w:sz w:val="32"/>
          <w:szCs w:val="32"/>
        </w:rPr>
        <w:t>万元，占</w:t>
      </w:r>
      <w:r>
        <w:rPr>
          <w:rFonts w:hint="eastAsia" w:ascii="仿宋" w:hAnsi="仿宋" w:eastAsia="仿宋" w:cs="仿宋"/>
          <w:sz w:val="32"/>
          <w:szCs w:val="32"/>
          <w:lang w:val="en-US" w:eastAsia="zh-CN"/>
        </w:rPr>
        <w:t>100</w:t>
      </w:r>
      <w:r>
        <w:rPr>
          <w:rFonts w:hint="eastAsia" w:ascii="仿宋" w:hAnsi="仿宋" w:eastAsia="仿宋" w:cs="仿宋"/>
          <w:sz w:val="32"/>
          <w:szCs w:val="32"/>
        </w:rPr>
        <w:t>%；上级补助收入</w:t>
      </w:r>
      <w:r>
        <w:rPr>
          <w:rFonts w:hint="eastAsia" w:ascii="仿宋" w:hAnsi="仿宋" w:eastAsia="仿宋" w:cs="仿宋"/>
          <w:sz w:val="32"/>
          <w:szCs w:val="32"/>
          <w:lang w:val="en-US" w:eastAsia="zh-CN"/>
        </w:rPr>
        <w:t>0</w:t>
      </w:r>
      <w:r>
        <w:rPr>
          <w:rFonts w:hint="eastAsia" w:ascii="仿宋" w:hAnsi="仿宋" w:eastAsia="仿宋" w:cs="仿宋"/>
          <w:sz w:val="32"/>
          <w:szCs w:val="32"/>
        </w:rPr>
        <w:t>万元，占</w:t>
      </w:r>
      <w:r>
        <w:rPr>
          <w:rFonts w:hint="eastAsia" w:ascii="仿宋" w:hAnsi="仿宋" w:eastAsia="仿宋" w:cs="仿宋"/>
          <w:sz w:val="32"/>
          <w:szCs w:val="32"/>
          <w:lang w:val="en-US" w:eastAsia="zh-CN"/>
        </w:rPr>
        <w:t>0.0</w:t>
      </w:r>
      <w:r>
        <w:rPr>
          <w:rFonts w:hint="eastAsia" w:ascii="仿宋" w:hAnsi="仿宋" w:eastAsia="仿宋" w:cs="仿宋"/>
          <w:sz w:val="32"/>
          <w:szCs w:val="32"/>
        </w:rPr>
        <w:t>%；事业收入</w:t>
      </w:r>
      <w:r>
        <w:rPr>
          <w:rFonts w:hint="eastAsia" w:ascii="仿宋" w:hAnsi="仿宋" w:eastAsia="仿宋" w:cs="仿宋"/>
          <w:sz w:val="32"/>
          <w:szCs w:val="32"/>
          <w:lang w:val="en-US" w:eastAsia="zh-CN"/>
        </w:rPr>
        <w:t>0</w:t>
      </w:r>
      <w:r>
        <w:rPr>
          <w:rFonts w:hint="eastAsia" w:ascii="仿宋" w:hAnsi="仿宋" w:eastAsia="仿宋" w:cs="仿宋"/>
          <w:sz w:val="32"/>
          <w:szCs w:val="32"/>
        </w:rPr>
        <w:t>万元，占</w:t>
      </w:r>
      <w:r>
        <w:rPr>
          <w:rFonts w:hint="eastAsia" w:ascii="仿宋" w:hAnsi="仿宋" w:eastAsia="仿宋" w:cs="仿宋"/>
          <w:sz w:val="32"/>
          <w:szCs w:val="32"/>
          <w:lang w:val="en-US" w:eastAsia="zh-CN"/>
        </w:rPr>
        <w:t>0.0</w:t>
      </w:r>
      <w:r>
        <w:rPr>
          <w:rFonts w:hint="eastAsia" w:ascii="仿宋" w:hAnsi="仿宋" w:eastAsia="仿宋" w:cs="仿宋"/>
          <w:sz w:val="32"/>
          <w:szCs w:val="32"/>
        </w:rPr>
        <w:t>%；经营收入</w:t>
      </w:r>
      <w:r>
        <w:rPr>
          <w:rFonts w:hint="eastAsia" w:ascii="仿宋" w:hAnsi="仿宋" w:eastAsia="仿宋" w:cs="仿宋"/>
          <w:sz w:val="32"/>
          <w:szCs w:val="32"/>
          <w:lang w:val="en-US" w:eastAsia="zh-CN"/>
        </w:rPr>
        <w:t>0</w:t>
      </w:r>
      <w:r>
        <w:rPr>
          <w:rFonts w:hint="eastAsia" w:ascii="仿宋" w:hAnsi="仿宋" w:eastAsia="仿宋" w:cs="仿宋"/>
          <w:sz w:val="32"/>
          <w:szCs w:val="32"/>
        </w:rPr>
        <w:t>万元，占</w:t>
      </w:r>
      <w:r>
        <w:rPr>
          <w:rFonts w:hint="eastAsia" w:ascii="仿宋" w:hAnsi="仿宋" w:eastAsia="仿宋" w:cs="仿宋"/>
          <w:sz w:val="32"/>
          <w:szCs w:val="32"/>
          <w:lang w:val="en-US" w:eastAsia="zh-CN"/>
        </w:rPr>
        <w:t>0.0</w:t>
      </w:r>
      <w:r>
        <w:rPr>
          <w:rFonts w:hint="eastAsia" w:ascii="仿宋" w:hAnsi="仿宋" w:eastAsia="仿宋" w:cs="仿宋"/>
          <w:sz w:val="32"/>
          <w:szCs w:val="32"/>
        </w:rPr>
        <w:t>%；附属单位上缴收入</w:t>
      </w:r>
      <w:r>
        <w:rPr>
          <w:rFonts w:hint="eastAsia" w:ascii="仿宋" w:hAnsi="仿宋" w:eastAsia="仿宋" w:cs="仿宋"/>
          <w:sz w:val="32"/>
          <w:szCs w:val="32"/>
          <w:lang w:val="en-US" w:eastAsia="zh-CN"/>
        </w:rPr>
        <w:t>0</w:t>
      </w:r>
      <w:r>
        <w:rPr>
          <w:rFonts w:hint="eastAsia" w:ascii="仿宋" w:hAnsi="仿宋" w:eastAsia="仿宋" w:cs="仿宋"/>
          <w:sz w:val="32"/>
          <w:szCs w:val="32"/>
        </w:rPr>
        <w:t>万元，占</w:t>
      </w:r>
      <w:r>
        <w:rPr>
          <w:rFonts w:hint="eastAsia" w:ascii="仿宋" w:hAnsi="仿宋" w:eastAsia="仿宋" w:cs="仿宋"/>
          <w:sz w:val="32"/>
          <w:szCs w:val="32"/>
          <w:lang w:val="en-US" w:eastAsia="zh-CN"/>
        </w:rPr>
        <w:t>0.0</w:t>
      </w:r>
      <w:r>
        <w:rPr>
          <w:rFonts w:hint="eastAsia" w:ascii="仿宋" w:hAnsi="仿宋" w:eastAsia="仿宋" w:cs="仿宋"/>
          <w:sz w:val="32"/>
          <w:szCs w:val="32"/>
        </w:rPr>
        <w:t>%；其他收入</w:t>
      </w:r>
      <w:r>
        <w:rPr>
          <w:rFonts w:hint="eastAsia" w:ascii="仿宋" w:hAnsi="仿宋" w:eastAsia="仿宋" w:cs="仿宋"/>
          <w:sz w:val="32"/>
          <w:szCs w:val="32"/>
          <w:lang w:val="en-US" w:eastAsia="zh-CN"/>
        </w:rPr>
        <w:t>0</w:t>
      </w:r>
      <w:r>
        <w:rPr>
          <w:rFonts w:hint="eastAsia" w:ascii="仿宋" w:hAnsi="仿宋" w:eastAsia="仿宋" w:cs="仿宋"/>
          <w:sz w:val="32"/>
          <w:szCs w:val="32"/>
        </w:rPr>
        <w:t>万元，占</w:t>
      </w:r>
      <w:r>
        <w:rPr>
          <w:rFonts w:hint="eastAsia" w:ascii="仿宋" w:hAnsi="仿宋" w:eastAsia="仿宋" w:cs="仿宋"/>
          <w:sz w:val="32"/>
          <w:szCs w:val="32"/>
          <w:lang w:val="en-US" w:eastAsia="zh-CN"/>
        </w:rPr>
        <w:t>0.0</w:t>
      </w:r>
      <w:r>
        <w:rPr>
          <w:rFonts w:hint="eastAsia" w:ascii="仿宋" w:hAnsi="仿宋" w:eastAsia="仿宋" w:cs="仿宋"/>
          <w:sz w:val="32"/>
          <w:szCs w:val="32"/>
        </w:rPr>
        <w:t>%。</w:t>
      </w:r>
    </w:p>
    <w:p w14:paraId="5DC3FBA8">
      <w:pPr>
        <w:adjustRightInd w:val="0"/>
        <w:snapToGrid w:val="0"/>
        <w:spacing w:line="580" w:lineRule="exact"/>
        <w:ind w:firstLine="960" w:firstLineChars="300"/>
        <w:rPr>
          <w:rFonts w:ascii="仿宋_GB2312" w:hAnsi="Times New Roman" w:eastAsia="仿宋_GB2312" w:cs="DengXian-Regular"/>
          <w:sz w:val="32"/>
          <w:szCs w:val="32"/>
          <w:highlight w:val="yellow"/>
        </w:rPr>
      </w:pPr>
      <w:r>
        <w:rPr>
          <w:rFonts w:hint="eastAsia" w:ascii="黑体" w:hAnsi="Calibri" w:eastAsia="黑体" w:cs="Times New Roman"/>
          <w:sz w:val="32"/>
          <w:szCs w:val="32"/>
        </w:rPr>
        <w:t>三、支出决算情况说明</w:t>
      </w:r>
    </w:p>
    <w:p w14:paraId="45755F62">
      <w:pPr>
        <w:autoSpaceDE w:val="0"/>
        <w:autoSpaceDN w:val="0"/>
        <w:adjustRightInd w:val="0"/>
        <w:ind w:left="200" w:firstLine="640" w:firstLineChars="200"/>
        <w:jc w:val="left"/>
        <w:rPr>
          <w:rFonts w:hint="eastAsia" w:ascii="仿宋" w:hAnsi="仿宋" w:eastAsia="仿宋" w:cs="仿宋"/>
          <w:sz w:val="30"/>
          <w:szCs w:val="30"/>
        </w:rPr>
      </w:pPr>
      <w:r>
        <w:rPr>
          <w:rFonts w:hint="eastAsia" w:ascii="仿宋" w:hAnsi="仿宋" w:eastAsia="仿宋" w:cs="仿宋"/>
          <w:sz w:val="32"/>
          <w:szCs w:val="32"/>
        </w:rPr>
        <w:t>本部门2023年度支出合计</w:t>
      </w:r>
      <w:r>
        <w:rPr>
          <w:rFonts w:hint="eastAsia" w:ascii="仿宋" w:hAnsi="仿宋" w:eastAsia="仿宋" w:cs="仿宋"/>
          <w:sz w:val="32"/>
          <w:szCs w:val="32"/>
          <w:lang w:val="en-US" w:eastAsia="zh-CN"/>
        </w:rPr>
        <w:t>55155.37</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2669.19</w:t>
      </w:r>
      <w:r>
        <w:rPr>
          <w:rFonts w:hint="eastAsia" w:ascii="仿宋" w:hAnsi="仿宋" w:eastAsia="仿宋" w:cs="仿宋"/>
          <w:sz w:val="32"/>
          <w:szCs w:val="32"/>
        </w:rPr>
        <w:t>万元，占</w:t>
      </w:r>
      <w:r>
        <w:rPr>
          <w:rFonts w:hint="eastAsia" w:ascii="仿宋" w:hAnsi="仿宋" w:eastAsia="仿宋" w:cs="仿宋"/>
          <w:sz w:val="32"/>
          <w:szCs w:val="32"/>
          <w:lang w:val="en-US" w:eastAsia="zh-CN"/>
        </w:rPr>
        <w:t>4.84</w:t>
      </w:r>
      <w:r>
        <w:rPr>
          <w:rFonts w:hint="eastAsia" w:ascii="仿宋" w:hAnsi="仿宋" w:eastAsia="仿宋" w:cs="仿宋"/>
          <w:sz w:val="32"/>
          <w:szCs w:val="32"/>
        </w:rPr>
        <w:t>%；项目支出</w:t>
      </w:r>
      <w:r>
        <w:rPr>
          <w:rFonts w:hint="eastAsia" w:ascii="仿宋" w:hAnsi="仿宋" w:eastAsia="仿宋" w:cs="仿宋"/>
          <w:sz w:val="32"/>
          <w:szCs w:val="32"/>
          <w:lang w:val="en-US" w:eastAsia="zh-CN"/>
        </w:rPr>
        <w:t>52486.18</w:t>
      </w:r>
      <w:r>
        <w:rPr>
          <w:rFonts w:hint="eastAsia" w:ascii="仿宋" w:hAnsi="仿宋" w:eastAsia="仿宋" w:cs="仿宋"/>
          <w:sz w:val="32"/>
          <w:szCs w:val="32"/>
        </w:rPr>
        <w:t>万元，占</w:t>
      </w:r>
      <w:r>
        <w:rPr>
          <w:rFonts w:hint="eastAsia" w:ascii="仿宋" w:hAnsi="仿宋" w:eastAsia="仿宋" w:cs="仿宋"/>
          <w:sz w:val="32"/>
          <w:szCs w:val="32"/>
          <w:lang w:val="en-US" w:eastAsia="zh-CN"/>
        </w:rPr>
        <w:t>95.16</w:t>
      </w:r>
      <w:r>
        <w:rPr>
          <w:rFonts w:hint="eastAsia" w:ascii="仿宋" w:hAnsi="仿宋" w:eastAsia="仿宋" w:cs="仿宋"/>
          <w:sz w:val="32"/>
          <w:szCs w:val="32"/>
        </w:rPr>
        <w:t>%；经营支出</w:t>
      </w:r>
      <w:r>
        <w:rPr>
          <w:rFonts w:hint="eastAsia" w:ascii="仿宋" w:hAnsi="仿宋" w:eastAsia="仿宋" w:cs="仿宋"/>
          <w:sz w:val="32"/>
          <w:szCs w:val="32"/>
          <w:lang w:val="en-US" w:eastAsia="zh-CN"/>
        </w:rPr>
        <w:t>0</w:t>
      </w:r>
      <w:r>
        <w:rPr>
          <w:rFonts w:hint="eastAsia" w:ascii="仿宋" w:hAnsi="仿宋" w:eastAsia="仿宋" w:cs="仿宋"/>
          <w:sz w:val="32"/>
          <w:szCs w:val="32"/>
        </w:rPr>
        <w:t>万元，占</w:t>
      </w:r>
      <w:r>
        <w:rPr>
          <w:rFonts w:hint="eastAsia" w:ascii="仿宋" w:hAnsi="仿宋" w:eastAsia="仿宋" w:cs="仿宋"/>
          <w:sz w:val="32"/>
          <w:szCs w:val="32"/>
          <w:lang w:val="en-US" w:eastAsia="zh-CN"/>
        </w:rPr>
        <w:t>0.0</w:t>
      </w:r>
      <w:r>
        <w:rPr>
          <w:rFonts w:hint="eastAsia" w:ascii="仿宋" w:hAnsi="仿宋" w:eastAsia="仿宋" w:cs="仿宋"/>
          <w:sz w:val="32"/>
          <w:szCs w:val="32"/>
        </w:rPr>
        <w:t>%；上缴上级支出</w:t>
      </w:r>
      <w:r>
        <w:rPr>
          <w:rFonts w:hint="eastAsia" w:ascii="仿宋" w:hAnsi="仿宋" w:eastAsia="仿宋" w:cs="仿宋"/>
          <w:sz w:val="32"/>
          <w:szCs w:val="32"/>
          <w:lang w:val="en-US" w:eastAsia="zh-CN"/>
        </w:rPr>
        <w:t>0</w:t>
      </w:r>
      <w:r>
        <w:rPr>
          <w:rFonts w:hint="eastAsia" w:ascii="仿宋" w:hAnsi="仿宋" w:eastAsia="仿宋" w:cs="仿宋"/>
          <w:sz w:val="32"/>
          <w:szCs w:val="32"/>
        </w:rPr>
        <w:t>万元，占</w:t>
      </w:r>
      <w:r>
        <w:rPr>
          <w:rFonts w:hint="eastAsia" w:ascii="仿宋" w:hAnsi="仿宋" w:eastAsia="仿宋" w:cs="仿宋"/>
          <w:sz w:val="32"/>
          <w:szCs w:val="32"/>
          <w:lang w:val="en-US" w:eastAsia="zh-CN"/>
        </w:rPr>
        <w:t>0.0</w:t>
      </w:r>
      <w:r>
        <w:rPr>
          <w:rFonts w:hint="eastAsia" w:ascii="仿宋" w:hAnsi="仿宋" w:eastAsia="仿宋" w:cs="仿宋"/>
          <w:sz w:val="32"/>
          <w:szCs w:val="32"/>
        </w:rPr>
        <w:t>%；对附属单位补助支出</w:t>
      </w:r>
      <w:r>
        <w:rPr>
          <w:rFonts w:hint="eastAsia" w:ascii="仿宋" w:hAnsi="仿宋" w:eastAsia="仿宋" w:cs="仿宋"/>
          <w:sz w:val="32"/>
          <w:szCs w:val="32"/>
          <w:lang w:val="en-US" w:eastAsia="zh-CN"/>
        </w:rPr>
        <w:t>0</w:t>
      </w:r>
      <w:r>
        <w:rPr>
          <w:rFonts w:hint="eastAsia" w:ascii="仿宋" w:hAnsi="仿宋" w:eastAsia="仿宋" w:cs="仿宋"/>
          <w:sz w:val="32"/>
          <w:szCs w:val="32"/>
        </w:rPr>
        <w:t>万元，占</w:t>
      </w:r>
      <w:r>
        <w:rPr>
          <w:rFonts w:hint="eastAsia" w:ascii="仿宋" w:hAnsi="仿宋" w:eastAsia="仿宋" w:cs="仿宋"/>
          <w:sz w:val="32"/>
          <w:szCs w:val="32"/>
          <w:lang w:val="en-US" w:eastAsia="zh-CN"/>
        </w:rPr>
        <w:t>0.0</w:t>
      </w:r>
      <w:r>
        <w:rPr>
          <w:rFonts w:hint="eastAsia" w:ascii="仿宋" w:hAnsi="仿宋" w:eastAsia="仿宋" w:cs="仿宋"/>
          <w:sz w:val="32"/>
          <w:szCs w:val="32"/>
        </w:rPr>
        <w:t>%。</w:t>
      </w:r>
    </w:p>
    <w:p w14:paraId="6EEF58F4">
      <w:pPr>
        <w:autoSpaceDE w:val="0"/>
        <w:autoSpaceDN w:val="0"/>
        <w:adjustRightInd w:val="0"/>
        <w:ind w:left="200" w:firstLine="640" w:firstLineChars="200"/>
        <w:jc w:val="left"/>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drawing>
          <wp:anchor distT="0" distB="0" distL="114300" distR="114300" simplePos="0" relativeHeight="251672576" behindDoc="0" locked="0" layoutInCell="1" allowOverlap="1">
            <wp:simplePos x="0" y="0"/>
            <wp:positionH relativeFrom="column">
              <wp:posOffset>527685</wp:posOffset>
            </wp:positionH>
            <wp:positionV relativeFrom="paragraph">
              <wp:posOffset>153035</wp:posOffset>
            </wp:positionV>
            <wp:extent cx="5080635" cy="2369820"/>
            <wp:effectExtent l="4445" t="4445" r="5080" b="18415"/>
            <wp:wrapSquare wrapText="bothSides"/>
            <wp:docPr id="21" name="图表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p>
    <w:p w14:paraId="75D5E1C8">
      <w:pPr>
        <w:autoSpaceDE w:val="0"/>
        <w:autoSpaceDN w:val="0"/>
        <w:adjustRightInd w:val="0"/>
        <w:ind w:left="200" w:firstLine="640" w:firstLineChars="200"/>
        <w:jc w:val="left"/>
        <w:rPr>
          <w:rFonts w:hint="eastAsia" w:ascii="仿宋_GB2312" w:hAnsi="Times New Roman" w:eastAsia="仿宋_GB2312" w:cs="DengXian-Regular"/>
          <w:sz w:val="32"/>
          <w:szCs w:val="32"/>
        </w:rPr>
      </w:pPr>
    </w:p>
    <w:p w14:paraId="4423EE8D">
      <w:pPr>
        <w:autoSpaceDE w:val="0"/>
        <w:autoSpaceDN w:val="0"/>
        <w:adjustRightInd w:val="0"/>
        <w:ind w:left="200" w:firstLine="640" w:firstLineChars="200"/>
        <w:jc w:val="left"/>
        <w:rPr>
          <w:rFonts w:hint="eastAsia" w:ascii="仿宋_GB2312" w:hAnsi="Times New Roman" w:eastAsia="仿宋_GB2312" w:cs="DengXian-Regular"/>
          <w:sz w:val="32"/>
          <w:szCs w:val="32"/>
        </w:rPr>
      </w:pPr>
    </w:p>
    <w:p w14:paraId="04CA0927">
      <w:pPr>
        <w:autoSpaceDE w:val="0"/>
        <w:autoSpaceDN w:val="0"/>
        <w:adjustRightInd w:val="0"/>
        <w:ind w:left="200" w:firstLine="640" w:firstLineChars="200"/>
        <w:jc w:val="left"/>
        <w:rPr>
          <w:rFonts w:hint="eastAsia" w:ascii="仿宋_GB2312" w:hAnsi="Times New Roman" w:eastAsia="仿宋_GB2312" w:cs="DengXian-Regular"/>
          <w:sz w:val="32"/>
          <w:szCs w:val="32"/>
        </w:rPr>
      </w:pPr>
    </w:p>
    <w:p w14:paraId="5D7EC72D">
      <w:pPr>
        <w:autoSpaceDE w:val="0"/>
        <w:autoSpaceDN w:val="0"/>
        <w:adjustRightInd w:val="0"/>
        <w:ind w:left="200" w:firstLine="640" w:firstLineChars="200"/>
        <w:jc w:val="left"/>
        <w:rPr>
          <w:rFonts w:hint="eastAsia" w:ascii="仿宋_GB2312" w:hAnsi="Times New Roman" w:eastAsia="仿宋_GB2312" w:cs="DengXian-Regular"/>
          <w:sz w:val="32"/>
          <w:szCs w:val="32"/>
        </w:rPr>
      </w:pPr>
    </w:p>
    <w:p w14:paraId="4034F1FF">
      <w:pPr>
        <w:autoSpaceDE w:val="0"/>
        <w:autoSpaceDN w:val="0"/>
        <w:adjustRightInd w:val="0"/>
        <w:ind w:left="200" w:firstLine="640" w:firstLineChars="200"/>
        <w:jc w:val="left"/>
        <w:rPr>
          <w:rFonts w:hint="eastAsia" w:ascii="仿宋_GB2312" w:hAnsi="Times New Roman" w:eastAsia="仿宋_GB2312" w:cs="DengXian-Regular"/>
          <w:sz w:val="32"/>
          <w:szCs w:val="32"/>
        </w:rPr>
      </w:pPr>
    </w:p>
    <w:p w14:paraId="78DA6158">
      <w:pPr>
        <w:autoSpaceDE w:val="0"/>
        <w:autoSpaceDN w:val="0"/>
        <w:adjustRightInd w:val="0"/>
        <w:ind w:left="200" w:firstLine="640" w:firstLineChars="200"/>
        <w:jc w:val="left"/>
        <w:rPr>
          <w:rFonts w:hint="eastAsia" w:ascii="仿宋_GB2312" w:hAnsi="Times New Roman" w:eastAsia="仿宋_GB2312" w:cs="DengXian-Regular"/>
          <w:sz w:val="32"/>
          <w:szCs w:val="32"/>
          <w:lang w:val="en-US" w:eastAsia="zh-CN"/>
        </w:rPr>
      </w:pPr>
    </w:p>
    <w:p w14:paraId="1789E443">
      <w:pPr>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14:paraId="2FB503D4">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（一）财政拨款收支与2022年度决算对比情况</w:t>
      </w:r>
    </w:p>
    <w:p w14:paraId="1CB60238">
      <w:pPr>
        <w:adjustRightInd w:val="0"/>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本部门2023年度财政拨款本年收入</w:t>
      </w:r>
      <w:r>
        <w:rPr>
          <w:rFonts w:hint="eastAsia" w:ascii="仿宋" w:hAnsi="仿宋" w:eastAsia="仿宋" w:cs="仿宋"/>
          <w:sz w:val="32"/>
          <w:szCs w:val="32"/>
          <w:lang w:val="en-US" w:eastAsia="zh-CN"/>
        </w:rPr>
        <w:t>55078.70</w:t>
      </w:r>
      <w:r>
        <w:rPr>
          <w:rFonts w:hint="eastAsia" w:ascii="仿宋" w:hAnsi="仿宋" w:eastAsia="仿宋" w:cs="仿宋"/>
          <w:sz w:val="32"/>
          <w:szCs w:val="32"/>
        </w:rPr>
        <w:t>万元,比2022年度增加</w:t>
      </w:r>
      <w:r>
        <w:rPr>
          <w:rFonts w:hint="eastAsia" w:ascii="仿宋" w:hAnsi="仿宋" w:eastAsia="仿宋" w:cs="仿宋"/>
          <w:sz w:val="32"/>
          <w:szCs w:val="32"/>
          <w:lang w:val="en-US" w:eastAsia="zh-CN"/>
        </w:rPr>
        <w:t>1362.41</w:t>
      </w:r>
      <w:r>
        <w:rPr>
          <w:rFonts w:hint="eastAsia" w:ascii="仿宋" w:hAnsi="仿宋" w:eastAsia="仿宋" w:cs="仿宋"/>
          <w:sz w:val="32"/>
          <w:szCs w:val="32"/>
        </w:rPr>
        <w:t>万元，增长</w:t>
      </w:r>
      <w:r>
        <w:rPr>
          <w:rFonts w:hint="eastAsia" w:ascii="仿宋" w:hAnsi="仿宋" w:eastAsia="仿宋" w:cs="仿宋"/>
          <w:sz w:val="32"/>
          <w:szCs w:val="32"/>
          <w:lang w:val="en-US" w:eastAsia="zh-CN"/>
        </w:rPr>
        <w:t>24.75</w:t>
      </w:r>
      <w:r>
        <w:rPr>
          <w:rFonts w:hint="eastAsia" w:ascii="仿宋" w:hAnsi="仿宋" w:eastAsia="仿宋" w:cs="仿宋"/>
          <w:sz w:val="32"/>
          <w:szCs w:val="32"/>
        </w:rPr>
        <w:t>%，主要是</w:t>
      </w:r>
      <w:r>
        <w:rPr>
          <w:rFonts w:hint="eastAsia" w:ascii="仿宋" w:hAnsi="仿宋" w:eastAsia="仿宋" w:cs="仿宋"/>
          <w:sz w:val="32"/>
          <w:szCs w:val="32"/>
          <w:lang w:val="en-US" w:eastAsia="zh-CN"/>
        </w:rPr>
        <w:t>政府性基金收入增加</w:t>
      </w:r>
      <w:r>
        <w:rPr>
          <w:rFonts w:hint="eastAsia" w:ascii="仿宋" w:hAnsi="仿宋" w:eastAsia="仿宋" w:cs="仿宋"/>
          <w:sz w:val="32"/>
          <w:szCs w:val="32"/>
        </w:rPr>
        <w:t>；本年支出</w:t>
      </w:r>
      <w:r>
        <w:rPr>
          <w:rFonts w:hint="eastAsia" w:ascii="仿宋" w:hAnsi="仿宋" w:eastAsia="仿宋" w:cs="仿宋"/>
          <w:sz w:val="32"/>
          <w:szCs w:val="32"/>
          <w:lang w:val="en-US" w:eastAsia="zh-CN"/>
        </w:rPr>
        <w:t>55155.37</w:t>
      </w:r>
      <w:r>
        <w:rPr>
          <w:rFonts w:hint="eastAsia" w:ascii="仿宋" w:hAnsi="仿宋" w:eastAsia="仿宋" w:cs="仿宋"/>
          <w:sz w:val="32"/>
          <w:szCs w:val="32"/>
        </w:rPr>
        <w:t>万元，增加</w:t>
      </w:r>
      <w:r>
        <w:rPr>
          <w:rFonts w:hint="eastAsia" w:ascii="仿宋" w:hAnsi="仿宋" w:eastAsia="仿宋" w:cs="仿宋"/>
          <w:sz w:val="32"/>
          <w:szCs w:val="32"/>
          <w:lang w:val="en-US" w:eastAsia="zh-CN"/>
        </w:rPr>
        <w:t>13329.11</w:t>
      </w:r>
      <w:r>
        <w:rPr>
          <w:rFonts w:hint="eastAsia" w:ascii="仿宋" w:hAnsi="仿宋" w:eastAsia="仿宋" w:cs="仿宋"/>
          <w:sz w:val="32"/>
          <w:szCs w:val="32"/>
        </w:rPr>
        <w:t>万元，增长</w:t>
      </w:r>
      <w:r>
        <w:rPr>
          <w:rFonts w:hint="eastAsia" w:ascii="仿宋" w:hAnsi="仿宋" w:eastAsia="仿宋" w:cs="仿宋"/>
          <w:sz w:val="32"/>
          <w:szCs w:val="32"/>
          <w:lang w:val="en-US" w:eastAsia="zh-CN"/>
        </w:rPr>
        <w:t>24.17</w:t>
      </w:r>
      <w:r>
        <w:rPr>
          <w:rFonts w:hint="eastAsia" w:ascii="仿宋" w:hAnsi="仿宋" w:eastAsia="仿宋" w:cs="仿宋"/>
          <w:sz w:val="32"/>
          <w:szCs w:val="32"/>
        </w:rPr>
        <w:t>%，主要是</w:t>
      </w:r>
      <w:r>
        <w:rPr>
          <w:rFonts w:hint="eastAsia" w:ascii="仿宋" w:hAnsi="仿宋" w:eastAsia="仿宋" w:cs="仿宋"/>
          <w:sz w:val="32"/>
          <w:szCs w:val="32"/>
          <w:lang w:val="en-US" w:eastAsia="zh-CN"/>
        </w:rPr>
        <w:t>征地和拆迁补偿支出增加</w:t>
      </w:r>
      <w:r>
        <w:rPr>
          <w:rFonts w:hint="eastAsia" w:ascii="仿宋" w:hAnsi="仿宋" w:eastAsia="仿宋" w:cs="仿宋"/>
          <w:sz w:val="32"/>
          <w:szCs w:val="32"/>
        </w:rPr>
        <w:t>。具体情况如下：</w:t>
      </w:r>
    </w:p>
    <w:p w14:paraId="331853F4">
      <w:pPr>
        <w:keepNext w:val="0"/>
        <w:keepLines w:val="0"/>
        <w:widowControl/>
        <w:suppressLineNumbers w:val="0"/>
        <w:ind w:firstLine="640" w:firstLineChars="200"/>
        <w:jc w:val="left"/>
        <w:rPr>
          <w:rFonts w:hint="eastAsia" w:ascii="仿宋" w:hAnsi="仿宋" w:eastAsia="仿宋" w:cs="仿宋"/>
          <w:sz w:val="32"/>
          <w:szCs w:val="32"/>
        </w:rPr>
      </w:pPr>
      <w:r>
        <w:rPr>
          <w:rFonts w:hint="eastAsia" w:ascii="仿宋" w:hAnsi="仿宋" w:eastAsia="仿宋" w:cs="仿宋"/>
          <w:sz w:val="32"/>
          <w:szCs w:val="32"/>
        </w:rPr>
        <w:t>1.一般公共预算财政拨款本年收入</w:t>
      </w:r>
      <w:r>
        <w:rPr>
          <w:rFonts w:hint="eastAsia" w:ascii="仿宋" w:hAnsi="仿宋" w:eastAsia="仿宋" w:cs="仿宋"/>
          <w:sz w:val="32"/>
          <w:szCs w:val="32"/>
          <w:lang w:val="en-US" w:eastAsia="zh-CN"/>
        </w:rPr>
        <w:t>4510.45</w:t>
      </w:r>
      <w:r>
        <w:rPr>
          <w:rFonts w:hint="eastAsia" w:ascii="仿宋" w:hAnsi="仿宋" w:eastAsia="仿宋" w:cs="仿宋"/>
          <w:sz w:val="32"/>
          <w:szCs w:val="32"/>
        </w:rPr>
        <w:t>万元，比上年减少</w:t>
      </w:r>
      <w:r>
        <w:rPr>
          <w:rFonts w:hint="eastAsia" w:ascii="仿宋" w:hAnsi="仿宋" w:eastAsia="仿宋" w:cs="仿宋"/>
          <w:sz w:val="32"/>
          <w:szCs w:val="32"/>
          <w:lang w:val="en-US" w:eastAsia="zh-CN"/>
        </w:rPr>
        <w:t>7208.36</w:t>
      </w:r>
      <w:r>
        <w:rPr>
          <w:rFonts w:hint="eastAsia" w:ascii="仿宋" w:hAnsi="仿宋" w:eastAsia="仿宋" w:cs="仿宋"/>
          <w:sz w:val="32"/>
          <w:szCs w:val="32"/>
        </w:rPr>
        <w:t>万元；主要是</w:t>
      </w:r>
      <w:r>
        <w:rPr>
          <w:rFonts w:hint="eastAsia" w:ascii="仿宋" w:hAnsi="仿宋" w:eastAsia="仿宋" w:cs="仿宋"/>
          <w:sz w:val="32"/>
          <w:szCs w:val="32"/>
          <w:lang w:val="en-US" w:eastAsia="zh-CN"/>
        </w:rPr>
        <w:t>是隔离酒店等专项经费减少</w:t>
      </w:r>
      <w:r>
        <w:rPr>
          <w:rFonts w:hint="eastAsia" w:ascii="仿宋" w:hAnsi="仿宋" w:eastAsia="仿宋" w:cs="仿宋"/>
          <w:sz w:val="32"/>
          <w:szCs w:val="32"/>
        </w:rPr>
        <w:t>；本年支出</w:t>
      </w:r>
      <w:r>
        <w:rPr>
          <w:rFonts w:hint="eastAsia" w:ascii="仿宋" w:hAnsi="仿宋" w:eastAsia="仿宋" w:cs="仿宋"/>
          <w:sz w:val="32"/>
          <w:szCs w:val="32"/>
          <w:lang w:val="en-US" w:eastAsia="zh-CN"/>
        </w:rPr>
        <w:t>4587.12</w:t>
      </w:r>
      <w:r>
        <w:rPr>
          <w:rFonts w:hint="eastAsia" w:ascii="仿宋" w:hAnsi="仿宋" w:eastAsia="仿宋" w:cs="仿宋"/>
          <w:sz w:val="32"/>
          <w:szCs w:val="32"/>
        </w:rPr>
        <w:t>万元，比上年减少</w:t>
      </w:r>
      <w:r>
        <w:rPr>
          <w:rFonts w:hint="eastAsia" w:ascii="仿宋" w:hAnsi="仿宋" w:eastAsia="仿宋" w:cs="仿宋"/>
          <w:sz w:val="32"/>
          <w:szCs w:val="32"/>
          <w:lang w:val="en-US" w:eastAsia="zh-CN"/>
        </w:rPr>
        <w:t>7511.65</w:t>
      </w:r>
      <w:r>
        <w:rPr>
          <w:rFonts w:hint="eastAsia" w:ascii="仿宋" w:hAnsi="仿宋" w:eastAsia="仿宋" w:cs="仿宋"/>
          <w:sz w:val="32"/>
          <w:szCs w:val="32"/>
        </w:rPr>
        <w:t>万元，降低</w:t>
      </w:r>
      <w:r>
        <w:rPr>
          <w:rFonts w:hint="eastAsia" w:ascii="仿宋" w:hAnsi="仿宋" w:eastAsia="仿宋" w:cs="仿宋"/>
          <w:sz w:val="32"/>
          <w:szCs w:val="32"/>
          <w:lang w:val="en-US" w:eastAsia="zh-CN"/>
        </w:rPr>
        <w:t>163.76</w:t>
      </w:r>
      <w:r>
        <w:rPr>
          <w:rFonts w:hint="eastAsia" w:ascii="仿宋" w:hAnsi="仿宋" w:eastAsia="仿宋" w:cs="仿宋"/>
          <w:sz w:val="32"/>
          <w:szCs w:val="32"/>
        </w:rPr>
        <w:t>%，主要是</w:t>
      </w:r>
      <w:r>
        <w:rPr>
          <w:rFonts w:hint="eastAsia" w:ascii="仿宋" w:hAnsi="仿宋" w:eastAsia="仿宋" w:cs="仿宋"/>
          <w:sz w:val="32"/>
          <w:szCs w:val="32"/>
          <w:lang w:val="en-US" w:eastAsia="zh-CN"/>
        </w:rPr>
        <w:t>隔离酒店等专项经费支出减少</w:t>
      </w:r>
      <w:r>
        <w:rPr>
          <w:rFonts w:hint="eastAsia" w:ascii="仿宋" w:hAnsi="仿宋" w:eastAsia="仿宋" w:cs="仿宋"/>
          <w:sz w:val="32"/>
          <w:szCs w:val="32"/>
        </w:rPr>
        <w:t>。</w:t>
      </w:r>
    </w:p>
    <w:p w14:paraId="182B54AE">
      <w:pPr>
        <w:adjustRightInd w:val="0"/>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2.政府性基金预算财政拨款本年收入</w:t>
      </w:r>
      <w:r>
        <w:rPr>
          <w:rFonts w:hint="eastAsia" w:ascii="仿宋" w:hAnsi="仿宋" w:eastAsia="仿宋" w:cs="仿宋"/>
          <w:sz w:val="32"/>
          <w:szCs w:val="32"/>
          <w:lang w:val="en-US" w:eastAsia="zh-CN"/>
        </w:rPr>
        <w:t>50568.25</w:t>
      </w:r>
      <w:r>
        <w:rPr>
          <w:rFonts w:hint="eastAsia" w:ascii="仿宋" w:hAnsi="仿宋" w:eastAsia="仿宋" w:cs="仿宋"/>
          <w:sz w:val="32"/>
          <w:szCs w:val="32"/>
        </w:rPr>
        <w:t>万元，比上年增加</w:t>
      </w:r>
      <w:r>
        <w:rPr>
          <w:rFonts w:hint="eastAsia" w:ascii="仿宋" w:hAnsi="仿宋" w:eastAsia="仿宋" w:cs="仿宋"/>
          <w:sz w:val="32"/>
          <w:szCs w:val="32"/>
          <w:lang w:val="en-US" w:eastAsia="zh-CN"/>
        </w:rPr>
        <w:t>20840.76</w:t>
      </w:r>
      <w:r>
        <w:rPr>
          <w:rFonts w:hint="eastAsia" w:ascii="仿宋" w:hAnsi="仿宋" w:eastAsia="仿宋" w:cs="仿宋"/>
          <w:sz w:val="32"/>
          <w:szCs w:val="32"/>
        </w:rPr>
        <w:t>万元，增长</w:t>
      </w:r>
      <w:r>
        <w:rPr>
          <w:rFonts w:hint="eastAsia" w:ascii="仿宋" w:hAnsi="仿宋" w:eastAsia="仿宋" w:cs="仿宋"/>
          <w:color w:val="auto"/>
          <w:sz w:val="32"/>
          <w:szCs w:val="32"/>
          <w:lang w:val="en-US" w:eastAsia="zh-CN"/>
        </w:rPr>
        <w:t>41.21</w:t>
      </w:r>
      <w:r>
        <w:rPr>
          <w:rFonts w:hint="eastAsia" w:ascii="仿宋" w:hAnsi="仿宋" w:eastAsia="仿宋" w:cs="仿宋"/>
          <w:color w:val="auto"/>
          <w:sz w:val="32"/>
          <w:szCs w:val="32"/>
        </w:rPr>
        <w:t>%</w:t>
      </w:r>
      <w:r>
        <w:rPr>
          <w:rFonts w:hint="eastAsia" w:ascii="仿宋" w:hAnsi="仿宋" w:eastAsia="仿宋" w:cs="仿宋"/>
          <w:sz w:val="32"/>
          <w:szCs w:val="32"/>
        </w:rPr>
        <w:t>，主要原因是</w:t>
      </w:r>
      <w:r>
        <w:rPr>
          <w:rFonts w:hint="eastAsia" w:ascii="仿宋" w:hAnsi="仿宋" w:eastAsia="仿宋" w:cs="仿宋"/>
          <w:sz w:val="32"/>
          <w:szCs w:val="32"/>
          <w:lang w:val="en-US" w:eastAsia="zh-CN"/>
        </w:rPr>
        <w:t>政府性基金收入增加</w:t>
      </w:r>
      <w:r>
        <w:rPr>
          <w:rFonts w:hint="eastAsia" w:ascii="仿宋" w:hAnsi="仿宋" w:eastAsia="仿宋" w:cs="仿宋"/>
          <w:sz w:val="32"/>
          <w:szCs w:val="32"/>
        </w:rPr>
        <w:t>；本年支出</w:t>
      </w:r>
      <w:r>
        <w:rPr>
          <w:rFonts w:hint="eastAsia" w:ascii="仿宋" w:hAnsi="仿宋" w:eastAsia="仿宋" w:cs="仿宋"/>
          <w:sz w:val="32"/>
          <w:szCs w:val="32"/>
          <w:lang w:val="en-US" w:eastAsia="zh-CN"/>
        </w:rPr>
        <w:t>50568.25</w:t>
      </w:r>
      <w:r>
        <w:rPr>
          <w:rFonts w:hint="eastAsia" w:ascii="仿宋" w:hAnsi="仿宋" w:eastAsia="仿宋" w:cs="仿宋"/>
          <w:sz w:val="32"/>
          <w:szCs w:val="32"/>
        </w:rPr>
        <w:t>万元，比上年增加</w:t>
      </w:r>
      <w:r>
        <w:rPr>
          <w:rFonts w:hint="eastAsia" w:ascii="仿宋" w:hAnsi="仿宋" w:eastAsia="仿宋" w:cs="仿宋"/>
          <w:sz w:val="32"/>
          <w:szCs w:val="32"/>
          <w:lang w:val="en-US" w:eastAsia="zh-CN"/>
        </w:rPr>
        <w:t>20840.76</w:t>
      </w:r>
      <w:r>
        <w:rPr>
          <w:rFonts w:hint="eastAsia" w:ascii="仿宋" w:hAnsi="仿宋" w:eastAsia="仿宋" w:cs="仿宋"/>
          <w:sz w:val="32"/>
          <w:szCs w:val="32"/>
        </w:rPr>
        <w:t>万元，增长</w:t>
      </w:r>
      <w:r>
        <w:rPr>
          <w:rFonts w:hint="eastAsia" w:ascii="仿宋" w:hAnsi="仿宋" w:eastAsia="仿宋" w:cs="仿宋"/>
          <w:sz w:val="32"/>
          <w:szCs w:val="32"/>
          <w:lang w:val="en-US" w:eastAsia="zh-CN"/>
        </w:rPr>
        <w:t>41.21</w:t>
      </w:r>
      <w:r>
        <w:rPr>
          <w:rFonts w:hint="eastAsia" w:ascii="仿宋" w:hAnsi="仿宋" w:eastAsia="仿宋" w:cs="仿宋"/>
          <w:sz w:val="32"/>
          <w:szCs w:val="32"/>
        </w:rPr>
        <w:t>%，主要是</w:t>
      </w:r>
      <w:r>
        <w:rPr>
          <w:rFonts w:hint="eastAsia" w:ascii="仿宋" w:hAnsi="仿宋" w:eastAsia="仿宋" w:cs="仿宋"/>
          <w:sz w:val="32"/>
          <w:szCs w:val="32"/>
          <w:lang w:val="en-US" w:eastAsia="zh-CN"/>
        </w:rPr>
        <w:t>征地和拆迁补偿支出增加</w:t>
      </w:r>
      <w:r>
        <w:rPr>
          <w:rFonts w:hint="eastAsia" w:ascii="仿宋" w:hAnsi="仿宋" w:eastAsia="仿宋" w:cs="仿宋"/>
          <w:sz w:val="32"/>
          <w:szCs w:val="32"/>
        </w:rPr>
        <w:t>。</w:t>
      </w:r>
    </w:p>
    <w:p w14:paraId="4AEDE085">
      <w:pPr>
        <w:keepNext w:val="0"/>
        <w:keepLines w:val="0"/>
        <w:widowControl/>
        <w:suppressLineNumbers w:val="0"/>
        <w:ind w:firstLine="640" w:firstLineChars="200"/>
        <w:jc w:val="left"/>
        <w:rPr>
          <w:rFonts w:hint="eastAsia" w:ascii="仿宋" w:hAnsi="仿宋" w:eastAsia="仿宋" w:cs="仿宋"/>
          <w:sz w:val="32"/>
          <w:szCs w:val="32"/>
        </w:rPr>
      </w:pPr>
      <w:r>
        <w:rPr>
          <w:rFonts w:hint="eastAsia" w:ascii="仿宋" w:hAnsi="仿宋" w:eastAsia="仿宋" w:cs="仿宋"/>
          <w:sz w:val="32"/>
          <w:szCs w:val="32"/>
        </w:rPr>
        <w:t>3.国有资本经营预算财政拨款本年收入</w:t>
      </w:r>
      <w:r>
        <w:rPr>
          <w:rFonts w:hint="eastAsia" w:ascii="仿宋" w:hAnsi="仿宋" w:eastAsia="仿宋" w:cs="仿宋"/>
          <w:sz w:val="32"/>
          <w:szCs w:val="32"/>
          <w:lang w:val="en-US" w:eastAsia="zh-CN"/>
        </w:rPr>
        <w:t>0</w:t>
      </w:r>
      <w:r>
        <w:rPr>
          <w:rFonts w:hint="eastAsia" w:ascii="仿宋" w:hAnsi="仿宋" w:eastAsia="仿宋" w:cs="仿宋"/>
          <w:sz w:val="32"/>
          <w:szCs w:val="32"/>
        </w:rPr>
        <w:t>万元，比上年增加</w:t>
      </w:r>
      <w:r>
        <w:rPr>
          <w:rFonts w:hint="eastAsia" w:ascii="仿宋" w:hAnsi="仿宋" w:eastAsia="仿宋" w:cs="仿宋"/>
          <w:sz w:val="32"/>
          <w:szCs w:val="32"/>
          <w:lang w:val="en-US" w:eastAsia="zh-CN"/>
        </w:rPr>
        <w:t>0</w:t>
      </w:r>
      <w:r>
        <w:rPr>
          <w:rFonts w:hint="eastAsia" w:ascii="仿宋" w:hAnsi="仿宋" w:eastAsia="仿宋" w:cs="仿宋"/>
          <w:sz w:val="32"/>
          <w:szCs w:val="32"/>
        </w:rPr>
        <w:t>万元，增长</w:t>
      </w:r>
      <w:r>
        <w:rPr>
          <w:rFonts w:hint="eastAsia" w:ascii="仿宋" w:hAnsi="仿宋" w:eastAsia="仿宋" w:cs="仿宋"/>
          <w:sz w:val="32"/>
          <w:szCs w:val="32"/>
          <w:lang w:val="en-US" w:eastAsia="zh-CN"/>
        </w:rPr>
        <w:t>0.0</w:t>
      </w:r>
      <w:r>
        <w:rPr>
          <w:rFonts w:hint="eastAsia" w:ascii="仿宋" w:hAnsi="仿宋" w:eastAsia="仿宋" w:cs="仿宋"/>
          <w:sz w:val="32"/>
          <w:szCs w:val="32"/>
        </w:rPr>
        <w:t>%，主要原因是</w:t>
      </w:r>
      <w:r>
        <w:rPr>
          <w:rFonts w:hint="eastAsia" w:ascii="仿宋" w:hAnsi="仿宋" w:eastAsia="仿宋" w:cs="仿宋"/>
          <w:color w:val="000000"/>
          <w:kern w:val="0"/>
          <w:sz w:val="32"/>
          <w:szCs w:val="32"/>
          <w:lang w:val="en-US" w:eastAsia="zh-CN" w:bidi="ar"/>
        </w:rPr>
        <w:t>未发生国有资本经营</w:t>
      </w:r>
      <w:r>
        <w:rPr>
          <w:rFonts w:hint="eastAsia" w:ascii="仿宋" w:hAnsi="仿宋" w:eastAsia="仿宋" w:cs="仿宋"/>
          <w:sz w:val="32"/>
          <w:szCs w:val="32"/>
          <w:lang w:val="en-US" w:eastAsia="zh-CN"/>
        </w:rPr>
        <w:t>收入</w:t>
      </w:r>
      <w:r>
        <w:rPr>
          <w:rFonts w:hint="eastAsia" w:ascii="仿宋" w:hAnsi="仿宋" w:eastAsia="仿宋" w:cs="仿宋"/>
          <w:sz w:val="32"/>
          <w:szCs w:val="32"/>
        </w:rPr>
        <w:t>；本年支出</w:t>
      </w:r>
      <w:r>
        <w:rPr>
          <w:rFonts w:hint="eastAsia" w:ascii="仿宋" w:hAnsi="仿宋" w:eastAsia="仿宋" w:cs="仿宋"/>
          <w:sz w:val="32"/>
          <w:szCs w:val="32"/>
          <w:lang w:val="en-US" w:eastAsia="zh-CN"/>
        </w:rPr>
        <w:t>0</w:t>
      </w:r>
      <w:r>
        <w:rPr>
          <w:rFonts w:hint="eastAsia" w:ascii="仿宋" w:hAnsi="仿宋" w:eastAsia="仿宋" w:cs="仿宋"/>
          <w:sz w:val="32"/>
          <w:szCs w:val="32"/>
        </w:rPr>
        <w:t>万元，比上年增加</w:t>
      </w:r>
      <w:r>
        <w:rPr>
          <w:rFonts w:hint="eastAsia" w:ascii="仿宋" w:hAnsi="仿宋" w:eastAsia="仿宋" w:cs="仿宋"/>
          <w:sz w:val="32"/>
          <w:szCs w:val="32"/>
          <w:lang w:val="en-US" w:eastAsia="zh-CN"/>
        </w:rPr>
        <w:t>0</w:t>
      </w:r>
      <w:r>
        <w:rPr>
          <w:rFonts w:hint="eastAsia" w:ascii="仿宋" w:hAnsi="仿宋" w:eastAsia="仿宋" w:cs="仿宋"/>
          <w:sz w:val="32"/>
          <w:szCs w:val="32"/>
        </w:rPr>
        <w:t>万元，增长</w:t>
      </w:r>
      <w:r>
        <w:rPr>
          <w:rFonts w:hint="eastAsia" w:ascii="仿宋" w:hAnsi="仿宋" w:eastAsia="仿宋" w:cs="仿宋"/>
          <w:sz w:val="32"/>
          <w:szCs w:val="32"/>
          <w:lang w:val="en-US" w:eastAsia="zh-CN"/>
        </w:rPr>
        <w:t>0.0</w:t>
      </w:r>
      <w:r>
        <w:rPr>
          <w:rFonts w:hint="eastAsia" w:ascii="仿宋" w:hAnsi="仿宋" w:eastAsia="仿宋" w:cs="仿宋"/>
          <w:sz w:val="32"/>
          <w:szCs w:val="32"/>
        </w:rPr>
        <w:t>%，主要是</w:t>
      </w:r>
      <w:r>
        <w:rPr>
          <w:rFonts w:hint="eastAsia" w:ascii="仿宋" w:hAnsi="仿宋" w:eastAsia="仿宋" w:cs="仿宋"/>
          <w:color w:val="000000"/>
          <w:kern w:val="0"/>
          <w:sz w:val="32"/>
          <w:szCs w:val="32"/>
          <w:lang w:val="en-US" w:eastAsia="zh-CN" w:bidi="ar"/>
        </w:rPr>
        <w:t>未发生国有资本经营支出</w:t>
      </w:r>
      <w:r>
        <w:rPr>
          <w:rFonts w:hint="eastAsia" w:ascii="仿宋" w:hAnsi="仿宋" w:eastAsia="仿宋" w:cs="仿宋"/>
          <w:sz w:val="32"/>
          <w:szCs w:val="32"/>
        </w:rPr>
        <w:t>。</w:t>
      </w:r>
    </w:p>
    <w:p w14:paraId="25454B1F">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14:paraId="7EF40532">
      <w:pPr>
        <w:adjustRightInd w:val="0"/>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本部门2023年度财政拨款本年收入</w:t>
      </w:r>
      <w:r>
        <w:rPr>
          <w:rFonts w:hint="eastAsia" w:ascii="仿宋" w:hAnsi="仿宋" w:eastAsia="仿宋" w:cs="仿宋"/>
          <w:sz w:val="32"/>
          <w:szCs w:val="32"/>
          <w:lang w:val="en-US" w:eastAsia="zh-CN"/>
        </w:rPr>
        <w:t>55078.70</w:t>
      </w:r>
      <w:r>
        <w:rPr>
          <w:rFonts w:hint="eastAsia" w:ascii="仿宋" w:hAnsi="仿宋" w:eastAsia="仿宋" w:cs="仿宋"/>
          <w:sz w:val="32"/>
          <w:szCs w:val="32"/>
        </w:rPr>
        <w:t>万元，完成年初预算的</w:t>
      </w:r>
      <w:r>
        <w:rPr>
          <w:rFonts w:hint="eastAsia" w:ascii="仿宋" w:hAnsi="仿宋" w:eastAsia="仿宋" w:cs="仿宋"/>
          <w:sz w:val="32"/>
          <w:szCs w:val="32"/>
          <w:lang w:val="en-US" w:eastAsia="zh-CN"/>
        </w:rPr>
        <w:t>100</w:t>
      </w:r>
      <w:r>
        <w:rPr>
          <w:rFonts w:hint="eastAsia" w:ascii="仿宋" w:hAnsi="仿宋" w:eastAsia="仿宋" w:cs="仿宋"/>
          <w:sz w:val="32"/>
          <w:szCs w:val="32"/>
        </w:rPr>
        <w:t>%,比年初预算增加</w:t>
      </w:r>
      <w:r>
        <w:rPr>
          <w:rFonts w:hint="eastAsia" w:ascii="仿宋" w:hAnsi="仿宋" w:eastAsia="仿宋" w:cs="仿宋"/>
          <w:sz w:val="32"/>
          <w:szCs w:val="32"/>
          <w:lang w:val="en-US" w:eastAsia="zh-CN"/>
        </w:rPr>
        <w:t>52315.28</w:t>
      </w:r>
      <w:r>
        <w:rPr>
          <w:rFonts w:hint="eastAsia" w:ascii="仿宋" w:hAnsi="仿宋" w:eastAsia="仿宋" w:cs="仿宋"/>
          <w:sz w:val="32"/>
          <w:szCs w:val="32"/>
        </w:rPr>
        <w:t>万元，决算数大于预算数主要原因是</w:t>
      </w:r>
      <w:r>
        <w:rPr>
          <w:rFonts w:hint="eastAsia" w:ascii="仿宋" w:hAnsi="仿宋" w:eastAsia="仿宋" w:cs="仿宋"/>
          <w:sz w:val="32"/>
          <w:szCs w:val="32"/>
          <w:lang w:val="en-US" w:eastAsia="zh-CN"/>
        </w:rPr>
        <w:t>政府性基金收入增加</w:t>
      </w:r>
      <w:r>
        <w:rPr>
          <w:rFonts w:hint="eastAsia" w:ascii="仿宋" w:hAnsi="仿宋" w:eastAsia="仿宋" w:cs="仿宋"/>
          <w:sz w:val="32"/>
          <w:szCs w:val="32"/>
        </w:rPr>
        <w:t>；本年支出</w:t>
      </w:r>
      <w:r>
        <w:rPr>
          <w:rFonts w:hint="eastAsia" w:ascii="仿宋" w:hAnsi="仿宋" w:eastAsia="仿宋" w:cs="仿宋"/>
          <w:sz w:val="32"/>
          <w:szCs w:val="32"/>
          <w:lang w:val="en-US" w:eastAsia="zh-CN"/>
        </w:rPr>
        <w:t>55155.37</w:t>
      </w:r>
      <w:r>
        <w:rPr>
          <w:rFonts w:hint="eastAsia" w:ascii="仿宋" w:hAnsi="仿宋" w:eastAsia="仿宋" w:cs="仿宋"/>
          <w:sz w:val="32"/>
          <w:szCs w:val="32"/>
        </w:rPr>
        <w:t>万元，完成年初预算的</w:t>
      </w:r>
      <w:r>
        <w:rPr>
          <w:rFonts w:hint="eastAsia" w:ascii="仿宋" w:hAnsi="仿宋" w:eastAsia="仿宋" w:cs="仿宋"/>
          <w:sz w:val="32"/>
          <w:szCs w:val="32"/>
          <w:lang w:val="en-US" w:eastAsia="zh-CN"/>
        </w:rPr>
        <w:t>100</w:t>
      </w:r>
      <w:r>
        <w:rPr>
          <w:rFonts w:hint="eastAsia" w:ascii="仿宋" w:hAnsi="仿宋" w:eastAsia="仿宋" w:cs="仿宋"/>
          <w:sz w:val="32"/>
          <w:szCs w:val="32"/>
        </w:rPr>
        <w:t>%,比年初预算增加</w:t>
      </w:r>
      <w:r>
        <w:rPr>
          <w:rFonts w:hint="eastAsia" w:ascii="仿宋" w:hAnsi="仿宋" w:eastAsia="仿宋" w:cs="仿宋"/>
          <w:sz w:val="32"/>
          <w:szCs w:val="32"/>
          <w:lang w:val="en-US" w:eastAsia="zh-CN"/>
        </w:rPr>
        <w:t>52134.79</w:t>
      </w:r>
      <w:r>
        <w:rPr>
          <w:rFonts w:hint="eastAsia" w:ascii="仿宋" w:hAnsi="仿宋" w:eastAsia="仿宋" w:cs="仿宋"/>
          <w:sz w:val="32"/>
          <w:szCs w:val="32"/>
        </w:rPr>
        <w:t>万元，决算数大于预算数主要原因是</w:t>
      </w:r>
      <w:r>
        <w:rPr>
          <w:rFonts w:hint="eastAsia" w:ascii="仿宋" w:hAnsi="仿宋" w:eastAsia="仿宋" w:cs="仿宋"/>
          <w:sz w:val="32"/>
          <w:szCs w:val="32"/>
          <w:lang w:val="en-US" w:eastAsia="zh-CN"/>
        </w:rPr>
        <w:t>征地和拆迁补偿支出增加</w:t>
      </w:r>
      <w:r>
        <w:rPr>
          <w:rFonts w:hint="eastAsia" w:ascii="仿宋" w:hAnsi="仿宋" w:eastAsia="仿宋" w:cs="仿宋"/>
          <w:sz w:val="32"/>
          <w:szCs w:val="32"/>
        </w:rPr>
        <w:t>。具体情况如下：</w:t>
      </w:r>
    </w:p>
    <w:p w14:paraId="119BE72D">
      <w:pPr>
        <w:keepNext w:val="0"/>
        <w:keepLines w:val="0"/>
        <w:widowControl/>
        <w:suppressLineNumbers w:val="0"/>
        <w:ind w:firstLine="640" w:firstLineChars="200"/>
        <w:jc w:val="left"/>
        <w:rPr>
          <w:rFonts w:hint="eastAsia" w:ascii="仿宋" w:hAnsi="仿宋" w:eastAsia="仿宋" w:cs="仿宋"/>
          <w:sz w:val="32"/>
          <w:szCs w:val="32"/>
        </w:rPr>
      </w:pPr>
      <w:r>
        <w:rPr>
          <w:rFonts w:hint="eastAsia" w:ascii="仿宋" w:hAnsi="仿宋" w:eastAsia="仿宋" w:cs="仿宋"/>
          <w:sz w:val="32"/>
          <w:szCs w:val="32"/>
        </w:rPr>
        <w:t>1.一般公共预算财政拨款本年收入完成年初预算</w:t>
      </w:r>
      <w:r>
        <w:rPr>
          <w:rFonts w:hint="eastAsia" w:ascii="仿宋" w:hAnsi="仿宋" w:eastAsia="仿宋" w:cs="仿宋"/>
          <w:sz w:val="32"/>
          <w:szCs w:val="32"/>
          <w:lang w:val="en-US" w:eastAsia="zh-CN"/>
        </w:rPr>
        <w:t>100</w:t>
      </w:r>
      <w:r>
        <w:rPr>
          <w:rFonts w:hint="eastAsia" w:ascii="仿宋" w:hAnsi="仿宋" w:eastAsia="仿宋" w:cs="仿宋"/>
          <w:sz w:val="32"/>
          <w:szCs w:val="32"/>
        </w:rPr>
        <w:t>%，比年初预算增加</w:t>
      </w:r>
      <w:r>
        <w:rPr>
          <w:rFonts w:hint="eastAsia" w:ascii="仿宋" w:hAnsi="仿宋" w:eastAsia="仿宋" w:cs="仿宋"/>
          <w:sz w:val="32"/>
          <w:szCs w:val="32"/>
          <w:lang w:val="en-US" w:eastAsia="zh-CN"/>
        </w:rPr>
        <w:t>1747.07</w:t>
      </w:r>
      <w:r>
        <w:rPr>
          <w:rFonts w:hint="eastAsia" w:ascii="仿宋" w:hAnsi="仿宋" w:eastAsia="仿宋" w:cs="仿宋"/>
          <w:sz w:val="32"/>
          <w:szCs w:val="32"/>
        </w:rPr>
        <w:t>万元，主要</w:t>
      </w:r>
      <w:r>
        <w:rPr>
          <w:rFonts w:hint="eastAsia" w:ascii="仿宋" w:hAnsi="仿宋" w:eastAsia="仿宋" w:cs="仿宋"/>
          <w:color w:val="000000"/>
          <w:kern w:val="0"/>
          <w:sz w:val="32"/>
          <w:szCs w:val="32"/>
          <w:lang w:val="en-US" w:eastAsia="zh-CN" w:bidi="ar"/>
        </w:rPr>
        <w:t>是隔离酒店等专项经费增加</w:t>
      </w:r>
      <w:r>
        <w:rPr>
          <w:rFonts w:hint="eastAsia" w:ascii="仿宋" w:hAnsi="仿宋" w:eastAsia="仿宋" w:cs="仿宋"/>
          <w:sz w:val="32"/>
          <w:szCs w:val="32"/>
        </w:rPr>
        <w:t>；支出完成年初预算</w:t>
      </w:r>
      <w:r>
        <w:rPr>
          <w:rFonts w:hint="eastAsia" w:ascii="仿宋" w:hAnsi="仿宋" w:eastAsia="仿宋" w:cs="仿宋"/>
          <w:sz w:val="32"/>
          <w:szCs w:val="32"/>
          <w:lang w:val="en-US" w:eastAsia="zh-CN"/>
        </w:rPr>
        <w:t>100</w:t>
      </w:r>
      <w:r>
        <w:rPr>
          <w:rFonts w:hint="eastAsia" w:ascii="仿宋" w:hAnsi="仿宋" w:eastAsia="仿宋" w:cs="仿宋"/>
          <w:sz w:val="32"/>
          <w:szCs w:val="32"/>
        </w:rPr>
        <w:t>%，比年初预算增加</w:t>
      </w:r>
      <w:r>
        <w:rPr>
          <w:rFonts w:hint="eastAsia" w:ascii="仿宋" w:hAnsi="仿宋" w:eastAsia="仿宋" w:cs="仿宋"/>
          <w:sz w:val="32"/>
          <w:szCs w:val="32"/>
          <w:lang w:val="en-US" w:eastAsia="zh-CN"/>
        </w:rPr>
        <w:t>1566.54</w:t>
      </w:r>
      <w:r>
        <w:rPr>
          <w:rFonts w:hint="eastAsia" w:ascii="仿宋" w:hAnsi="仿宋" w:eastAsia="仿宋" w:cs="仿宋"/>
          <w:sz w:val="32"/>
          <w:szCs w:val="32"/>
        </w:rPr>
        <w:t>万元，主要是</w:t>
      </w:r>
      <w:r>
        <w:rPr>
          <w:rFonts w:hint="eastAsia" w:ascii="仿宋" w:hAnsi="仿宋" w:eastAsia="仿宋" w:cs="仿宋"/>
          <w:color w:val="000000"/>
          <w:kern w:val="0"/>
          <w:sz w:val="32"/>
          <w:szCs w:val="32"/>
          <w:lang w:val="en-US" w:eastAsia="zh-CN" w:bidi="ar"/>
        </w:rPr>
        <w:t>隔离酒店等专项经费</w:t>
      </w:r>
      <w:r>
        <w:rPr>
          <w:rFonts w:hint="eastAsia" w:ascii="仿宋" w:hAnsi="仿宋" w:eastAsia="仿宋" w:cs="仿宋"/>
          <w:sz w:val="32"/>
          <w:szCs w:val="32"/>
          <w:lang w:val="en-US" w:eastAsia="zh-CN"/>
        </w:rPr>
        <w:t>支出增加</w:t>
      </w:r>
      <w:r>
        <w:rPr>
          <w:rFonts w:hint="eastAsia" w:ascii="仿宋" w:hAnsi="仿宋" w:eastAsia="仿宋" w:cs="仿宋"/>
          <w:sz w:val="32"/>
          <w:szCs w:val="32"/>
        </w:rPr>
        <w:t>。</w:t>
      </w:r>
    </w:p>
    <w:p w14:paraId="50478838">
      <w:pPr>
        <w:adjustRightInd w:val="0"/>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2.政府性基金预算财政拨款本年收入完成年初预算</w:t>
      </w:r>
      <w:r>
        <w:rPr>
          <w:rFonts w:hint="eastAsia" w:ascii="仿宋" w:hAnsi="仿宋" w:eastAsia="仿宋" w:cs="仿宋"/>
          <w:sz w:val="32"/>
          <w:szCs w:val="32"/>
          <w:lang w:val="en-US" w:eastAsia="zh-CN"/>
        </w:rPr>
        <w:t>100</w:t>
      </w:r>
      <w:r>
        <w:rPr>
          <w:rFonts w:hint="eastAsia" w:ascii="仿宋" w:hAnsi="仿宋" w:eastAsia="仿宋" w:cs="仿宋"/>
          <w:sz w:val="32"/>
          <w:szCs w:val="32"/>
        </w:rPr>
        <w:t>%，比年初预算增加</w:t>
      </w:r>
      <w:r>
        <w:rPr>
          <w:rFonts w:hint="eastAsia" w:ascii="仿宋" w:hAnsi="仿宋" w:eastAsia="仿宋" w:cs="仿宋"/>
          <w:sz w:val="32"/>
          <w:szCs w:val="32"/>
          <w:lang w:val="en-US" w:eastAsia="zh-CN"/>
        </w:rPr>
        <w:t>50568.25</w:t>
      </w:r>
      <w:r>
        <w:rPr>
          <w:rFonts w:hint="eastAsia" w:ascii="仿宋" w:hAnsi="仿宋" w:eastAsia="仿宋" w:cs="仿宋"/>
          <w:sz w:val="32"/>
          <w:szCs w:val="32"/>
        </w:rPr>
        <w:t>万元，主要是</w:t>
      </w:r>
      <w:r>
        <w:rPr>
          <w:rFonts w:hint="eastAsia" w:ascii="仿宋" w:hAnsi="仿宋" w:eastAsia="仿宋" w:cs="仿宋"/>
          <w:sz w:val="32"/>
          <w:szCs w:val="32"/>
          <w:lang w:val="en-US" w:eastAsia="zh-CN"/>
        </w:rPr>
        <w:t>政府性基金收入增加</w:t>
      </w:r>
      <w:r>
        <w:rPr>
          <w:rFonts w:hint="eastAsia" w:ascii="仿宋" w:hAnsi="仿宋" w:eastAsia="仿宋" w:cs="仿宋"/>
          <w:sz w:val="32"/>
          <w:szCs w:val="32"/>
        </w:rPr>
        <w:t>；支出完成年初预算</w:t>
      </w:r>
      <w:r>
        <w:rPr>
          <w:rFonts w:hint="eastAsia" w:ascii="仿宋" w:hAnsi="仿宋" w:eastAsia="仿宋" w:cs="仿宋"/>
          <w:sz w:val="32"/>
          <w:szCs w:val="32"/>
          <w:lang w:val="en-US" w:eastAsia="zh-CN"/>
        </w:rPr>
        <w:t>100</w:t>
      </w:r>
      <w:r>
        <w:rPr>
          <w:rFonts w:hint="eastAsia" w:ascii="仿宋" w:hAnsi="仿宋" w:eastAsia="仿宋" w:cs="仿宋"/>
          <w:sz w:val="32"/>
          <w:szCs w:val="32"/>
        </w:rPr>
        <w:t>%，比年初预算增加</w:t>
      </w:r>
      <w:r>
        <w:rPr>
          <w:rFonts w:hint="eastAsia" w:ascii="仿宋" w:hAnsi="仿宋" w:eastAsia="仿宋" w:cs="仿宋"/>
          <w:sz w:val="32"/>
          <w:szCs w:val="32"/>
          <w:lang w:val="en-US" w:eastAsia="zh-CN"/>
        </w:rPr>
        <w:t>50568.25</w:t>
      </w:r>
      <w:r>
        <w:rPr>
          <w:rFonts w:hint="eastAsia" w:ascii="仿宋" w:hAnsi="仿宋" w:eastAsia="仿宋" w:cs="仿宋"/>
          <w:sz w:val="32"/>
          <w:szCs w:val="32"/>
        </w:rPr>
        <w:t>万元，主要是</w:t>
      </w:r>
      <w:r>
        <w:rPr>
          <w:rFonts w:hint="eastAsia" w:ascii="仿宋" w:hAnsi="仿宋" w:eastAsia="仿宋" w:cs="仿宋"/>
          <w:sz w:val="32"/>
          <w:szCs w:val="32"/>
          <w:lang w:val="en-US" w:eastAsia="zh-CN"/>
        </w:rPr>
        <w:t>征地和拆迁补偿支出增加</w:t>
      </w:r>
      <w:r>
        <w:rPr>
          <w:rFonts w:hint="eastAsia" w:ascii="仿宋" w:hAnsi="仿宋" w:eastAsia="仿宋" w:cs="仿宋"/>
          <w:sz w:val="32"/>
          <w:szCs w:val="32"/>
        </w:rPr>
        <w:t>。</w:t>
      </w:r>
    </w:p>
    <w:p w14:paraId="483AF5F5">
      <w:pPr>
        <w:adjustRightInd w:val="0"/>
        <w:snapToGrid w:val="0"/>
        <w:spacing w:line="580" w:lineRule="exact"/>
        <w:ind w:firstLine="640" w:firstLineChars="200"/>
        <w:rPr>
          <w:rFonts w:hint="eastAsia" w:ascii="仿宋" w:hAnsi="仿宋" w:eastAsia="仿宋" w:cs="仿宋"/>
          <w:sz w:val="30"/>
          <w:szCs w:val="30"/>
          <w:highlight w:val="yellow"/>
        </w:rPr>
      </w:pPr>
      <w:r>
        <w:rPr>
          <w:rFonts w:hint="eastAsia" w:ascii="仿宋" w:hAnsi="仿宋" w:eastAsia="仿宋" w:cs="仿宋"/>
          <w:sz w:val="32"/>
          <w:szCs w:val="32"/>
        </w:rPr>
        <w:t>3.国有资本经营预算财政拨款本年收入完成年初预算</w:t>
      </w:r>
      <w:r>
        <w:rPr>
          <w:rFonts w:hint="eastAsia" w:ascii="仿宋" w:hAnsi="仿宋" w:eastAsia="仿宋" w:cs="仿宋"/>
          <w:sz w:val="32"/>
          <w:szCs w:val="32"/>
          <w:lang w:val="en-US" w:eastAsia="zh-CN"/>
        </w:rPr>
        <w:t>0.0</w:t>
      </w:r>
      <w:r>
        <w:rPr>
          <w:rFonts w:hint="eastAsia" w:ascii="仿宋" w:hAnsi="仿宋" w:eastAsia="仿宋" w:cs="仿宋"/>
          <w:sz w:val="32"/>
          <w:szCs w:val="32"/>
        </w:rPr>
        <w:t>%，比年</w:t>
      </w:r>
      <w:r>
        <w:rPr>
          <w:rFonts w:hint="eastAsia" w:ascii="仿宋" w:hAnsi="仿宋" w:eastAsia="仿宋" w:cs="仿宋"/>
          <w:sz w:val="32"/>
          <w:szCs w:val="32"/>
          <w:lang w:eastAsia="zh-CN"/>
        </w:rPr>
        <w:drawing>
          <wp:anchor distT="0" distB="0" distL="114300" distR="114300" simplePos="0" relativeHeight="251673600" behindDoc="0" locked="0" layoutInCell="1" allowOverlap="1">
            <wp:simplePos x="0" y="0"/>
            <wp:positionH relativeFrom="column">
              <wp:posOffset>209550</wp:posOffset>
            </wp:positionH>
            <wp:positionV relativeFrom="paragraph">
              <wp:posOffset>1212850</wp:posOffset>
            </wp:positionV>
            <wp:extent cx="5205730" cy="2302510"/>
            <wp:effectExtent l="4445" t="4445" r="17145" b="9525"/>
            <wp:wrapTopAndBottom/>
            <wp:docPr id="24" name="图表 24" descr="7b0a202020202263686172745265734964223a202234363235383434220a7d0a"/>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r>
        <w:rPr>
          <w:rFonts w:hint="eastAsia" w:ascii="仿宋" w:hAnsi="仿宋" w:eastAsia="仿宋" w:cs="仿宋"/>
          <w:sz w:val="32"/>
          <w:szCs w:val="32"/>
        </w:rPr>
        <w:t>初预算增加</w:t>
      </w:r>
      <w:r>
        <w:rPr>
          <w:rFonts w:hint="eastAsia" w:ascii="仿宋" w:hAnsi="仿宋" w:eastAsia="仿宋" w:cs="仿宋"/>
          <w:sz w:val="32"/>
          <w:szCs w:val="32"/>
          <w:lang w:val="en-US" w:eastAsia="zh-CN"/>
        </w:rPr>
        <w:t>0</w:t>
      </w:r>
      <w:r>
        <w:rPr>
          <w:rFonts w:hint="eastAsia" w:ascii="仿宋" w:hAnsi="仿宋" w:eastAsia="仿宋" w:cs="仿宋"/>
          <w:sz w:val="32"/>
          <w:szCs w:val="32"/>
        </w:rPr>
        <w:t>万元，主要是</w:t>
      </w:r>
      <w:r>
        <w:rPr>
          <w:rFonts w:hint="eastAsia" w:ascii="仿宋" w:hAnsi="仿宋" w:eastAsia="仿宋" w:cs="仿宋"/>
          <w:sz w:val="32"/>
          <w:szCs w:val="32"/>
          <w:lang w:val="en-US" w:eastAsia="zh-CN"/>
        </w:rPr>
        <w:t>未发生</w:t>
      </w:r>
      <w:r>
        <w:rPr>
          <w:rFonts w:hint="eastAsia" w:ascii="仿宋" w:hAnsi="仿宋" w:eastAsia="仿宋" w:cs="仿宋"/>
          <w:sz w:val="32"/>
          <w:szCs w:val="32"/>
        </w:rPr>
        <w:t>国有资本经营</w:t>
      </w:r>
      <w:r>
        <w:rPr>
          <w:rFonts w:hint="eastAsia" w:ascii="仿宋" w:hAnsi="仿宋" w:eastAsia="仿宋" w:cs="仿宋"/>
          <w:sz w:val="32"/>
          <w:szCs w:val="32"/>
          <w:lang w:val="en-US" w:eastAsia="zh-CN"/>
        </w:rPr>
        <w:t>收入</w:t>
      </w:r>
      <w:r>
        <w:rPr>
          <w:rFonts w:hint="eastAsia" w:ascii="仿宋" w:hAnsi="仿宋" w:eastAsia="仿宋" w:cs="仿宋"/>
          <w:sz w:val="32"/>
          <w:szCs w:val="32"/>
        </w:rPr>
        <w:t>；支出完成年初预算</w:t>
      </w:r>
      <w:r>
        <w:rPr>
          <w:rFonts w:hint="eastAsia" w:ascii="仿宋" w:hAnsi="仿宋" w:eastAsia="仿宋" w:cs="仿宋"/>
          <w:sz w:val="32"/>
          <w:szCs w:val="32"/>
          <w:lang w:val="en-US" w:eastAsia="zh-CN"/>
        </w:rPr>
        <w:t>0.0</w:t>
      </w:r>
      <w:r>
        <w:rPr>
          <w:rFonts w:hint="eastAsia" w:ascii="仿宋" w:hAnsi="仿宋" w:eastAsia="仿宋" w:cs="仿宋"/>
          <w:sz w:val="32"/>
          <w:szCs w:val="32"/>
        </w:rPr>
        <w:t>%，比年初预算增加</w:t>
      </w:r>
      <w:r>
        <w:rPr>
          <w:rFonts w:hint="eastAsia" w:ascii="仿宋" w:hAnsi="仿宋" w:eastAsia="仿宋" w:cs="仿宋"/>
          <w:sz w:val="32"/>
          <w:szCs w:val="32"/>
          <w:lang w:val="en-US" w:eastAsia="zh-CN"/>
        </w:rPr>
        <w:t>0</w:t>
      </w:r>
      <w:r>
        <w:rPr>
          <w:rFonts w:hint="eastAsia" w:ascii="仿宋" w:hAnsi="仿宋" w:eastAsia="仿宋" w:cs="仿宋"/>
          <w:sz w:val="32"/>
          <w:szCs w:val="32"/>
        </w:rPr>
        <w:t>万元，主要是</w:t>
      </w:r>
      <w:r>
        <w:rPr>
          <w:rFonts w:hint="eastAsia" w:ascii="仿宋" w:hAnsi="仿宋" w:eastAsia="仿宋" w:cs="仿宋"/>
          <w:sz w:val="32"/>
          <w:szCs w:val="32"/>
          <w:lang w:val="en-US" w:eastAsia="zh-CN"/>
        </w:rPr>
        <w:t>未发生</w:t>
      </w:r>
      <w:r>
        <w:rPr>
          <w:rFonts w:hint="eastAsia" w:ascii="仿宋" w:hAnsi="仿宋" w:eastAsia="仿宋" w:cs="仿宋"/>
          <w:sz w:val="32"/>
          <w:szCs w:val="32"/>
        </w:rPr>
        <w:t>国有资本经营</w:t>
      </w:r>
      <w:r>
        <w:rPr>
          <w:rFonts w:hint="eastAsia" w:ascii="仿宋" w:hAnsi="仿宋" w:eastAsia="仿宋" w:cs="仿宋"/>
          <w:sz w:val="32"/>
          <w:szCs w:val="32"/>
          <w:lang w:val="en-US" w:eastAsia="zh-CN"/>
        </w:rPr>
        <w:t>支出</w:t>
      </w:r>
      <w:r>
        <w:rPr>
          <w:rFonts w:hint="eastAsia" w:ascii="仿宋" w:hAnsi="仿宋" w:eastAsia="仿宋" w:cs="仿宋"/>
          <w:sz w:val="32"/>
          <w:szCs w:val="32"/>
        </w:rPr>
        <w:t>。</w:t>
      </w:r>
    </w:p>
    <w:p w14:paraId="54739B0D">
      <w:pPr>
        <w:adjustRightInd w:val="0"/>
        <w:snapToGrid w:val="0"/>
        <w:spacing w:line="580" w:lineRule="exact"/>
        <w:rPr>
          <w:rFonts w:hint="eastAsia" w:ascii="仿宋" w:hAnsi="仿宋" w:eastAsia="仿宋" w:cs="仿宋"/>
          <w:sz w:val="30"/>
          <w:szCs w:val="30"/>
          <w:highlight w:val="yellow"/>
        </w:rPr>
      </w:pPr>
    </w:p>
    <w:p w14:paraId="46EDE827">
      <w:pPr>
        <w:numPr>
          <w:ilvl w:val="0"/>
          <w:numId w:val="2"/>
        </w:numPr>
        <w:adjustRightInd w:val="0"/>
        <w:snapToGrid w:val="0"/>
        <w:spacing w:line="580" w:lineRule="exact"/>
        <w:ind w:left="420" w:leftChars="200"/>
        <w:rPr>
          <w:rFonts w:hint="eastAsia" w:ascii="方正楷体_GB2312" w:hAnsi="方正楷体_GB2312" w:eastAsia="方正楷体_GB2312" w:cs="方正楷体_GB2312"/>
          <w:b/>
          <w:bCs/>
          <w:sz w:val="30"/>
          <w:szCs w:val="30"/>
        </w:rPr>
      </w:pPr>
      <w:r>
        <w:rPr>
          <w:rFonts w:hint="eastAsia" w:ascii="方正楷体_GB2312" w:hAnsi="方正楷体_GB2312" w:eastAsia="方正楷体_GB2312" w:cs="方正楷体_GB2312"/>
          <w:b/>
          <w:bCs/>
          <w:sz w:val="30"/>
          <w:szCs w:val="30"/>
        </w:rPr>
        <w:t>财政拨款支出决算结构情况</w:t>
      </w:r>
    </w:p>
    <w:p w14:paraId="2A2A4F3D">
      <w:pPr>
        <w:adjustRightInd w:val="0"/>
        <w:snapToGrid w:val="0"/>
        <w:spacing w:line="580" w:lineRule="exact"/>
        <w:ind w:firstLine="640" w:firstLineChars="200"/>
        <w:rPr>
          <w:rFonts w:hint="eastAsia" w:ascii="仿宋" w:hAnsi="仿宋" w:eastAsia="仿宋" w:cs="仿宋"/>
          <w:sz w:val="32"/>
          <w:szCs w:val="32"/>
          <w:highlight w:val="yellow"/>
          <w:lang w:eastAsia="zh-CN"/>
        </w:rPr>
      </w:pPr>
      <w:r>
        <w:rPr>
          <w:rFonts w:hint="eastAsia" w:ascii="仿宋" w:hAnsi="仿宋" w:eastAsia="仿宋" w:cs="仿宋"/>
          <w:sz w:val="32"/>
          <w:szCs w:val="32"/>
        </w:rPr>
        <w:t>2023年度财政拨款支出</w:t>
      </w:r>
      <w:r>
        <w:rPr>
          <w:rFonts w:hint="eastAsia" w:ascii="仿宋" w:hAnsi="仿宋" w:eastAsia="仿宋" w:cs="仿宋"/>
          <w:sz w:val="32"/>
          <w:szCs w:val="32"/>
          <w:lang w:val="en-US" w:eastAsia="zh-CN"/>
        </w:rPr>
        <w:t>55155.37</w:t>
      </w:r>
      <w:r>
        <w:rPr>
          <w:rFonts w:hint="eastAsia" w:ascii="仿宋" w:hAnsi="仿宋" w:eastAsia="仿宋" w:cs="仿宋"/>
          <w:sz w:val="32"/>
          <w:szCs w:val="32"/>
        </w:rPr>
        <w:t>万元，主要用于以下方面</w:t>
      </w:r>
      <w:r>
        <w:rPr>
          <w:rFonts w:hint="eastAsia" w:ascii="仿宋" w:hAnsi="仿宋" w:eastAsia="仿宋" w:cs="仿宋"/>
          <w:sz w:val="32"/>
          <w:szCs w:val="32"/>
          <w:lang w:eastAsia="zh-CN"/>
        </w:rPr>
        <w:t>：</w:t>
      </w:r>
    </w:p>
    <w:p w14:paraId="156E3343">
      <w:pPr>
        <w:adjustRightInd w:val="0"/>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一般公共服务（类）支出</w:t>
      </w:r>
      <w:r>
        <w:rPr>
          <w:rFonts w:hint="eastAsia" w:ascii="仿宋" w:hAnsi="仿宋" w:eastAsia="仿宋" w:cs="仿宋"/>
          <w:sz w:val="32"/>
          <w:szCs w:val="32"/>
          <w:lang w:val="en-US" w:eastAsia="zh-CN"/>
        </w:rPr>
        <w:t>3356.74</w:t>
      </w:r>
      <w:r>
        <w:rPr>
          <w:rFonts w:hint="eastAsia" w:ascii="仿宋" w:hAnsi="仿宋" w:eastAsia="仿宋" w:cs="仿宋"/>
          <w:sz w:val="32"/>
          <w:szCs w:val="32"/>
        </w:rPr>
        <w:t>万元，占</w:t>
      </w:r>
      <w:r>
        <w:rPr>
          <w:rFonts w:hint="eastAsia" w:ascii="仿宋" w:hAnsi="仿宋" w:eastAsia="仿宋" w:cs="仿宋"/>
          <w:sz w:val="32"/>
          <w:szCs w:val="32"/>
          <w:lang w:val="en-US" w:eastAsia="zh-CN"/>
        </w:rPr>
        <w:t>6.09</w:t>
      </w:r>
      <w:r>
        <w:rPr>
          <w:rFonts w:hint="eastAsia" w:ascii="仿宋" w:hAnsi="仿宋" w:eastAsia="仿宋" w:cs="仿宋"/>
          <w:sz w:val="32"/>
          <w:szCs w:val="32"/>
        </w:rPr>
        <w:t>%，主要用于</w:t>
      </w:r>
      <w:r>
        <w:rPr>
          <w:rFonts w:hint="eastAsia" w:ascii="仿宋" w:hAnsi="仿宋" w:eastAsia="仿宋" w:cs="仿宋"/>
          <w:sz w:val="32"/>
          <w:szCs w:val="32"/>
          <w:lang w:val="en-US" w:eastAsia="zh-CN"/>
        </w:rPr>
        <w:t>隔离酒店专项经费</w:t>
      </w:r>
      <w:r>
        <w:rPr>
          <w:rFonts w:hint="eastAsia" w:ascii="仿宋" w:hAnsi="仿宋" w:eastAsia="仿宋" w:cs="仿宋"/>
          <w:sz w:val="32"/>
          <w:szCs w:val="32"/>
        </w:rPr>
        <w:t>等支出；公共安全类（类）支出</w:t>
      </w:r>
      <w:r>
        <w:rPr>
          <w:rFonts w:hint="eastAsia" w:ascii="仿宋" w:hAnsi="仿宋" w:eastAsia="仿宋" w:cs="仿宋"/>
          <w:sz w:val="32"/>
          <w:szCs w:val="32"/>
          <w:lang w:val="en-US" w:eastAsia="zh-CN"/>
        </w:rPr>
        <w:t>0</w:t>
      </w:r>
      <w:r>
        <w:rPr>
          <w:rFonts w:hint="eastAsia" w:ascii="仿宋" w:hAnsi="仿宋" w:eastAsia="仿宋" w:cs="仿宋"/>
          <w:sz w:val="32"/>
          <w:szCs w:val="32"/>
        </w:rPr>
        <w:t>万元，占</w:t>
      </w:r>
      <w:r>
        <w:rPr>
          <w:rFonts w:hint="eastAsia" w:ascii="仿宋" w:hAnsi="仿宋" w:eastAsia="仿宋" w:cs="仿宋"/>
          <w:sz w:val="32"/>
          <w:szCs w:val="32"/>
          <w:lang w:val="en-US" w:eastAsia="zh-CN"/>
        </w:rPr>
        <w:t>0</w:t>
      </w:r>
      <w:r>
        <w:rPr>
          <w:rFonts w:hint="eastAsia" w:ascii="仿宋" w:hAnsi="仿宋" w:eastAsia="仿宋" w:cs="仿宋"/>
          <w:sz w:val="32"/>
          <w:szCs w:val="32"/>
        </w:rPr>
        <w:t>%，主要用于</w:t>
      </w:r>
      <w:r>
        <w:rPr>
          <w:rFonts w:hint="eastAsia" w:ascii="仿宋" w:hAnsi="仿宋" w:eastAsia="仿宋" w:cs="仿宋"/>
          <w:sz w:val="32"/>
          <w:szCs w:val="32"/>
          <w:lang w:val="en-US" w:eastAsia="zh-CN"/>
        </w:rPr>
        <w:t>未发生此项支出</w:t>
      </w:r>
      <w:r>
        <w:rPr>
          <w:rFonts w:hint="eastAsia" w:ascii="仿宋" w:hAnsi="仿宋" w:eastAsia="仿宋" w:cs="仿宋"/>
          <w:sz w:val="32"/>
          <w:szCs w:val="32"/>
        </w:rPr>
        <w:t>等支出；教育（类）支出</w:t>
      </w:r>
      <w:r>
        <w:rPr>
          <w:rFonts w:hint="eastAsia" w:ascii="仿宋" w:hAnsi="仿宋" w:eastAsia="仿宋" w:cs="仿宋"/>
          <w:sz w:val="32"/>
          <w:szCs w:val="32"/>
          <w:lang w:val="en-US" w:eastAsia="zh-CN"/>
        </w:rPr>
        <w:t>9.16</w:t>
      </w:r>
      <w:r>
        <w:rPr>
          <w:rFonts w:hint="eastAsia" w:ascii="仿宋" w:hAnsi="仿宋" w:eastAsia="仿宋" w:cs="仿宋"/>
          <w:sz w:val="32"/>
          <w:szCs w:val="32"/>
        </w:rPr>
        <w:t>万元，占</w:t>
      </w:r>
      <w:r>
        <w:rPr>
          <w:rFonts w:hint="eastAsia" w:ascii="仿宋" w:hAnsi="仿宋" w:eastAsia="仿宋" w:cs="仿宋"/>
          <w:sz w:val="32"/>
          <w:szCs w:val="32"/>
          <w:lang w:val="en-US" w:eastAsia="zh-CN"/>
        </w:rPr>
        <w:t>0.02</w:t>
      </w:r>
      <w:r>
        <w:rPr>
          <w:rFonts w:hint="eastAsia" w:ascii="仿宋" w:hAnsi="仿宋" w:eastAsia="仿宋" w:cs="仿宋"/>
          <w:sz w:val="32"/>
          <w:szCs w:val="32"/>
        </w:rPr>
        <w:t>%，主要用于</w:t>
      </w:r>
      <w:r>
        <w:rPr>
          <w:rFonts w:hint="eastAsia" w:ascii="仿宋" w:hAnsi="仿宋" w:eastAsia="仿宋" w:cs="仿宋"/>
          <w:sz w:val="32"/>
          <w:szCs w:val="32"/>
          <w:lang w:val="en-US" w:eastAsia="zh-CN"/>
        </w:rPr>
        <w:t>成人教育</w:t>
      </w:r>
      <w:r>
        <w:rPr>
          <w:rFonts w:hint="eastAsia" w:ascii="仿宋" w:hAnsi="仿宋" w:eastAsia="仿宋" w:cs="仿宋"/>
          <w:sz w:val="32"/>
          <w:szCs w:val="32"/>
        </w:rPr>
        <w:t>等支出；</w:t>
      </w:r>
      <w:r>
        <w:rPr>
          <w:rFonts w:hint="eastAsia" w:ascii="仿宋" w:hAnsi="仿宋" w:eastAsia="仿宋" w:cs="仿宋"/>
          <w:sz w:val="32"/>
          <w:szCs w:val="32"/>
          <w:lang w:val="en-US" w:eastAsia="zh-CN"/>
        </w:rPr>
        <w:t>文化旅游体育与传媒</w:t>
      </w:r>
      <w:r>
        <w:rPr>
          <w:rFonts w:hint="eastAsia" w:ascii="仿宋" w:hAnsi="仿宋" w:eastAsia="仿宋" w:cs="仿宋"/>
          <w:sz w:val="32"/>
          <w:szCs w:val="32"/>
        </w:rPr>
        <w:t>（类）</w:t>
      </w:r>
      <w:r>
        <w:rPr>
          <w:rFonts w:hint="eastAsia" w:ascii="仿宋" w:hAnsi="仿宋" w:eastAsia="仿宋" w:cs="仿宋"/>
          <w:sz w:val="32"/>
          <w:szCs w:val="32"/>
          <w:lang w:val="en-US" w:eastAsia="zh-CN"/>
        </w:rPr>
        <w:t>支出1.50万元，占0.002%，</w:t>
      </w:r>
      <w:r>
        <w:rPr>
          <w:rFonts w:hint="eastAsia" w:ascii="仿宋" w:hAnsi="仿宋" w:eastAsia="仿宋" w:cs="仿宋"/>
          <w:sz w:val="32"/>
          <w:szCs w:val="32"/>
        </w:rPr>
        <w:t>科学技术（类）支出</w:t>
      </w:r>
      <w:r>
        <w:rPr>
          <w:rFonts w:hint="eastAsia" w:ascii="仿宋" w:hAnsi="仿宋" w:eastAsia="仿宋" w:cs="仿宋"/>
          <w:sz w:val="32"/>
          <w:szCs w:val="32"/>
          <w:lang w:val="en-US" w:eastAsia="zh-CN"/>
        </w:rPr>
        <w:t>0</w:t>
      </w:r>
      <w:r>
        <w:rPr>
          <w:rFonts w:hint="eastAsia" w:ascii="仿宋" w:hAnsi="仿宋" w:eastAsia="仿宋" w:cs="仿宋"/>
          <w:sz w:val="32"/>
          <w:szCs w:val="32"/>
        </w:rPr>
        <w:t xml:space="preserve">万元，占 </w:t>
      </w:r>
      <w:r>
        <w:rPr>
          <w:rFonts w:hint="eastAsia" w:ascii="仿宋" w:hAnsi="仿宋" w:eastAsia="仿宋" w:cs="仿宋"/>
          <w:sz w:val="32"/>
          <w:szCs w:val="32"/>
          <w:lang w:val="en-US" w:eastAsia="zh-CN"/>
        </w:rPr>
        <w:t>0</w:t>
      </w:r>
      <w:r>
        <w:rPr>
          <w:rFonts w:hint="eastAsia" w:ascii="仿宋" w:hAnsi="仿宋" w:eastAsia="仿宋" w:cs="仿宋"/>
          <w:sz w:val="32"/>
          <w:szCs w:val="32"/>
        </w:rPr>
        <w:t>%，主要用于</w:t>
      </w:r>
      <w:r>
        <w:rPr>
          <w:rFonts w:hint="eastAsia" w:ascii="仿宋" w:hAnsi="仿宋" w:eastAsia="仿宋" w:cs="仿宋"/>
          <w:sz w:val="32"/>
          <w:szCs w:val="32"/>
          <w:lang w:val="en-US" w:eastAsia="zh-CN"/>
        </w:rPr>
        <w:t>未发生此项支出</w:t>
      </w:r>
      <w:r>
        <w:rPr>
          <w:rFonts w:hint="eastAsia" w:ascii="仿宋" w:hAnsi="仿宋" w:eastAsia="仿宋" w:cs="仿宋"/>
          <w:sz w:val="32"/>
          <w:szCs w:val="32"/>
        </w:rPr>
        <w:t>等支出；社会保障和就业（类）支出</w:t>
      </w:r>
      <w:r>
        <w:rPr>
          <w:rFonts w:hint="eastAsia" w:ascii="仿宋" w:hAnsi="仿宋" w:eastAsia="仿宋" w:cs="仿宋"/>
          <w:sz w:val="32"/>
          <w:szCs w:val="32"/>
          <w:lang w:val="en-US" w:eastAsia="zh-CN"/>
        </w:rPr>
        <w:t>384.89</w:t>
      </w:r>
      <w:r>
        <w:rPr>
          <w:rFonts w:hint="eastAsia" w:ascii="仿宋" w:hAnsi="仿宋" w:eastAsia="仿宋" w:cs="仿宋"/>
          <w:sz w:val="32"/>
          <w:szCs w:val="32"/>
        </w:rPr>
        <w:t>万元，占</w:t>
      </w:r>
      <w:r>
        <w:rPr>
          <w:rFonts w:hint="eastAsia" w:ascii="仿宋" w:hAnsi="仿宋" w:eastAsia="仿宋" w:cs="仿宋"/>
          <w:sz w:val="32"/>
          <w:szCs w:val="32"/>
          <w:lang w:val="en-US" w:eastAsia="zh-CN"/>
        </w:rPr>
        <w:t>0.695</w:t>
      </w:r>
      <w:r>
        <w:rPr>
          <w:rFonts w:hint="eastAsia" w:ascii="仿宋" w:hAnsi="仿宋" w:eastAsia="仿宋" w:cs="仿宋"/>
          <w:sz w:val="32"/>
          <w:szCs w:val="32"/>
        </w:rPr>
        <w:t>%；</w:t>
      </w:r>
      <w:r>
        <w:rPr>
          <w:rFonts w:hint="eastAsia" w:ascii="仿宋" w:hAnsi="仿宋" w:eastAsia="仿宋" w:cs="仿宋"/>
          <w:sz w:val="32"/>
          <w:szCs w:val="32"/>
          <w:lang w:val="en-US" w:eastAsia="zh-CN"/>
        </w:rPr>
        <w:t>卫生健康</w:t>
      </w:r>
      <w:r>
        <w:rPr>
          <w:rFonts w:hint="eastAsia" w:ascii="仿宋" w:hAnsi="仿宋" w:eastAsia="仿宋" w:cs="仿宋"/>
          <w:sz w:val="32"/>
          <w:szCs w:val="32"/>
        </w:rPr>
        <w:t>（类）支出</w:t>
      </w:r>
      <w:r>
        <w:rPr>
          <w:rFonts w:hint="eastAsia" w:ascii="仿宋" w:hAnsi="仿宋" w:eastAsia="仿宋" w:cs="仿宋"/>
          <w:sz w:val="32"/>
          <w:szCs w:val="32"/>
          <w:lang w:val="en-US" w:eastAsia="zh-CN"/>
        </w:rPr>
        <w:t>730.61</w:t>
      </w:r>
      <w:r>
        <w:rPr>
          <w:rFonts w:hint="eastAsia" w:ascii="仿宋" w:hAnsi="仿宋" w:eastAsia="仿宋" w:cs="仿宋"/>
          <w:sz w:val="32"/>
          <w:szCs w:val="32"/>
        </w:rPr>
        <w:t>万元，占</w:t>
      </w:r>
      <w:r>
        <w:rPr>
          <w:rFonts w:hint="eastAsia" w:ascii="仿宋" w:hAnsi="仿宋" w:eastAsia="仿宋" w:cs="仿宋"/>
          <w:sz w:val="32"/>
          <w:szCs w:val="32"/>
          <w:lang w:val="en-US" w:eastAsia="zh-CN"/>
        </w:rPr>
        <w:t>1.32</w:t>
      </w:r>
      <w:r>
        <w:rPr>
          <w:rFonts w:hint="eastAsia" w:ascii="仿宋" w:hAnsi="仿宋" w:eastAsia="仿宋" w:cs="仿宋"/>
          <w:sz w:val="32"/>
          <w:szCs w:val="32"/>
        </w:rPr>
        <w:t>%，主要用于</w:t>
      </w:r>
      <w:r>
        <w:rPr>
          <w:rFonts w:hint="eastAsia" w:ascii="仿宋" w:hAnsi="仿宋" w:eastAsia="仿宋" w:cs="仿宋"/>
          <w:sz w:val="32"/>
          <w:szCs w:val="32"/>
          <w:lang w:val="en-US" w:eastAsia="zh-CN"/>
        </w:rPr>
        <w:t>公务员医疗保险</w:t>
      </w:r>
      <w:r>
        <w:rPr>
          <w:rFonts w:hint="eastAsia" w:ascii="仿宋" w:hAnsi="仿宋" w:eastAsia="仿宋" w:cs="仿宋"/>
          <w:sz w:val="32"/>
          <w:szCs w:val="32"/>
        </w:rPr>
        <w:t>等支出；</w:t>
      </w:r>
      <w:r>
        <w:rPr>
          <w:rFonts w:hint="eastAsia" w:ascii="仿宋" w:hAnsi="仿宋" w:eastAsia="仿宋" w:cs="仿宋"/>
          <w:sz w:val="32"/>
          <w:szCs w:val="32"/>
          <w:lang w:val="en-US" w:eastAsia="zh-CN"/>
        </w:rPr>
        <w:t>城乡社区</w:t>
      </w:r>
      <w:r>
        <w:rPr>
          <w:rFonts w:hint="eastAsia" w:ascii="仿宋" w:hAnsi="仿宋" w:eastAsia="仿宋" w:cs="仿宋"/>
          <w:sz w:val="32"/>
          <w:szCs w:val="32"/>
        </w:rPr>
        <w:t>（类）</w:t>
      </w:r>
      <w:r>
        <w:rPr>
          <w:rFonts w:hint="eastAsia" w:ascii="仿宋" w:hAnsi="仿宋" w:eastAsia="仿宋" w:cs="仿宋"/>
          <w:sz w:val="32"/>
          <w:szCs w:val="32"/>
          <w:lang w:val="en-US" w:eastAsia="zh-CN"/>
        </w:rPr>
        <w:t>支出50568.25万元，占91.68%，农林水</w:t>
      </w:r>
      <w:r>
        <w:rPr>
          <w:rFonts w:hint="eastAsia" w:ascii="仿宋" w:hAnsi="仿宋" w:eastAsia="仿宋" w:cs="仿宋"/>
          <w:sz w:val="32"/>
          <w:szCs w:val="32"/>
        </w:rPr>
        <w:t>（类）</w:t>
      </w:r>
      <w:r>
        <w:rPr>
          <w:rFonts w:hint="eastAsia" w:ascii="仿宋" w:hAnsi="仿宋" w:eastAsia="仿宋" w:cs="仿宋"/>
          <w:sz w:val="32"/>
          <w:szCs w:val="32"/>
          <w:lang w:val="en-US" w:eastAsia="zh-CN"/>
        </w:rPr>
        <w:t>支出2万元，占0.003%，</w:t>
      </w:r>
      <w:r>
        <w:rPr>
          <w:rFonts w:hint="eastAsia" w:ascii="仿宋" w:hAnsi="仿宋" w:eastAsia="仿宋" w:cs="仿宋"/>
          <w:sz w:val="32"/>
          <w:szCs w:val="32"/>
        </w:rPr>
        <w:t>住房保障（类）支出</w:t>
      </w:r>
      <w:r>
        <w:rPr>
          <w:rFonts w:hint="eastAsia" w:ascii="仿宋" w:hAnsi="仿宋" w:eastAsia="仿宋" w:cs="仿宋"/>
          <w:sz w:val="32"/>
          <w:szCs w:val="32"/>
          <w:lang w:val="en-US" w:eastAsia="zh-CN"/>
        </w:rPr>
        <w:t>102.22</w:t>
      </w:r>
      <w:r>
        <w:rPr>
          <w:rFonts w:hint="eastAsia" w:ascii="仿宋" w:hAnsi="仿宋" w:eastAsia="仿宋" w:cs="仿宋"/>
          <w:sz w:val="32"/>
          <w:szCs w:val="32"/>
        </w:rPr>
        <w:t xml:space="preserve">万元，占 </w:t>
      </w:r>
      <w:r>
        <w:rPr>
          <w:rFonts w:hint="eastAsia" w:ascii="仿宋" w:hAnsi="仿宋" w:eastAsia="仿宋" w:cs="仿宋"/>
          <w:sz w:val="32"/>
          <w:szCs w:val="32"/>
          <w:lang w:val="en-US" w:eastAsia="zh-CN"/>
        </w:rPr>
        <w:t>0.19</w:t>
      </w:r>
      <w:r>
        <w:rPr>
          <w:rFonts w:hint="eastAsia" w:ascii="仿宋" w:hAnsi="仿宋" w:eastAsia="仿宋" w:cs="仿宋"/>
          <w:sz w:val="32"/>
          <w:szCs w:val="32"/>
        </w:rPr>
        <w:t>%。</w:t>
      </w:r>
    </w:p>
    <w:p w14:paraId="4F14902C">
      <w:pPr>
        <w:adjustRightInd w:val="0"/>
        <w:snapToGrid w:val="0"/>
        <w:spacing w:line="580" w:lineRule="exact"/>
        <w:ind w:left="420" w:leftChars="200"/>
        <w:rPr>
          <w:rFonts w:hint="eastAsia" w:ascii="楷体_GB2312" w:hAnsi="Times New Roman" w:eastAsia="楷体_GB2312" w:cs="DengXian-Bold"/>
          <w:b/>
          <w:bCs/>
          <w:sz w:val="32"/>
          <w:szCs w:val="32"/>
        </w:rPr>
      </w:pPr>
      <w:r>
        <w:rPr>
          <w:rFonts w:hint="eastAsia" w:ascii="仿宋" w:hAnsi="仿宋" w:eastAsia="仿宋" w:cs="仿宋"/>
          <w:b/>
          <w:bCs/>
          <w:sz w:val="30"/>
          <w:szCs w:val="30"/>
        </w:rPr>
        <w:t>（四）</w:t>
      </w:r>
      <w:r>
        <w:rPr>
          <w:rFonts w:hint="eastAsia" w:ascii="楷体_GB2312" w:hAnsi="Times New Roman" w:eastAsia="楷体_GB2312" w:cs="DengXian-Bold"/>
          <w:b/>
          <w:bCs/>
          <w:sz w:val="32"/>
          <w:szCs w:val="32"/>
        </w:rPr>
        <w:t>一般公共预算基本支出决算情况说明</w:t>
      </w:r>
    </w:p>
    <w:p w14:paraId="17497013">
      <w:pPr>
        <w:adjustRightInd w:val="0"/>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2023年度财政拨款基本支出</w:t>
      </w:r>
      <w:r>
        <w:rPr>
          <w:rFonts w:hint="eastAsia" w:ascii="仿宋" w:hAnsi="仿宋" w:eastAsia="仿宋" w:cs="仿宋"/>
          <w:sz w:val="32"/>
          <w:szCs w:val="32"/>
          <w:lang w:val="en-US" w:eastAsia="zh-CN"/>
        </w:rPr>
        <w:t>2669.19</w:t>
      </w:r>
      <w:r>
        <w:rPr>
          <w:rFonts w:hint="eastAsia" w:ascii="仿宋" w:hAnsi="仿宋" w:eastAsia="仿宋" w:cs="仿宋"/>
          <w:sz w:val="32"/>
          <w:szCs w:val="32"/>
        </w:rPr>
        <w:t>万元，其中：</w:t>
      </w:r>
    </w:p>
    <w:p w14:paraId="0D585950">
      <w:pPr>
        <w:adjustRightInd w:val="0"/>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人员经费 </w:t>
      </w:r>
      <w:r>
        <w:rPr>
          <w:rFonts w:hint="eastAsia" w:ascii="仿宋" w:hAnsi="仿宋" w:eastAsia="仿宋" w:cs="仿宋"/>
          <w:sz w:val="32"/>
          <w:szCs w:val="32"/>
          <w:lang w:val="en-US" w:eastAsia="zh-CN"/>
        </w:rPr>
        <w:t>2551.80</w:t>
      </w:r>
      <w:r>
        <w:rPr>
          <w:rFonts w:hint="eastAsia" w:ascii="仿宋" w:hAnsi="仿宋" w:eastAsia="仿宋" w:cs="仿宋"/>
          <w:sz w:val="32"/>
          <w:szCs w:val="32"/>
        </w:rPr>
        <w:t>万元，主要包括基本工资、津贴补贴、奖金、机关事业单位基本养老保险缴费、职业年金缴费、职工基本医疗保险缴费、住房公积金、其他社会保障缴费、其他工资福利支出、退休费、生活补助、奖励金、其他对个人和家庭的补助支出。</w:t>
      </w:r>
    </w:p>
    <w:p w14:paraId="4203331A">
      <w:pPr>
        <w:adjustRightInd w:val="0"/>
        <w:snapToGrid w:val="0"/>
        <w:spacing w:line="58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rPr>
        <w:t xml:space="preserve">公用经费 </w:t>
      </w:r>
      <w:r>
        <w:rPr>
          <w:rFonts w:hint="eastAsia" w:ascii="仿宋" w:hAnsi="仿宋" w:eastAsia="仿宋" w:cs="仿宋"/>
          <w:sz w:val="32"/>
          <w:szCs w:val="32"/>
          <w:lang w:val="en-US" w:eastAsia="zh-CN"/>
        </w:rPr>
        <w:t>117.39</w:t>
      </w:r>
      <w:r>
        <w:rPr>
          <w:rFonts w:hint="eastAsia" w:ascii="仿宋" w:hAnsi="仿宋" w:eastAsia="仿宋" w:cs="仿宋"/>
          <w:sz w:val="32"/>
          <w:szCs w:val="32"/>
        </w:rPr>
        <w:t>万元，主要包括办公费、印刷费、水费、电费、邮电费、取暖费、差旅费、维修（护）费、工会经费、福利费、公务用车运行维护费、其他交通费用、其他商品和服务支出、办公设备购置</w:t>
      </w:r>
      <w:r>
        <w:rPr>
          <w:rFonts w:hint="eastAsia" w:ascii="仿宋" w:hAnsi="仿宋" w:eastAsia="仿宋" w:cs="仿宋"/>
          <w:sz w:val="32"/>
          <w:szCs w:val="32"/>
          <w:lang w:eastAsia="zh-CN"/>
        </w:rPr>
        <w:t>。</w:t>
      </w:r>
    </w:p>
    <w:p w14:paraId="5FA74F76">
      <w:pPr>
        <w:adjustRightInd w:val="0"/>
        <w:snapToGrid w:val="0"/>
        <w:spacing w:line="580" w:lineRule="exact"/>
        <w:ind w:firstLine="600" w:firstLineChars="200"/>
        <w:rPr>
          <w:rFonts w:hint="eastAsia" w:ascii="仿宋" w:hAnsi="仿宋" w:eastAsia="仿宋" w:cs="仿宋"/>
          <w:sz w:val="30"/>
          <w:szCs w:val="30"/>
          <w:lang w:eastAsia="zh-CN"/>
        </w:rPr>
      </w:pPr>
    </w:p>
    <w:p w14:paraId="49AED1E1">
      <w:pPr>
        <w:keepNext/>
        <w:keepLines/>
        <w:snapToGrid w:val="0"/>
        <w:spacing w:line="580" w:lineRule="exact"/>
        <w:ind w:firstLine="640" w:firstLineChars="200"/>
        <w:outlineLvl w:val="1"/>
        <w:rPr>
          <w:rFonts w:ascii="仿宋_GB2312" w:hAnsi="Times New Roman" w:eastAsia="仿宋_GB2312" w:cs="DengXian-Regular"/>
          <w:sz w:val="32"/>
          <w:szCs w:val="32"/>
        </w:rPr>
      </w:pPr>
      <w:r>
        <w:rPr>
          <w:rFonts w:hint="eastAsia" w:ascii="黑体" w:hAnsi="Calibri" w:eastAsia="黑体" w:cs="Times New Roman"/>
          <w:sz w:val="32"/>
          <w:szCs w:val="32"/>
        </w:rPr>
        <w:t>五、财政拨款“三公” 经费支出决算情况说明</w:t>
      </w:r>
    </w:p>
    <w:p w14:paraId="01996EB5">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（一）“三公”经费财政拨款支出决算总体情况说明</w:t>
      </w:r>
    </w:p>
    <w:p w14:paraId="6340624F">
      <w:pPr>
        <w:adjustRightInd w:val="0"/>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本部门2023年度“三公”经费财政拨款支出预算为</w:t>
      </w:r>
      <w:r>
        <w:rPr>
          <w:rFonts w:hint="eastAsia" w:ascii="仿宋" w:hAnsi="仿宋" w:eastAsia="仿宋" w:cs="仿宋"/>
          <w:sz w:val="32"/>
          <w:szCs w:val="32"/>
          <w:lang w:val="en-US" w:eastAsia="zh-CN"/>
        </w:rPr>
        <w:t>3</w:t>
      </w:r>
      <w:r>
        <w:rPr>
          <w:rFonts w:hint="eastAsia" w:ascii="仿宋" w:hAnsi="仿宋" w:eastAsia="仿宋" w:cs="仿宋"/>
          <w:sz w:val="32"/>
          <w:szCs w:val="32"/>
        </w:rPr>
        <w:t>万元，支出决算为</w:t>
      </w:r>
      <w:r>
        <w:rPr>
          <w:rFonts w:hint="eastAsia" w:ascii="仿宋" w:hAnsi="仿宋" w:eastAsia="仿宋" w:cs="仿宋"/>
          <w:sz w:val="32"/>
          <w:szCs w:val="32"/>
          <w:lang w:val="en-US" w:eastAsia="zh-CN"/>
        </w:rPr>
        <w:t>3</w:t>
      </w:r>
      <w:r>
        <w:rPr>
          <w:rFonts w:hint="eastAsia" w:ascii="仿宋" w:hAnsi="仿宋" w:eastAsia="仿宋" w:cs="仿宋"/>
          <w:sz w:val="32"/>
          <w:szCs w:val="32"/>
        </w:rPr>
        <w:t>万元，完成预算的</w:t>
      </w:r>
      <w:r>
        <w:rPr>
          <w:rFonts w:hint="eastAsia" w:ascii="仿宋" w:hAnsi="仿宋" w:eastAsia="仿宋" w:cs="仿宋"/>
          <w:sz w:val="32"/>
          <w:szCs w:val="32"/>
          <w:lang w:val="en-US" w:eastAsia="zh-CN"/>
        </w:rPr>
        <w:t>100</w:t>
      </w:r>
      <w:r>
        <w:rPr>
          <w:rFonts w:hint="eastAsia" w:ascii="仿宋" w:hAnsi="仿宋" w:eastAsia="仿宋" w:cs="仿宋"/>
          <w:sz w:val="32"/>
          <w:szCs w:val="32"/>
        </w:rPr>
        <w:t>%,较预算增加</w:t>
      </w:r>
      <w:r>
        <w:rPr>
          <w:rFonts w:hint="eastAsia" w:ascii="仿宋" w:hAnsi="仿宋" w:eastAsia="仿宋" w:cs="仿宋"/>
          <w:sz w:val="32"/>
          <w:szCs w:val="32"/>
          <w:lang w:val="en-US" w:eastAsia="zh-CN"/>
        </w:rPr>
        <w:t>0</w:t>
      </w:r>
      <w:r>
        <w:rPr>
          <w:rFonts w:hint="eastAsia" w:ascii="仿宋" w:hAnsi="仿宋" w:eastAsia="仿宋" w:cs="仿宋"/>
          <w:sz w:val="32"/>
          <w:szCs w:val="32"/>
        </w:rPr>
        <w:t>万元，增长</w:t>
      </w:r>
      <w:r>
        <w:rPr>
          <w:rFonts w:hint="eastAsia" w:ascii="仿宋" w:hAnsi="仿宋" w:eastAsia="仿宋" w:cs="仿宋"/>
          <w:sz w:val="32"/>
          <w:szCs w:val="32"/>
          <w:lang w:val="en-US" w:eastAsia="zh-CN"/>
        </w:rPr>
        <w:t>0.0</w:t>
      </w:r>
      <w:r>
        <w:rPr>
          <w:rFonts w:hint="eastAsia" w:ascii="仿宋" w:hAnsi="仿宋" w:eastAsia="仿宋" w:cs="仿宋"/>
          <w:sz w:val="32"/>
          <w:szCs w:val="32"/>
        </w:rPr>
        <w:t>%，主要是</w:t>
      </w:r>
      <w:r>
        <w:rPr>
          <w:rFonts w:hint="eastAsia" w:ascii="仿宋" w:hAnsi="仿宋" w:eastAsia="仿宋" w:cs="仿宋"/>
          <w:sz w:val="32"/>
          <w:szCs w:val="32"/>
          <w:lang w:val="en-US" w:eastAsia="zh-CN"/>
        </w:rPr>
        <w:t>厉行节约</w:t>
      </w:r>
      <w:r>
        <w:rPr>
          <w:rFonts w:hint="eastAsia" w:ascii="仿宋" w:hAnsi="仿宋" w:eastAsia="仿宋" w:cs="仿宋"/>
          <w:sz w:val="32"/>
          <w:szCs w:val="32"/>
        </w:rPr>
        <w:t>；较2022年度决算增加</w:t>
      </w:r>
      <w:r>
        <w:rPr>
          <w:rFonts w:hint="eastAsia" w:ascii="仿宋" w:hAnsi="仿宋" w:eastAsia="仿宋" w:cs="仿宋"/>
          <w:sz w:val="32"/>
          <w:szCs w:val="32"/>
          <w:lang w:val="en-US" w:eastAsia="zh-CN"/>
        </w:rPr>
        <w:t>2.09</w:t>
      </w:r>
      <w:r>
        <w:rPr>
          <w:rFonts w:hint="eastAsia" w:ascii="仿宋" w:hAnsi="仿宋" w:eastAsia="仿宋" w:cs="仿宋"/>
          <w:sz w:val="32"/>
          <w:szCs w:val="32"/>
        </w:rPr>
        <w:t>万元，增长</w:t>
      </w:r>
      <w:r>
        <w:rPr>
          <w:rFonts w:hint="eastAsia" w:ascii="仿宋" w:hAnsi="仿宋" w:eastAsia="仿宋" w:cs="仿宋"/>
          <w:color w:val="auto"/>
          <w:sz w:val="32"/>
          <w:szCs w:val="32"/>
          <w:lang w:val="en-US" w:eastAsia="zh-CN"/>
        </w:rPr>
        <w:t>229.67</w:t>
      </w:r>
      <w:r>
        <w:rPr>
          <w:rFonts w:hint="eastAsia" w:ascii="仿宋" w:hAnsi="仿宋" w:eastAsia="仿宋" w:cs="仿宋"/>
          <w:color w:val="auto"/>
          <w:sz w:val="32"/>
          <w:szCs w:val="32"/>
        </w:rPr>
        <w:t>%</w:t>
      </w:r>
      <w:r>
        <w:rPr>
          <w:rFonts w:hint="eastAsia" w:ascii="仿宋" w:hAnsi="仿宋" w:eastAsia="仿宋" w:cs="仿宋"/>
          <w:sz w:val="32"/>
          <w:szCs w:val="32"/>
        </w:rPr>
        <w:t>，主要是</w:t>
      </w:r>
      <w:r>
        <w:rPr>
          <w:rFonts w:hint="eastAsia" w:ascii="仿宋" w:hAnsi="仿宋" w:eastAsia="仿宋" w:cs="仿宋"/>
          <w:sz w:val="32"/>
          <w:szCs w:val="32"/>
          <w:lang w:val="en-US" w:eastAsia="zh-CN"/>
        </w:rPr>
        <w:t>工作范围增大</w:t>
      </w:r>
      <w:r>
        <w:rPr>
          <w:rFonts w:hint="eastAsia" w:ascii="仿宋" w:hAnsi="仿宋" w:eastAsia="仿宋" w:cs="仿宋"/>
          <w:sz w:val="32"/>
          <w:szCs w:val="32"/>
        </w:rPr>
        <w:t>。</w:t>
      </w:r>
      <w:bookmarkStart w:id="0" w:name="_GoBack"/>
      <w:bookmarkEnd w:id="0"/>
    </w:p>
    <w:p w14:paraId="4E83D523">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（二）“三公”经费财政拨款支出决算具体情况说明</w:t>
      </w:r>
    </w:p>
    <w:p w14:paraId="1D096E71">
      <w:pPr>
        <w:adjustRightInd w:val="0"/>
        <w:snapToGrid w:val="0"/>
        <w:spacing w:line="58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rPr>
        <w:t>1.因公出国（境）费支出情况。</w:t>
      </w:r>
      <w:r>
        <w:rPr>
          <w:rFonts w:hint="eastAsia" w:ascii="仿宋" w:hAnsi="仿宋" w:eastAsia="仿宋" w:cs="仿宋"/>
          <w:sz w:val="32"/>
          <w:szCs w:val="32"/>
        </w:rPr>
        <w:t>本部门2023年度因公出国（境）费支出预算为0万元，支出决算0万元，完成预算的0.0%。因公出国（境）费支出较预算增加0万元，增长0.0%,主要是未发生此项支出；较上年增加0万元，增长0.0%,主要是未发生此项支出。其中因公出国（境）团组0个、共0人、参加其他单位组织的因公出国（境）团组0个、共0人</w:t>
      </w:r>
      <w:r>
        <w:rPr>
          <w:rFonts w:hint="eastAsia" w:ascii="仿宋" w:hAnsi="仿宋" w:eastAsia="仿宋" w:cs="仿宋"/>
          <w:b/>
          <w:bCs/>
          <w:sz w:val="32"/>
          <w:szCs w:val="32"/>
        </w:rPr>
        <w:t>/</w:t>
      </w:r>
      <w:r>
        <w:rPr>
          <w:rFonts w:hint="eastAsia" w:ascii="仿宋" w:hAnsi="仿宋" w:eastAsia="仿宋" w:cs="仿宋"/>
          <w:sz w:val="32"/>
          <w:szCs w:val="32"/>
        </w:rPr>
        <w:t>无本单位组织的出国（境）团组。</w:t>
      </w:r>
    </w:p>
    <w:p w14:paraId="7D781558">
      <w:pPr>
        <w:adjustRightInd w:val="0"/>
        <w:snapToGrid w:val="0"/>
        <w:spacing w:line="580" w:lineRule="exact"/>
        <w:ind w:firstLine="643" w:firstLineChars="200"/>
        <w:rPr>
          <w:rFonts w:hint="eastAsia" w:ascii="仿宋" w:hAnsi="仿宋" w:eastAsia="仿宋" w:cs="仿宋"/>
          <w:b/>
          <w:bCs/>
          <w:sz w:val="32"/>
          <w:szCs w:val="32"/>
        </w:rPr>
      </w:pPr>
      <w:r>
        <w:rPr>
          <w:rFonts w:hint="eastAsia" w:ascii="仿宋" w:hAnsi="仿宋" w:eastAsia="仿宋" w:cs="仿宋"/>
          <w:b/>
          <w:bCs/>
          <w:sz w:val="32"/>
          <w:szCs w:val="32"/>
        </w:rPr>
        <w:t>2.公务用车购置及运行维护费支出情况。</w:t>
      </w:r>
      <w:r>
        <w:rPr>
          <w:rFonts w:hint="eastAsia" w:ascii="仿宋" w:hAnsi="仿宋" w:eastAsia="仿宋" w:cs="仿宋"/>
          <w:sz w:val="32"/>
          <w:szCs w:val="32"/>
        </w:rPr>
        <w:t>本部门2023年度公务用车购置及运行维护费预算为</w:t>
      </w:r>
      <w:r>
        <w:rPr>
          <w:rFonts w:hint="eastAsia" w:ascii="仿宋" w:hAnsi="仿宋" w:eastAsia="仿宋" w:cs="仿宋"/>
          <w:sz w:val="32"/>
          <w:szCs w:val="32"/>
          <w:lang w:val="en-US" w:eastAsia="zh-CN"/>
        </w:rPr>
        <w:t>3</w:t>
      </w:r>
      <w:r>
        <w:rPr>
          <w:rFonts w:hint="eastAsia" w:ascii="仿宋" w:hAnsi="仿宋" w:eastAsia="仿宋" w:cs="仿宋"/>
          <w:sz w:val="32"/>
          <w:szCs w:val="32"/>
        </w:rPr>
        <w:t>万元，支出决算</w:t>
      </w:r>
      <w:r>
        <w:rPr>
          <w:rFonts w:hint="eastAsia" w:ascii="仿宋" w:hAnsi="仿宋" w:eastAsia="仿宋" w:cs="仿宋"/>
          <w:sz w:val="32"/>
          <w:szCs w:val="32"/>
          <w:lang w:val="en-US" w:eastAsia="zh-CN"/>
        </w:rPr>
        <w:t>3</w:t>
      </w:r>
      <w:r>
        <w:rPr>
          <w:rFonts w:hint="eastAsia" w:ascii="仿宋" w:hAnsi="仿宋" w:eastAsia="仿宋" w:cs="仿宋"/>
          <w:sz w:val="32"/>
          <w:szCs w:val="32"/>
        </w:rPr>
        <w:t>万元，完成预算的</w:t>
      </w:r>
      <w:r>
        <w:rPr>
          <w:rFonts w:hint="eastAsia" w:ascii="仿宋" w:hAnsi="仿宋" w:eastAsia="仿宋" w:cs="仿宋"/>
          <w:sz w:val="32"/>
          <w:szCs w:val="32"/>
          <w:lang w:val="en-US" w:eastAsia="zh-CN"/>
        </w:rPr>
        <w:t>100</w:t>
      </w:r>
      <w:r>
        <w:rPr>
          <w:rFonts w:hint="eastAsia" w:ascii="仿宋" w:hAnsi="仿宋" w:eastAsia="仿宋" w:cs="仿宋"/>
          <w:sz w:val="32"/>
          <w:szCs w:val="32"/>
        </w:rPr>
        <w:t>%。较预算减少0万元，降低0%,主要是</w:t>
      </w:r>
      <w:r>
        <w:rPr>
          <w:rFonts w:hint="eastAsia" w:ascii="仿宋" w:hAnsi="仿宋" w:eastAsia="仿宋" w:cs="仿宋"/>
          <w:sz w:val="32"/>
          <w:szCs w:val="32"/>
          <w:lang w:val="en-US" w:eastAsia="zh-CN"/>
        </w:rPr>
        <w:t>严格执行预算标准</w:t>
      </w:r>
      <w:r>
        <w:rPr>
          <w:rFonts w:hint="eastAsia" w:ascii="仿宋" w:hAnsi="仿宋" w:eastAsia="仿宋" w:cs="仿宋"/>
          <w:sz w:val="32"/>
          <w:szCs w:val="32"/>
        </w:rPr>
        <w:t>；较上年减少0万元，降低0%,主要是</w:t>
      </w:r>
      <w:r>
        <w:rPr>
          <w:rFonts w:hint="eastAsia" w:ascii="仿宋" w:hAnsi="仿宋" w:eastAsia="仿宋" w:cs="仿宋"/>
          <w:sz w:val="32"/>
          <w:szCs w:val="32"/>
          <w:lang w:val="en-US" w:eastAsia="zh-CN"/>
        </w:rPr>
        <w:t>严格执行预算标准</w:t>
      </w:r>
      <w:r>
        <w:rPr>
          <w:rFonts w:hint="eastAsia" w:ascii="仿宋" w:hAnsi="仿宋" w:eastAsia="仿宋" w:cs="仿宋"/>
          <w:sz w:val="32"/>
          <w:szCs w:val="32"/>
        </w:rPr>
        <w:t>。其中：</w:t>
      </w:r>
    </w:p>
    <w:p w14:paraId="6C9864B0">
      <w:pPr>
        <w:adjustRightInd w:val="0"/>
        <w:snapToGrid w:val="0"/>
        <w:spacing w:line="580" w:lineRule="exact"/>
        <w:ind w:firstLine="643" w:firstLineChars="200"/>
        <w:rPr>
          <w:rFonts w:hint="eastAsia" w:ascii="仿宋" w:hAnsi="仿宋" w:eastAsia="仿宋" w:cs="仿宋"/>
          <w:sz w:val="32"/>
          <w:szCs w:val="32"/>
        </w:rPr>
      </w:pPr>
      <w:r>
        <w:rPr>
          <w:rFonts w:hint="eastAsia" w:ascii="仿宋" w:hAnsi="仿宋" w:eastAsia="仿宋" w:cs="仿宋"/>
          <w:b/>
          <w:sz w:val="32"/>
          <w:szCs w:val="32"/>
        </w:rPr>
        <w:t>公务用车购置费支出0</w:t>
      </w:r>
      <w:r>
        <w:rPr>
          <w:rFonts w:hint="eastAsia" w:ascii="仿宋" w:hAnsi="仿宋" w:eastAsia="仿宋" w:cs="仿宋"/>
          <w:b/>
          <w:bCs/>
          <w:sz w:val="32"/>
          <w:szCs w:val="32"/>
        </w:rPr>
        <w:t>万元</w:t>
      </w:r>
      <w:r>
        <w:rPr>
          <w:rFonts w:hint="eastAsia" w:ascii="仿宋" w:hAnsi="仿宋" w:eastAsia="仿宋" w:cs="仿宋"/>
          <w:b/>
          <w:sz w:val="32"/>
          <w:szCs w:val="32"/>
        </w:rPr>
        <w:t>：</w:t>
      </w:r>
      <w:r>
        <w:rPr>
          <w:rFonts w:hint="eastAsia" w:ascii="仿宋" w:hAnsi="仿宋" w:eastAsia="仿宋" w:cs="仿宋"/>
          <w:sz w:val="32"/>
          <w:szCs w:val="32"/>
        </w:rPr>
        <w:t>本部门2023年度公务用车购置量0辆，发生“公务用车购置”经费支出0万元。公务用车购置费支出较预算增加0万元，增长0.0%,主要是未发生此项支出；较上年增加0万元，增长0%,主要是未发生此项支出。</w:t>
      </w:r>
    </w:p>
    <w:p w14:paraId="3532AD69">
      <w:pPr>
        <w:adjustRightInd w:val="0"/>
        <w:snapToGrid w:val="0"/>
        <w:spacing w:line="580" w:lineRule="exact"/>
        <w:ind w:firstLine="643" w:firstLineChars="200"/>
        <w:rPr>
          <w:rFonts w:hint="eastAsia" w:ascii="仿宋" w:hAnsi="仿宋" w:eastAsia="仿宋" w:cs="仿宋"/>
          <w:sz w:val="32"/>
          <w:szCs w:val="32"/>
        </w:rPr>
      </w:pPr>
      <w:r>
        <w:rPr>
          <w:rFonts w:hint="eastAsia" w:ascii="仿宋" w:hAnsi="仿宋" w:eastAsia="仿宋" w:cs="仿宋"/>
          <w:b/>
          <w:sz w:val="32"/>
          <w:szCs w:val="32"/>
        </w:rPr>
        <w:t>公务用车运行维护费支出</w:t>
      </w:r>
      <w:r>
        <w:rPr>
          <w:rFonts w:hint="eastAsia" w:ascii="仿宋" w:hAnsi="仿宋" w:eastAsia="仿宋" w:cs="仿宋"/>
          <w:b/>
          <w:sz w:val="32"/>
          <w:szCs w:val="32"/>
          <w:lang w:val="en-US" w:eastAsia="zh-CN"/>
        </w:rPr>
        <w:t>3</w:t>
      </w:r>
      <w:r>
        <w:rPr>
          <w:rFonts w:hint="eastAsia" w:ascii="仿宋" w:hAnsi="仿宋" w:eastAsia="仿宋" w:cs="仿宋"/>
          <w:b/>
          <w:bCs/>
          <w:sz w:val="32"/>
          <w:szCs w:val="32"/>
        </w:rPr>
        <w:t>万元</w:t>
      </w:r>
      <w:r>
        <w:rPr>
          <w:rFonts w:hint="eastAsia" w:ascii="仿宋" w:hAnsi="仿宋" w:eastAsia="仿宋" w:cs="仿宋"/>
          <w:b/>
          <w:sz w:val="32"/>
          <w:szCs w:val="32"/>
        </w:rPr>
        <w:t>：</w:t>
      </w:r>
      <w:r>
        <w:rPr>
          <w:rFonts w:hint="eastAsia" w:ascii="仿宋" w:hAnsi="仿宋" w:eastAsia="仿宋" w:cs="仿宋"/>
          <w:sz w:val="32"/>
          <w:szCs w:val="32"/>
        </w:rPr>
        <w:t>本部门2023年度单位公务用车保有量</w:t>
      </w:r>
      <w:r>
        <w:rPr>
          <w:rFonts w:hint="eastAsia" w:ascii="仿宋" w:hAnsi="仿宋" w:eastAsia="仿宋" w:cs="仿宋"/>
          <w:sz w:val="32"/>
          <w:szCs w:val="32"/>
          <w:lang w:val="en-US" w:eastAsia="zh-CN"/>
        </w:rPr>
        <w:t>1</w:t>
      </w:r>
      <w:r>
        <w:rPr>
          <w:rFonts w:hint="eastAsia" w:ascii="仿宋" w:hAnsi="仿宋" w:eastAsia="仿宋" w:cs="仿宋"/>
          <w:sz w:val="32"/>
          <w:szCs w:val="32"/>
        </w:rPr>
        <w:t>辆。公车运行维护费支出较预算增加0万元，增长0.0%,主要是</w:t>
      </w:r>
      <w:r>
        <w:rPr>
          <w:rFonts w:hint="eastAsia" w:ascii="仿宋" w:hAnsi="仿宋" w:eastAsia="仿宋" w:cs="仿宋"/>
          <w:sz w:val="32"/>
          <w:szCs w:val="32"/>
          <w:lang w:val="en-US" w:eastAsia="zh-CN"/>
        </w:rPr>
        <w:t>严格执行预算标准</w:t>
      </w:r>
      <w:r>
        <w:rPr>
          <w:rFonts w:hint="eastAsia" w:ascii="仿宋" w:hAnsi="仿宋" w:eastAsia="仿宋" w:cs="仿宋"/>
          <w:sz w:val="32"/>
          <w:szCs w:val="32"/>
        </w:rPr>
        <w:t>支出；较上年增加0万元，增长0.0%，主要是</w:t>
      </w:r>
      <w:r>
        <w:rPr>
          <w:rFonts w:hint="eastAsia" w:ascii="仿宋" w:hAnsi="仿宋" w:eastAsia="仿宋" w:cs="仿宋"/>
          <w:sz w:val="32"/>
          <w:szCs w:val="32"/>
          <w:lang w:val="en-US" w:eastAsia="zh-CN"/>
        </w:rPr>
        <w:t>严格执行预算标准</w:t>
      </w:r>
      <w:r>
        <w:rPr>
          <w:rFonts w:hint="eastAsia" w:ascii="仿宋" w:hAnsi="仿宋" w:eastAsia="仿宋" w:cs="仿宋"/>
          <w:sz w:val="32"/>
          <w:szCs w:val="32"/>
        </w:rPr>
        <w:t>支出。</w:t>
      </w:r>
    </w:p>
    <w:p w14:paraId="44BCA6FA">
      <w:pPr>
        <w:adjustRightInd w:val="0"/>
        <w:snapToGrid w:val="0"/>
        <w:spacing w:line="580" w:lineRule="exact"/>
        <w:ind w:firstLine="643" w:firstLineChars="200"/>
        <w:rPr>
          <w:rFonts w:hint="eastAsia" w:ascii="仿宋" w:hAnsi="仿宋" w:eastAsia="仿宋" w:cs="仿宋"/>
          <w:color w:val="auto"/>
          <w:sz w:val="32"/>
          <w:szCs w:val="32"/>
        </w:rPr>
      </w:pPr>
      <w:r>
        <w:rPr>
          <w:rFonts w:hint="eastAsia" w:ascii="仿宋" w:hAnsi="仿宋" w:eastAsia="仿宋" w:cs="仿宋"/>
          <w:b/>
          <w:bCs/>
          <w:color w:val="auto"/>
          <w:sz w:val="32"/>
          <w:szCs w:val="32"/>
        </w:rPr>
        <w:t>3.公务接待费支出情况。</w:t>
      </w:r>
      <w:r>
        <w:rPr>
          <w:rFonts w:hint="eastAsia" w:ascii="仿宋" w:hAnsi="仿宋" w:eastAsia="仿宋" w:cs="仿宋"/>
          <w:color w:val="auto"/>
          <w:sz w:val="32"/>
          <w:szCs w:val="32"/>
        </w:rPr>
        <w:t>本部门2023年度公务接待费支出预算为0万元，支出决算0万元，完成预算的0.0%。公务接待费支出较预算增加0万元，降低0.0%,主要是未发生此项支出；较上年度减少0万元，降低0%,主要是未发生此项支出。本年度共发生公务接待0批次、0人次。</w:t>
      </w:r>
    </w:p>
    <w:p w14:paraId="1FE95548">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hint="eastAsia" w:ascii="黑体" w:hAnsi="Calibri" w:eastAsia="黑体" w:cs="Times New Roman"/>
          <w:sz w:val="32"/>
          <w:szCs w:val="32"/>
        </w:rPr>
        <w:t>六、机关运行经费支出说明</w:t>
      </w:r>
    </w:p>
    <w:p w14:paraId="59AC9D4D">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仿宋_GB2312" w:eastAsia="仿宋_GB2312" w:cs="仿宋_GB2312"/>
          <w:sz w:val="32"/>
          <w:szCs w:val="32"/>
        </w:rPr>
        <w:t>本部门20</w:t>
      </w:r>
      <w:r>
        <w:rPr>
          <w:rFonts w:hint="eastAsia" w:ascii="仿宋_GB2312" w:hAnsi="Times New Roman" w:eastAsia="仿宋_GB2312" w:cs="DengXian-Regular"/>
          <w:sz w:val="32"/>
          <w:szCs w:val="32"/>
        </w:rPr>
        <w:t>23年度机关运行经费支出</w:t>
      </w:r>
      <w:r>
        <w:rPr>
          <w:rFonts w:hint="eastAsia" w:ascii="仿宋_GB2312" w:hAnsi="Times New Roman" w:eastAsia="仿宋_GB2312" w:cs="DengXian-Regular"/>
          <w:sz w:val="32"/>
          <w:szCs w:val="32"/>
          <w:lang w:val="en-US" w:eastAsia="zh-CN"/>
        </w:rPr>
        <w:t>117.39</w:t>
      </w:r>
      <w:r>
        <w:rPr>
          <w:rFonts w:hint="eastAsia" w:ascii="仿宋_GB2312" w:hAnsi="Times New Roman" w:eastAsia="仿宋_GB2312" w:cs="DengXian-Regular"/>
          <w:sz w:val="32"/>
          <w:szCs w:val="32"/>
        </w:rPr>
        <w:t>万元，较2022年度增加</w:t>
      </w:r>
      <w:r>
        <w:rPr>
          <w:rFonts w:hint="eastAsia" w:ascii="仿宋_GB2312" w:hAnsi="Times New Roman" w:eastAsia="仿宋_GB2312" w:cs="DengXian-Regular"/>
          <w:sz w:val="32"/>
          <w:szCs w:val="32"/>
          <w:lang w:val="en-US" w:eastAsia="zh-CN"/>
        </w:rPr>
        <w:t>1.51</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1.28</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val="en-US" w:eastAsia="zh-CN"/>
        </w:rPr>
        <w:t>人员经费增加</w:t>
      </w:r>
      <w:r>
        <w:rPr>
          <w:rFonts w:hint="eastAsia" w:ascii="仿宋_GB2312" w:hAnsi="Times New Roman" w:eastAsia="仿宋_GB2312" w:cs="DengXian-Regular"/>
          <w:sz w:val="32"/>
          <w:szCs w:val="32"/>
        </w:rPr>
        <w:t>。</w:t>
      </w:r>
    </w:p>
    <w:p w14:paraId="3F7211B3">
      <w:pPr>
        <w:adjustRightInd w:val="0"/>
        <w:snapToGrid w:val="0"/>
        <w:spacing w:line="580" w:lineRule="exact"/>
        <w:ind w:firstLine="640" w:firstLineChars="200"/>
        <w:rPr>
          <w:rFonts w:hint="eastAsia" w:ascii="黑体" w:hAnsi="Calibri" w:eastAsia="黑体" w:cs="Times New Roman"/>
          <w:sz w:val="32"/>
          <w:szCs w:val="32"/>
        </w:rPr>
      </w:pPr>
    </w:p>
    <w:p w14:paraId="353DED83">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黑体" w:hAnsi="Calibri" w:eastAsia="黑体" w:cs="Times New Roman"/>
          <w:sz w:val="32"/>
          <w:szCs w:val="32"/>
        </w:rPr>
        <w:t>七、政府采购支出说明</w:t>
      </w:r>
    </w:p>
    <w:p w14:paraId="4D67AF74">
      <w:pPr>
        <w:snapToGrid w:val="0"/>
        <w:spacing w:line="580" w:lineRule="exact"/>
        <w:ind w:firstLine="640" w:firstLineChars="200"/>
        <w:jc w:val="left"/>
        <w:rPr>
          <w:rFonts w:hint="eastAsia" w:ascii="仿宋" w:hAnsi="仿宋" w:eastAsia="仿宋" w:cs="仿宋"/>
          <w:color w:val="000000"/>
          <w:kern w:val="0"/>
          <w:sz w:val="32"/>
          <w:szCs w:val="32"/>
        </w:rPr>
      </w:pPr>
      <w:r>
        <w:rPr>
          <w:rFonts w:hint="eastAsia" w:ascii="仿宋" w:hAnsi="仿宋" w:eastAsia="仿宋" w:cs="仿宋"/>
          <w:sz w:val="32"/>
          <w:szCs w:val="32"/>
        </w:rPr>
        <w:t>本部门2023年度政府采购支出总额</w:t>
      </w:r>
      <w:r>
        <w:rPr>
          <w:rFonts w:hint="eastAsia" w:ascii="仿宋" w:hAnsi="仿宋" w:eastAsia="仿宋" w:cs="仿宋"/>
          <w:sz w:val="32"/>
          <w:szCs w:val="32"/>
          <w:lang w:val="en-US" w:eastAsia="zh-CN"/>
        </w:rPr>
        <w:t>43</w:t>
      </w:r>
      <w:r>
        <w:rPr>
          <w:rFonts w:hint="eastAsia" w:ascii="仿宋" w:hAnsi="仿宋" w:eastAsia="仿宋" w:cs="仿宋"/>
          <w:sz w:val="32"/>
          <w:szCs w:val="32"/>
        </w:rPr>
        <w:t>万元，从采购类型来看，</w:t>
      </w:r>
      <w:r>
        <w:rPr>
          <w:rFonts w:hint="eastAsia" w:ascii="仿宋" w:hAnsi="仿宋" w:eastAsia="仿宋" w:cs="仿宋"/>
          <w:color w:val="000000"/>
          <w:kern w:val="0"/>
          <w:sz w:val="32"/>
          <w:szCs w:val="32"/>
        </w:rPr>
        <w:t>政府采购货物支出</w:t>
      </w:r>
      <w:r>
        <w:rPr>
          <w:rFonts w:hint="eastAsia" w:ascii="仿宋" w:hAnsi="仿宋" w:eastAsia="仿宋" w:cs="仿宋"/>
          <w:color w:val="000000"/>
          <w:kern w:val="0"/>
          <w:sz w:val="32"/>
          <w:szCs w:val="32"/>
          <w:lang w:val="en-US" w:eastAsia="zh-CN"/>
        </w:rPr>
        <w:t>0</w:t>
      </w:r>
      <w:r>
        <w:rPr>
          <w:rFonts w:hint="eastAsia" w:ascii="仿宋" w:hAnsi="仿宋" w:eastAsia="仿宋" w:cs="仿宋"/>
          <w:color w:val="000000"/>
          <w:kern w:val="0"/>
          <w:sz w:val="32"/>
          <w:szCs w:val="32"/>
        </w:rPr>
        <w:t>万元、政府采购工程支出</w:t>
      </w:r>
      <w:r>
        <w:rPr>
          <w:rFonts w:hint="eastAsia" w:ascii="仿宋" w:hAnsi="仿宋" w:eastAsia="仿宋" w:cs="仿宋"/>
          <w:color w:val="000000"/>
          <w:kern w:val="0"/>
          <w:sz w:val="32"/>
          <w:szCs w:val="32"/>
          <w:lang w:val="en-US" w:eastAsia="zh-CN"/>
        </w:rPr>
        <w:t>0</w:t>
      </w:r>
      <w:r>
        <w:rPr>
          <w:rFonts w:hint="eastAsia" w:ascii="仿宋" w:hAnsi="仿宋" w:eastAsia="仿宋" w:cs="仿宋"/>
          <w:color w:val="000000"/>
          <w:kern w:val="0"/>
          <w:sz w:val="32"/>
          <w:szCs w:val="32"/>
        </w:rPr>
        <w:t xml:space="preserve">万元、政府采购服务支出 </w:t>
      </w:r>
      <w:r>
        <w:rPr>
          <w:rFonts w:hint="eastAsia" w:ascii="仿宋" w:hAnsi="仿宋" w:eastAsia="仿宋" w:cs="仿宋"/>
          <w:color w:val="000000"/>
          <w:kern w:val="0"/>
          <w:sz w:val="32"/>
          <w:szCs w:val="32"/>
          <w:lang w:val="en-US" w:eastAsia="zh-CN"/>
        </w:rPr>
        <w:t>43</w:t>
      </w:r>
      <w:r>
        <w:rPr>
          <w:rFonts w:hint="eastAsia" w:ascii="仿宋" w:hAnsi="仿宋" w:eastAsia="仿宋" w:cs="仿宋"/>
          <w:color w:val="000000"/>
          <w:kern w:val="0"/>
          <w:sz w:val="32"/>
          <w:szCs w:val="32"/>
        </w:rPr>
        <w:t>万元。授予中小企业合同金</w:t>
      </w:r>
      <w:r>
        <w:rPr>
          <w:rFonts w:hint="eastAsia" w:ascii="仿宋" w:hAnsi="仿宋" w:eastAsia="仿宋" w:cs="仿宋"/>
          <w:color w:val="000000"/>
          <w:kern w:val="0"/>
          <w:sz w:val="32"/>
          <w:szCs w:val="32"/>
          <w:lang w:val="en-US" w:eastAsia="zh-CN"/>
        </w:rPr>
        <w:t>43</w:t>
      </w:r>
      <w:r>
        <w:rPr>
          <w:rFonts w:hint="eastAsia" w:ascii="仿宋" w:hAnsi="仿宋" w:eastAsia="仿宋" w:cs="仿宋"/>
          <w:color w:val="000000"/>
          <w:kern w:val="0"/>
          <w:sz w:val="32"/>
          <w:szCs w:val="32"/>
        </w:rPr>
        <w:t>万元，占政府采购支出总额的</w:t>
      </w:r>
      <w:r>
        <w:rPr>
          <w:rFonts w:hint="eastAsia" w:ascii="仿宋" w:hAnsi="仿宋" w:eastAsia="仿宋" w:cs="仿宋"/>
          <w:color w:val="000000"/>
          <w:kern w:val="0"/>
          <w:sz w:val="32"/>
          <w:szCs w:val="32"/>
          <w:lang w:val="en-US" w:eastAsia="zh-CN"/>
        </w:rPr>
        <w:t>100</w:t>
      </w:r>
      <w:r>
        <w:rPr>
          <w:rFonts w:hint="eastAsia" w:ascii="仿宋" w:hAnsi="仿宋" w:eastAsia="仿宋" w:cs="仿宋"/>
          <w:color w:val="000000"/>
          <w:kern w:val="0"/>
          <w:sz w:val="32"/>
          <w:szCs w:val="32"/>
        </w:rPr>
        <w:t>%，其中授予小微企业合同金额</w:t>
      </w:r>
      <w:r>
        <w:rPr>
          <w:rFonts w:hint="eastAsia" w:ascii="仿宋" w:hAnsi="仿宋" w:eastAsia="仿宋" w:cs="仿宋"/>
          <w:color w:val="000000"/>
          <w:kern w:val="0"/>
          <w:sz w:val="32"/>
          <w:szCs w:val="32"/>
          <w:lang w:val="en-US" w:eastAsia="zh-CN"/>
        </w:rPr>
        <w:t>43</w:t>
      </w:r>
      <w:r>
        <w:rPr>
          <w:rFonts w:hint="eastAsia" w:ascii="仿宋" w:hAnsi="仿宋" w:eastAsia="仿宋" w:cs="仿宋"/>
          <w:color w:val="000000"/>
          <w:kern w:val="0"/>
          <w:sz w:val="32"/>
          <w:szCs w:val="32"/>
        </w:rPr>
        <w:t xml:space="preserve">万元，占政府采购支出总额的 </w:t>
      </w:r>
      <w:r>
        <w:rPr>
          <w:rFonts w:hint="eastAsia" w:ascii="仿宋" w:hAnsi="仿宋" w:eastAsia="仿宋" w:cs="仿宋"/>
          <w:color w:val="000000"/>
          <w:kern w:val="0"/>
          <w:sz w:val="32"/>
          <w:szCs w:val="32"/>
          <w:lang w:val="en-US" w:eastAsia="zh-CN"/>
        </w:rPr>
        <w:t>100</w:t>
      </w:r>
      <w:r>
        <w:rPr>
          <w:rFonts w:hint="eastAsia" w:ascii="仿宋" w:hAnsi="仿宋" w:eastAsia="仿宋" w:cs="仿宋"/>
          <w:color w:val="000000"/>
          <w:kern w:val="0"/>
          <w:sz w:val="32"/>
          <w:szCs w:val="32"/>
        </w:rPr>
        <w:t>%。</w:t>
      </w:r>
    </w:p>
    <w:p w14:paraId="238992C0">
      <w:pPr>
        <w:snapToGrid w:val="0"/>
        <w:spacing w:line="580" w:lineRule="exact"/>
        <w:ind w:firstLine="640" w:firstLineChars="200"/>
        <w:jc w:val="left"/>
        <w:rPr>
          <w:rFonts w:hint="eastAsia" w:ascii="黑体" w:hAnsi="Calibri" w:eastAsia="黑体" w:cs="Times New Roman"/>
          <w:sz w:val="32"/>
          <w:szCs w:val="32"/>
        </w:rPr>
      </w:pPr>
    </w:p>
    <w:p w14:paraId="494CEDD5">
      <w:pPr>
        <w:snapToGrid w:val="0"/>
        <w:spacing w:line="580" w:lineRule="exact"/>
        <w:ind w:firstLine="640" w:firstLineChars="200"/>
        <w:jc w:val="left"/>
        <w:rPr>
          <w:rFonts w:ascii="仿宋_GB2312" w:hAnsi="Times New Roman" w:eastAsia="仿宋_GB2312" w:cs="DengXian-Regular"/>
          <w:sz w:val="32"/>
          <w:szCs w:val="32"/>
          <w:highlight w:val="yellow"/>
        </w:rPr>
      </w:pPr>
      <w:r>
        <w:rPr>
          <w:rFonts w:hint="eastAsia" w:ascii="黑体" w:hAnsi="Calibri" w:eastAsia="黑体" w:cs="Times New Roman"/>
          <w:sz w:val="32"/>
          <w:szCs w:val="32"/>
        </w:rPr>
        <w:t>八、国有资产占用情况说明</w:t>
      </w:r>
    </w:p>
    <w:p w14:paraId="4C9B117C">
      <w:pPr>
        <w:adjustRightInd w:val="0"/>
        <w:snapToGrid w:val="0"/>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截至2023年12月31日，本部门共有车辆1辆，与上年持平。其中，副部（省）级及以上领导用车0辆，主要领导干部用车0辆，机要通信用车1辆，应急保障用车0辆，执法执勤用车0辆，特种专业技术用车0辆，离退休干部用车0辆。</w:t>
      </w:r>
    </w:p>
    <w:p w14:paraId="1D2A0444">
      <w:pPr>
        <w:adjustRightInd w:val="0"/>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单位价值50万元以上通用设备0台（套），与上年持平，单位价值100万元以上专用设备0台（套），与上年持平。</w:t>
      </w:r>
    </w:p>
    <w:p w14:paraId="1C9DE6E7">
      <w:pPr>
        <w:adjustRightInd w:val="0"/>
        <w:snapToGrid w:val="0"/>
        <w:spacing w:line="580" w:lineRule="exact"/>
        <w:ind w:firstLine="640" w:firstLineChars="200"/>
        <w:rPr>
          <w:rFonts w:hint="eastAsia" w:ascii="黑体" w:hAnsi="Times New Roman" w:eastAsia="黑体" w:cs="Times New Roman"/>
          <w:sz w:val="32"/>
          <w:szCs w:val="40"/>
        </w:rPr>
      </w:pPr>
    </w:p>
    <w:p w14:paraId="4C9C8EAB">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九、预算绩效情况说明</w:t>
      </w:r>
    </w:p>
    <w:p w14:paraId="2AABA34F">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（一）</w:t>
      </w:r>
      <w:r>
        <w:rPr>
          <w:rFonts w:hint="eastAsia" w:ascii="楷体_GB2312" w:hAnsi="Times New Roman" w:eastAsia="楷体_GB2312" w:cs="DengXian-Bold"/>
          <w:b/>
          <w:bCs/>
          <w:sz w:val="32"/>
          <w:szCs w:val="32"/>
        </w:rPr>
        <w:t>预算绩效管理工作开展情况</w:t>
      </w:r>
    </w:p>
    <w:p w14:paraId="4A87F8B4">
      <w:pPr>
        <w:adjustRightInd w:val="0"/>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根据预算绩效管理要求，本部门组织对2023年度一般公共预算项目支出全面开展绩效自评，其中，一级项目</w:t>
      </w:r>
      <w:r>
        <w:rPr>
          <w:rFonts w:hint="eastAsia" w:ascii="仿宋" w:hAnsi="仿宋" w:eastAsia="仿宋" w:cs="仿宋"/>
          <w:sz w:val="32"/>
          <w:szCs w:val="32"/>
          <w:lang w:val="en-US" w:eastAsia="zh-CN"/>
        </w:rPr>
        <w:t>5</w:t>
      </w:r>
      <w:r>
        <w:rPr>
          <w:rFonts w:hint="eastAsia" w:ascii="仿宋" w:hAnsi="仿宋" w:eastAsia="仿宋" w:cs="仿宋"/>
          <w:sz w:val="32"/>
          <w:szCs w:val="32"/>
        </w:rPr>
        <w:t>个，二级项目</w:t>
      </w:r>
      <w:r>
        <w:rPr>
          <w:rFonts w:hint="eastAsia" w:ascii="仿宋" w:hAnsi="仿宋" w:eastAsia="仿宋" w:cs="仿宋"/>
          <w:sz w:val="32"/>
          <w:szCs w:val="32"/>
          <w:lang w:val="en-US" w:eastAsia="zh-CN"/>
        </w:rPr>
        <w:t>0</w:t>
      </w:r>
      <w:r>
        <w:rPr>
          <w:rFonts w:hint="eastAsia" w:ascii="仿宋" w:hAnsi="仿宋" w:eastAsia="仿宋" w:cs="仿宋"/>
          <w:sz w:val="32"/>
          <w:szCs w:val="32"/>
        </w:rPr>
        <w:t>个，共涉及资金</w:t>
      </w:r>
      <w:r>
        <w:rPr>
          <w:rFonts w:hint="eastAsia" w:ascii="仿宋" w:hAnsi="仿宋" w:eastAsia="仿宋" w:cs="仿宋"/>
          <w:sz w:val="32"/>
          <w:szCs w:val="32"/>
          <w:lang w:val="en-US" w:eastAsia="zh-CN"/>
        </w:rPr>
        <w:t>623.05977</w:t>
      </w:r>
      <w:r>
        <w:rPr>
          <w:rFonts w:hint="eastAsia" w:ascii="仿宋" w:hAnsi="仿宋" w:eastAsia="仿宋" w:cs="仿宋"/>
          <w:sz w:val="32"/>
          <w:szCs w:val="32"/>
        </w:rPr>
        <w:t>万元，占一般公共预算项目支出总额的</w:t>
      </w:r>
      <w:r>
        <w:rPr>
          <w:rFonts w:hint="eastAsia" w:ascii="仿宋" w:hAnsi="仿宋" w:eastAsia="仿宋" w:cs="仿宋"/>
          <w:sz w:val="32"/>
          <w:szCs w:val="32"/>
          <w:lang w:val="en-US" w:eastAsia="zh-CN"/>
        </w:rPr>
        <w:t>100</w:t>
      </w:r>
      <w:r>
        <w:rPr>
          <w:rFonts w:hint="eastAsia" w:ascii="仿宋" w:hAnsi="仿宋" w:eastAsia="仿宋" w:cs="仿宋"/>
          <w:sz w:val="32"/>
          <w:szCs w:val="32"/>
        </w:rPr>
        <w:t>%。组织对</w:t>
      </w:r>
      <w:r>
        <w:rPr>
          <w:rFonts w:hint="eastAsia" w:ascii="仿宋" w:hAnsi="仿宋" w:eastAsia="仿宋" w:cs="仿宋"/>
          <w:sz w:val="32"/>
          <w:szCs w:val="32"/>
          <w:lang w:eastAsia="zh-CN"/>
        </w:rPr>
        <w:t>“</w:t>
      </w:r>
      <w:r>
        <w:rPr>
          <w:rFonts w:hint="eastAsia" w:ascii="仿宋" w:hAnsi="仿宋" w:eastAsia="仿宋" w:cs="仿宋"/>
          <w:sz w:val="32"/>
          <w:szCs w:val="32"/>
        </w:rPr>
        <w:t>2023年度</w:t>
      </w:r>
      <w:r>
        <w:rPr>
          <w:rFonts w:hint="eastAsia" w:ascii="仿宋" w:hAnsi="仿宋" w:eastAsia="仿宋" w:cs="仿宋"/>
          <w:sz w:val="32"/>
          <w:szCs w:val="32"/>
          <w:lang w:val="en-US" w:eastAsia="zh-CN"/>
        </w:rPr>
        <w:t>16号地块区级分享收入”1</w:t>
      </w:r>
      <w:r>
        <w:rPr>
          <w:rFonts w:hint="eastAsia" w:ascii="仿宋" w:hAnsi="仿宋" w:eastAsia="仿宋" w:cs="仿宋"/>
          <w:sz w:val="32"/>
          <w:szCs w:val="32"/>
        </w:rPr>
        <w:t>个政府性基金预算项目支出开展绩效自评，共涉及资金</w:t>
      </w:r>
      <w:r>
        <w:rPr>
          <w:rFonts w:hint="eastAsia" w:ascii="仿宋" w:hAnsi="仿宋" w:eastAsia="仿宋" w:cs="仿宋"/>
          <w:sz w:val="32"/>
          <w:szCs w:val="32"/>
          <w:lang w:val="en-US" w:eastAsia="zh-CN"/>
        </w:rPr>
        <w:t>50568.25</w:t>
      </w:r>
      <w:r>
        <w:rPr>
          <w:rFonts w:hint="eastAsia" w:ascii="仿宋" w:hAnsi="仿宋" w:eastAsia="仿宋" w:cs="仿宋"/>
          <w:sz w:val="32"/>
          <w:szCs w:val="32"/>
        </w:rPr>
        <w:t>万元，占政府性基金预算项目支出总额的</w:t>
      </w:r>
      <w:r>
        <w:rPr>
          <w:rFonts w:hint="eastAsia" w:ascii="仿宋" w:hAnsi="仿宋" w:eastAsia="仿宋" w:cs="仿宋"/>
          <w:sz w:val="32"/>
          <w:szCs w:val="32"/>
          <w:lang w:val="en-US" w:eastAsia="zh-CN"/>
        </w:rPr>
        <w:t>100</w:t>
      </w:r>
      <w:r>
        <w:rPr>
          <w:rFonts w:hint="eastAsia" w:ascii="仿宋" w:hAnsi="仿宋" w:eastAsia="仿宋" w:cs="仿宋"/>
          <w:sz w:val="32"/>
          <w:szCs w:val="32"/>
        </w:rPr>
        <w:t>%。组织对2023年度</w:t>
      </w:r>
      <w:r>
        <w:rPr>
          <w:rFonts w:hint="eastAsia" w:ascii="仿宋" w:hAnsi="仿宋" w:eastAsia="仿宋" w:cs="仿宋"/>
          <w:sz w:val="32"/>
          <w:szCs w:val="32"/>
          <w:lang w:val="en-US" w:eastAsia="zh-CN"/>
        </w:rPr>
        <w:t>0</w:t>
      </w:r>
      <w:r>
        <w:rPr>
          <w:rFonts w:hint="eastAsia" w:ascii="仿宋" w:hAnsi="仿宋" w:eastAsia="仿宋" w:cs="仿宋"/>
          <w:sz w:val="32"/>
          <w:szCs w:val="32"/>
        </w:rPr>
        <w:t>个国有资本经营预算项目支出开展绩效自评，共涉及资金</w:t>
      </w:r>
      <w:r>
        <w:rPr>
          <w:rFonts w:hint="eastAsia" w:ascii="仿宋" w:hAnsi="仿宋" w:eastAsia="仿宋" w:cs="仿宋"/>
          <w:sz w:val="32"/>
          <w:szCs w:val="32"/>
          <w:lang w:val="en-US" w:eastAsia="zh-CN"/>
        </w:rPr>
        <w:t>0</w:t>
      </w:r>
      <w:r>
        <w:rPr>
          <w:rFonts w:hint="eastAsia" w:ascii="仿宋" w:hAnsi="仿宋" w:eastAsia="仿宋" w:cs="仿宋"/>
          <w:sz w:val="32"/>
          <w:szCs w:val="32"/>
        </w:rPr>
        <w:t>万元，占国有资本经营预算项目支出总额的</w:t>
      </w:r>
      <w:r>
        <w:rPr>
          <w:rFonts w:hint="eastAsia" w:ascii="仿宋" w:hAnsi="仿宋" w:eastAsia="仿宋" w:cs="仿宋"/>
          <w:sz w:val="32"/>
          <w:szCs w:val="32"/>
          <w:lang w:val="en-US" w:eastAsia="zh-CN"/>
        </w:rPr>
        <w:t>0.0</w:t>
      </w:r>
      <w:r>
        <w:rPr>
          <w:rFonts w:hint="eastAsia" w:ascii="仿宋" w:hAnsi="仿宋" w:eastAsia="仿宋" w:cs="仿宋"/>
          <w:sz w:val="32"/>
          <w:szCs w:val="32"/>
        </w:rPr>
        <w:t>%。</w:t>
      </w:r>
    </w:p>
    <w:p w14:paraId="22251630">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（二）</w:t>
      </w:r>
      <w:r>
        <w:rPr>
          <w:rFonts w:hint="eastAsia" w:ascii="楷体_GB2312" w:hAnsi="Times New Roman" w:eastAsia="楷体_GB2312" w:cs="DengXian-Bold"/>
          <w:b/>
          <w:bCs/>
          <w:sz w:val="32"/>
          <w:szCs w:val="32"/>
        </w:rPr>
        <w:t>部门决算中项目绩效自评结果</w:t>
      </w:r>
    </w:p>
    <w:p w14:paraId="764E8FAD">
      <w:pPr>
        <w:adjustRightInd w:val="0"/>
        <w:snapToGrid w:val="0"/>
        <w:spacing w:line="580" w:lineRule="exact"/>
        <w:ind w:firstLine="640" w:firstLineChars="200"/>
        <w:rPr>
          <w:rFonts w:hint="eastAsia" w:ascii="仿宋" w:hAnsi="仿宋" w:eastAsia="仿宋" w:cs="仿宋"/>
          <w:b/>
          <w:color w:val="FF0000"/>
          <w:sz w:val="32"/>
          <w:szCs w:val="32"/>
        </w:rPr>
      </w:pPr>
      <w:r>
        <w:rPr>
          <w:rFonts w:hint="eastAsia" w:ascii="仿宋" w:hAnsi="仿宋" w:eastAsia="仿宋" w:cs="仿宋"/>
          <w:sz w:val="32"/>
          <w:szCs w:val="32"/>
        </w:rPr>
        <w:t>本部门在今年部门决算公开中反映</w:t>
      </w:r>
      <w:r>
        <w:rPr>
          <w:rFonts w:hint="eastAsia" w:ascii="仿宋" w:hAnsi="仿宋" w:eastAsia="仿宋" w:cs="仿宋"/>
          <w:sz w:val="32"/>
          <w:szCs w:val="32"/>
          <w:lang w:eastAsia="zh-CN"/>
        </w:rPr>
        <w:t>社区工作经费</w:t>
      </w:r>
      <w:r>
        <w:rPr>
          <w:rFonts w:hint="eastAsia" w:ascii="仿宋" w:hAnsi="仿宋" w:eastAsia="仿宋" w:cs="仿宋"/>
          <w:sz w:val="32"/>
          <w:szCs w:val="32"/>
        </w:rPr>
        <w:t>等项目绩效自评结果。</w:t>
      </w:r>
    </w:p>
    <w:p w14:paraId="5476EA19">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社区工作经费</w:t>
      </w:r>
      <w:r>
        <w:rPr>
          <w:rFonts w:hint="eastAsia" w:ascii="仿宋" w:hAnsi="仿宋" w:eastAsia="仿宋" w:cs="仿宋"/>
          <w:sz w:val="32"/>
          <w:szCs w:val="32"/>
        </w:rPr>
        <w:t>项目绩效自评情况：根据年初设定的绩效目标，</w:t>
      </w:r>
      <w:r>
        <w:rPr>
          <w:rFonts w:hint="eastAsia" w:ascii="仿宋" w:hAnsi="仿宋" w:eastAsia="仿宋" w:cs="仿宋"/>
          <w:sz w:val="32"/>
          <w:szCs w:val="32"/>
          <w:lang w:eastAsia="zh-CN"/>
        </w:rPr>
        <w:t>社区工作经费</w:t>
      </w:r>
      <w:r>
        <w:rPr>
          <w:rFonts w:hint="eastAsia" w:ascii="仿宋" w:hAnsi="仿宋" w:eastAsia="仿宋" w:cs="仿宋"/>
          <w:sz w:val="32"/>
          <w:szCs w:val="32"/>
        </w:rPr>
        <w:t>项目绩效自评得分为</w:t>
      </w:r>
      <w:r>
        <w:rPr>
          <w:rFonts w:hint="eastAsia" w:ascii="仿宋" w:hAnsi="仿宋" w:eastAsia="仿宋" w:cs="仿宋"/>
          <w:sz w:val="32"/>
          <w:szCs w:val="32"/>
          <w:lang w:val="en-US" w:eastAsia="zh-CN"/>
        </w:rPr>
        <w:t>100</w:t>
      </w:r>
      <w:r>
        <w:rPr>
          <w:rFonts w:hint="eastAsia" w:ascii="仿宋" w:hAnsi="仿宋" w:eastAsia="仿宋" w:cs="仿宋"/>
          <w:sz w:val="32"/>
          <w:szCs w:val="32"/>
        </w:rPr>
        <w:t>分（绩效自评表附后）。全年预算数为</w:t>
      </w:r>
      <w:r>
        <w:rPr>
          <w:rFonts w:hint="eastAsia" w:ascii="仿宋" w:hAnsi="仿宋" w:eastAsia="仿宋" w:cs="仿宋"/>
          <w:sz w:val="32"/>
          <w:szCs w:val="32"/>
          <w:lang w:val="en-US" w:eastAsia="zh-CN"/>
        </w:rPr>
        <w:t>150</w:t>
      </w:r>
      <w:r>
        <w:rPr>
          <w:rFonts w:hint="eastAsia" w:ascii="仿宋" w:hAnsi="仿宋" w:eastAsia="仿宋" w:cs="仿宋"/>
          <w:sz w:val="32"/>
          <w:szCs w:val="32"/>
        </w:rPr>
        <w:t>万元，执行数为</w:t>
      </w:r>
      <w:r>
        <w:rPr>
          <w:rFonts w:hint="eastAsia" w:ascii="仿宋" w:hAnsi="仿宋" w:eastAsia="仿宋" w:cs="仿宋"/>
          <w:sz w:val="32"/>
          <w:szCs w:val="32"/>
          <w:lang w:val="en-US" w:eastAsia="zh-CN"/>
        </w:rPr>
        <w:t>150</w:t>
      </w:r>
      <w:r>
        <w:rPr>
          <w:rFonts w:hint="eastAsia" w:ascii="仿宋" w:hAnsi="仿宋" w:eastAsia="仿宋" w:cs="仿宋"/>
          <w:sz w:val="32"/>
          <w:szCs w:val="32"/>
        </w:rPr>
        <w:t>万元，完成预算的</w:t>
      </w:r>
      <w:r>
        <w:rPr>
          <w:rFonts w:hint="eastAsia" w:ascii="仿宋" w:hAnsi="仿宋" w:eastAsia="仿宋" w:cs="仿宋"/>
          <w:sz w:val="32"/>
          <w:szCs w:val="32"/>
          <w:lang w:val="en-US" w:eastAsia="zh-CN"/>
        </w:rPr>
        <w:t>100</w:t>
      </w:r>
      <w:r>
        <w:rPr>
          <w:rFonts w:hint="eastAsia" w:ascii="仿宋" w:hAnsi="仿宋" w:eastAsia="仿宋" w:cs="仿宋"/>
          <w:sz w:val="32"/>
          <w:szCs w:val="32"/>
        </w:rPr>
        <w:t>%。项目绩效目标完成情况：根据项目执行情况和项目绩效情况，给出总得分，指标体系设定满分100分，得出综合评价结论和项目综合绩效评价等级。项目综合绩效评价分为4个等级：得分≥85分为优秀；75≤得分＜85分为良好；60≤得分＜75分为一般；得分＜60分为较差。</w:t>
      </w:r>
    </w:p>
    <w:p w14:paraId="3B8F9F26">
      <w:pPr>
        <w:pStyle w:val="2"/>
        <w:rPr>
          <w:rFonts w:hint="eastAsia" w:ascii="仿宋" w:hAnsi="仿宋" w:eastAsia="仿宋" w:cs="仿宋"/>
          <w:sz w:val="32"/>
          <w:szCs w:val="32"/>
        </w:rPr>
      </w:pPr>
      <w:r>
        <w:rPr>
          <w:rFonts w:hint="eastAsia" w:ascii="仿宋" w:hAnsi="仿宋" w:eastAsia="仿宋" w:cs="仿宋"/>
          <w:sz w:val="32"/>
          <w:szCs w:val="32"/>
        </w:rPr>
        <w:t>本项目绩效评价得分为</w:t>
      </w:r>
      <w:r>
        <w:rPr>
          <w:rFonts w:hint="eastAsia" w:ascii="仿宋" w:hAnsi="仿宋" w:eastAsia="仿宋" w:cs="仿宋"/>
          <w:sz w:val="32"/>
          <w:szCs w:val="32"/>
          <w:lang w:val="en-US" w:eastAsia="zh-CN"/>
        </w:rPr>
        <w:t>100</w:t>
      </w:r>
      <w:r>
        <w:rPr>
          <w:rFonts w:hint="eastAsia" w:ascii="仿宋" w:hAnsi="仿宋" w:eastAsia="仿宋" w:cs="仿宋"/>
          <w:sz w:val="32"/>
          <w:szCs w:val="32"/>
        </w:rPr>
        <w:t>分，绩效评价等级为优秀。</w:t>
      </w:r>
    </w:p>
    <w:p w14:paraId="6A74B992">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发现的主要问题及原因是：一是居民投诉物业服务等问题</w:t>
      </w:r>
      <w:r>
        <w:rPr>
          <w:rFonts w:hint="eastAsia" w:ascii="仿宋" w:hAnsi="仿宋" w:eastAsia="仿宋" w:cs="仿宋"/>
          <w:sz w:val="32"/>
          <w:szCs w:val="32"/>
          <w:lang w:eastAsia="zh-CN"/>
        </w:rPr>
        <w:t>，</w:t>
      </w:r>
      <w:r>
        <w:rPr>
          <w:rFonts w:hint="eastAsia" w:ascii="仿宋" w:hAnsi="仿宋" w:eastAsia="仿宋" w:cs="仿宋"/>
          <w:sz w:val="32"/>
          <w:szCs w:val="32"/>
        </w:rPr>
        <w:t>二是部分居民参与社区建设的意识淡薄</w:t>
      </w:r>
      <w:r>
        <w:rPr>
          <w:rFonts w:hint="eastAsia" w:ascii="仿宋" w:hAnsi="仿宋" w:eastAsia="仿宋" w:cs="仿宋"/>
          <w:sz w:val="32"/>
          <w:szCs w:val="32"/>
          <w:lang w:eastAsia="zh-CN"/>
        </w:rPr>
        <w:t>，三是</w:t>
      </w:r>
      <w:r>
        <w:rPr>
          <w:rFonts w:hint="eastAsia" w:ascii="仿宋" w:hAnsi="仿宋" w:eastAsia="仿宋" w:cs="仿宋"/>
          <w:sz w:val="32"/>
          <w:szCs w:val="32"/>
        </w:rPr>
        <w:t>社区服务对象群众满意度有待提升。下一步改进措施：一是针对居民投诉物业服务等问题，社区党建引领，同创共建“红色物业”，引导物业创新社区物业管理与服务，做好居民群众的贴心人</w:t>
      </w:r>
      <w:r>
        <w:rPr>
          <w:rFonts w:hint="eastAsia" w:ascii="仿宋" w:hAnsi="仿宋" w:eastAsia="仿宋" w:cs="仿宋"/>
          <w:sz w:val="32"/>
          <w:szCs w:val="32"/>
          <w:lang w:eastAsia="zh-CN"/>
        </w:rPr>
        <w:t>；</w:t>
      </w:r>
      <w:r>
        <w:rPr>
          <w:rFonts w:hint="eastAsia" w:ascii="仿宋" w:hAnsi="仿宋" w:eastAsia="仿宋" w:cs="仿宋"/>
          <w:sz w:val="32"/>
          <w:szCs w:val="32"/>
        </w:rPr>
        <w:t>二是针对居民参与社区建设意识淡薄问题，首先树立“社区是我家，建设靠大家”的意识，组织多元化社区活动，拉近社区邻里关系，凝聚社区人气，激发居民对社区的归属感，由被动参与变为主动参与</w:t>
      </w:r>
      <w:r>
        <w:rPr>
          <w:rFonts w:hint="eastAsia" w:ascii="仿宋" w:hAnsi="仿宋" w:eastAsia="仿宋" w:cs="仿宋"/>
          <w:sz w:val="32"/>
          <w:szCs w:val="32"/>
          <w:lang w:eastAsia="zh-CN"/>
        </w:rPr>
        <w:t>；三是</w:t>
      </w:r>
      <w:r>
        <w:rPr>
          <w:rFonts w:hint="eastAsia" w:ascii="仿宋" w:hAnsi="仿宋" w:eastAsia="仿宋" w:cs="仿宋"/>
          <w:sz w:val="32"/>
          <w:szCs w:val="32"/>
        </w:rPr>
        <w:t>对提高社区服务对象群众满意度，需要社区工作人员急群众所急，想群众所想，提供更多的贴心便民服务，提升社区服务质量，共同构建和谐社区。</w:t>
      </w:r>
    </w:p>
    <w:p w14:paraId="4513EC9E">
      <w:pPr>
        <w:adjustRightInd w:val="0"/>
        <w:snapToGrid w:val="0"/>
        <w:spacing w:line="580" w:lineRule="exact"/>
        <w:ind w:firstLine="964" w:firstLineChars="300"/>
        <w:rPr>
          <w:rFonts w:hint="eastAsia" w:ascii="仿宋_GB2312" w:hAnsi="仿宋_GB2312" w:eastAsia="仿宋_GB2312" w:cs="仿宋_GB2312"/>
          <w:b/>
          <w:bCs/>
          <w:sz w:val="32"/>
          <w:szCs w:val="32"/>
        </w:rPr>
      </w:pPr>
    </w:p>
    <w:tbl>
      <w:tblPr>
        <w:tblStyle w:val="7"/>
        <w:tblW w:w="9258"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782"/>
        <w:gridCol w:w="1769"/>
        <w:gridCol w:w="2258"/>
        <w:gridCol w:w="1294"/>
        <w:gridCol w:w="966"/>
        <w:gridCol w:w="1189"/>
      </w:tblGrid>
      <w:tr w14:paraId="2C21A5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1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4C4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7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369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2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5F3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2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29E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365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1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903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3F8577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3" w:hRule="atLeast"/>
        </w:trPr>
        <w:tc>
          <w:tcPr>
            <w:tcW w:w="1782" w:type="dxa"/>
            <w:vMerge w:val="restart"/>
            <w:tcBorders>
              <w:top w:val="single" w:color="000000" w:sz="4" w:space="0"/>
              <w:left w:val="single" w:color="000000" w:sz="4" w:space="0"/>
              <w:bottom w:val="nil"/>
              <w:right w:val="single" w:color="000000" w:sz="4" w:space="0"/>
            </w:tcBorders>
            <w:shd w:val="clear" w:color="auto" w:fill="auto"/>
            <w:vAlign w:val="center"/>
          </w:tcPr>
          <w:p w14:paraId="3895D0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产出指标（40分）</w:t>
            </w:r>
          </w:p>
        </w:tc>
        <w:tc>
          <w:tcPr>
            <w:tcW w:w="1769" w:type="dxa"/>
            <w:tcBorders>
              <w:top w:val="single" w:color="000000" w:sz="4" w:space="0"/>
              <w:left w:val="single" w:color="000000" w:sz="4" w:space="0"/>
              <w:bottom w:val="nil"/>
              <w:right w:val="single" w:color="000000" w:sz="4" w:space="0"/>
            </w:tcBorders>
            <w:shd w:val="clear" w:color="auto" w:fill="auto"/>
            <w:vAlign w:val="center"/>
          </w:tcPr>
          <w:p w14:paraId="003FE4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2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402F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项目完成率</w:t>
            </w:r>
          </w:p>
        </w:tc>
        <w:tc>
          <w:tcPr>
            <w:tcW w:w="12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05D36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≥85%</w:t>
            </w:r>
          </w:p>
        </w:tc>
        <w:tc>
          <w:tcPr>
            <w:tcW w:w="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5DA27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11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41AAA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568EDE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1782" w:type="dxa"/>
            <w:vMerge w:val="continue"/>
            <w:tcBorders>
              <w:top w:val="single" w:color="000000" w:sz="4" w:space="0"/>
              <w:left w:val="single" w:color="000000" w:sz="4" w:space="0"/>
              <w:bottom w:val="nil"/>
              <w:right w:val="single" w:color="000000" w:sz="4" w:space="0"/>
            </w:tcBorders>
            <w:shd w:val="clear" w:color="auto" w:fill="auto"/>
            <w:vAlign w:val="center"/>
          </w:tcPr>
          <w:p w14:paraId="0B531C59">
            <w:pPr>
              <w:jc w:val="center"/>
              <w:rPr>
                <w:rFonts w:hint="eastAsia" w:ascii="宋体" w:hAnsi="宋体" w:eastAsia="宋体" w:cs="宋体"/>
                <w:i w:val="0"/>
                <w:iCs w:val="0"/>
                <w:color w:val="000000"/>
                <w:sz w:val="20"/>
                <w:szCs w:val="20"/>
                <w:u w:val="none"/>
              </w:rPr>
            </w:pPr>
          </w:p>
        </w:tc>
        <w:tc>
          <w:tcPr>
            <w:tcW w:w="17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139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2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A356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群众工作中心任务完成率</w:t>
            </w:r>
          </w:p>
        </w:tc>
        <w:tc>
          <w:tcPr>
            <w:tcW w:w="12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62B96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≥85%</w:t>
            </w:r>
          </w:p>
        </w:tc>
        <w:tc>
          <w:tcPr>
            <w:tcW w:w="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D195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1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2ABB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085F66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1782" w:type="dxa"/>
            <w:vMerge w:val="continue"/>
            <w:tcBorders>
              <w:top w:val="single" w:color="000000" w:sz="4" w:space="0"/>
              <w:left w:val="single" w:color="000000" w:sz="4" w:space="0"/>
              <w:bottom w:val="nil"/>
              <w:right w:val="single" w:color="000000" w:sz="4" w:space="0"/>
            </w:tcBorders>
            <w:shd w:val="clear" w:color="auto" w:fill="auto"/>
            <w:vAlign w:val="center"/>
          </w:tcPr>
          <w:p w14:paraId="417648C3">
            <w:pPr>
              <w:jc w:val="center"/>
              <w:rPr>
                <w:rFonts w:hint="eastAsia" w:ascii="宋体" w:hAnsi="宋体" w:eastAsia="宋体" w:cs="宋体"/>
                <w:i w:val="0"/>
                <w:iCs w:val="0"/>
                <w:color w:val="000000"/>
                <w:sz w:val="20"/>
                <w:szCs w:val="20"/>
                <w:u w:val="none"/>
              </w:rPr>
            </w:pPr>
          </w:p>
        </w:tc>
        <w:tc>
          <w:tcPr>
            <w:tcW w:w="17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B33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2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EA0FD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业务处理及时性(％)</w:t>
            </w:r>
          </w:p>
        </w:tc>
        <w:tc>
          <w:tcPr>
            <w:tcW w:w="12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A725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3168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w:t>
            </w:r>
          </w:p>
        </w:tc>
        <w:tc>
          <w:tcPr>
            <w:tcW w:w="11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F265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6085D2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1782" w:type="dxa"/>
            <w:vMerge w:val="continue"/>
            <w:tcBorders>
              <w:top w:val="single" w:color="000000" w:sz="4" w:space="0"/>
              <w:left w:val="single" w:color="000000" w:sz="4" w:space="0"/>
              <w:bottom w:val="nil"/>
              <w:right w:val="single" w:color="000000" w:sz="4" w:space="0"/>
            </w:tcBorders>
            <w:shd w:val="clear" w:color="auto" w:fill="auto"/>
            <w:vAlign w:val="center"/>
          </w:tcPr>
          <w:p w14:paraId="69DADC49">
            <w:pPr>
              <w:jc w:val="center"/>
              <w:rPr>
                <w:rFonts w:hint="eastAsia" w:ascii="宋体" w:hAnsi="宋体" w:eastAsia="宋体" w:cs="宋体"/>
                <w:i w:val="0"/>
                <w:iCs w:val="0"/>
                <w:color w:val="000000"/>
                <w:sz w:val="20"/>
                <w:szCs w:val="20"/>
                <w:u w:val="none"/>
              </w:rPr>
            </w:pPr>
          </w:p>
        </w:tc>
        <w:tc>
          <w:tcPr>
            <w:tcW w:w="17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EA6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2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390E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按预算资金完成率</w:t>
            </w:r>
          </w:p>
        </w:tc>
        <w:tc>
          <w:tcPr>
            <w:tcW w:w="12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BC4D1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w:t>
            </w:r>
          </w:p>
        </w:tc>
        <w:tc>
          <w:tcPr>
            <w:tcW w:w="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816A5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1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B5E9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23B89F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1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A67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769" w:type="dxa"/>
            <w:tcBorders>
              <w:top w:val="nil"/>
              <w:left w:val="nil"/>
              <w:bottom w:val="single" w:color="000000" w:sz="4" w:space="0"/>
              <w:right w:val="single" w:color="000000" w:sz="4" w:space="0"/>
            </w:tcBorders>
            <w:shd w:val="clear" w:color="auto" w:fill="auto"/>
            <w:vAlign w:val="center"/>
          </w:tcPr>
          <w:p w14:paraId="520682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2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00AD2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2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2D0DF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≥85%</w:t>
            </w:r>
          </w:p>
        </w:tc>
        <w:tc>
          <w:tcPr>
            <w:tcW w:w="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836F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1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03ACE">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10</w:t>
            </w:r>
          </w:p>
        </w:tc>
      </w:tr>
      <w:tr w14:paraId="10DFF1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1782" w:type="dxa"/>
            <w:vMerge w:val="restart"/>
            <w:tcBorders>
              <w:top w:val="nil"/>
              <w:left w:val="single" w:color="000000" w:sz="4" w:space="0"/>
              <w:bottom w:val="nil"/>
              <w:right w:val="single" w:color="000000" w:sz="4" w:space="0"/>
            </w:tcBorders>
            <w:shd w:val="clear" w:color="auto" w:fill="auto"/>
            <w:vAlign w:val="center"/>
          </w:tcPr>
          <w:p w14:paraId="09B086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效益指标（40分）</w:t>
            </w:r>
          </w:p>
        </w:tc>
        <w:tc>
          <w:tcPr>
            <w:tcW w:w="1769" w:type="dxa"/>
            <w:tcBorders>
              <w:top w:val="single" w:color="000000" w:sz="4" w:space="0"/>
              <w:left w:val="nil"/>
              <w:bottom w:val="single" w:color="000000" w:sz="4" w:space="0"/>
              <w:right w:val="single" w:color="000000" w:sz="4" w:space="0"/>
            </w:tcBorders>
            <w:shd w:val="clear" w:color="auto" w:fill="auto"/>
            <w:vAlign w:val="center"/>
          </w:tcPr>
          <w:p w14:paraId="6F375B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经济效益指标</w:t>
            </w:r>
          </w:p>
        </w:tc>
        <w:tc>
          <w:tcPr>
            <w:tcW w:w="22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85C96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提高效率</w:t>
            </w:r>
          </w:p>
        </w:tc>
        <w:tc>
          <w:tcPr>
            <w:tcW w:w="12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C92E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w:t>
            </w:r>
          </w:p>
        </w:tc>
        <w:tc>
          <w:tcPr>
            <w:tcW w:w="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ABA7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c>
          <w:tcPr>
            <w:tcW w:w="11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D9B37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19652D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1782" w:type="dxa"/>
            <w:vMerge w:val="continue"/>
            <w:tcBorders>
              <w:top w:val="nil"/>
              <w:left w:val="single" w:color="000000" w:sz="4" w:space="0"/>
              <w:bottom w:val="nil"/>
              <w:right w:val="single" w:color="000000" w:sz="4" w:space="0"/>
            </w:tcBorders>
            <w:shd w:val="clear" w:color="auto" w:fill="auto"/>
            <w:vAlign w:val="center"/>
          </w:tcPr>
          <w:p w14:paraId="33DB7805">
            <w:pPr>
              <w:jc w:val="center"/>
              <w:rPr>
                <w:rFonts w:hint="eastAsia" w:ascii="宋体" w:hAnsi="宋体" w:eastAsia="宋体" w:cs="宋体"/>
                <w:i w:val="0"/>
                <w:iCs w:val="0"/>
                <w:color w:val="000000"/>
                <w:sz w:val="20"/>
                <w:szCs w:val="20"/>
                <w:u w:val="none"/>
              </w:rPr>
            </w:pPr>
          </w:p>
        </w:tc>
        <w:tc>
          <w:tcPr>
            <w:tcW w:w="1769" w:type="dxa"/>
            <w:tcBorders>
              <w:top w:val="single" w:color="000000" w:sz="4" w:space="0"/>
              <w:left w:val="nil"/>
              <w:bottom w:val="single" w:color="000000" w:sz="4" w:space="0"/>
              <w:right w:val="single" w:color="000000" w:sz="4" w:space="0"/>
            </w:tcBorders>
            <w:shd w:val="clear" w:color="auto" w:fill="auto"/>
            <w:vAlign w:val="center"/>
          </w:tcPr>
          <w:p w14:paraId="70006C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22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4327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促进就业</w:t>
            </w:r>
          </w:p>
        </w:tc>
        <w:tc>
          <w:tcPr>
            <w:tcW w:w="12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216F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w:t>
            </w:r>
          </w:p>
        </w:tc>
        <w:tc>
          <w:tcPr>
            <w:tcW w:w="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19151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11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C4536">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10</w:t>
            </w:r>
          </w:p>
        </w:tc>
      </w:tr>
      <w:tr w14:paraId="428D7E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1782" w:type="dxa"/>
            <w:vMerge w:val="continue"/>
            <w:tcBorders>
              <w:top w:val="nil"/>
              <w:left w:val="single" w:color="000000" w:sz="4" w:space="0"/>
              <w:bottom w:val="nil"/>
              <w:right w:val="single" w:color="000000" w:sz="4" w:space="0"/>
            </w:tcBorders>
            <w:shd w:val="clear" w:color="auto" w:fill="auto"/>
            <w:vAlign w:val="center"/>
          </w:tcPr>
          <w:p w14:paraId="100AE17E">
            <w:pPr>
              <w:jc w:val="center"/>
              <w:rPr>
                <w:rFonts w:hint="eastAsia" w:ascii="宋体" w:hAnsi="宋体" w:eastAsia="宋体" w:cs="宋体"/>
                <w:i w:val="0"/>
                <w:iCs w:val="0"/>
                <w:color w:val="000000"/>
                <w:sz w:val="20"/>
                <w:szCs w:val="20"/>
                <w:u w:val="none"/>
              </w:rPr>
            </w:pPr>
          </w:p>
        </w:tc>
        <w:tc>
          <w:tcPr>
            <w:tcW w:w="1769" w:type="dxa"/>
            <w:tcBorders>
              <w:top w:val="single" w:color="000000" w:sz="4" w:space="0"/>
              <w:left w:val="nil"/>
              <w:bottom w:val="single" w:color="000000" w:sz="4" w:space="0"/>
              <w:right w:val="single" w:color="000000" w:sz="4" w:space="0"/>
            </w:tcBorders>
            <w:shd w:val="clear" w:color="auto" w:fill="auto"/>
            <w:vAlign w:val="center"/>
          </w:tcPr>
          <w:p w14:paraId="0E8FAC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生态效益指标</w:t>
            </w:r>
          </w:p>
        </w:tc>
        <w:tc>
          <w:tcPr>
            <w:tcW w:w="22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45C1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结果准确性</w:t>
            </w:r>
          </w:p>
        </w:tc>
        <w:tc>
          <w:tcPr>
            <w:tcW w:w="12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2EA7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≥85%</w:t>
            </w:r>
          </w:p>
        </w:tc>
        <w:tc>
          <w:tcPr>
            <w:tcW w:w="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27F8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1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87ED2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2188DF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1782" w:type="dxa"/>
            <w:vMerge w:val="continue"/>
            <w:tcBorders>
              <w:top w:val="nil"/>
              <w:left w:val="single" w:color="000000" w:sz="4" w:space="0"/>
              <w:bottom w:val="nil"/>
              <w:right w:val="single" w:color="000000" w:sz="4" w:space="0"/>
            </w:tcBorders>
            <w:shd w:val="clear" w:color="auto" w:fill="auto"/>
            <w:vAlign w:val="center"/>
          </w:tcPr>
          <w:p w14:paraId="1AED8BD8">
            <w:pPr>
              <w:jc w:val="center"/>
              <w:rPr>
                <w:rFonts w:hint="eastAsia" w:ascii="宋体" w:hAnsi="宋体" w:eastAsia="宋体" w:cs="宋体"/>
                <w:i w:val="0"/>
                <w:iCs w:val="0"/>
                <w:color w:val="000000"/>
                <w:sz w:val="20"/>
                <w:szCs w:val="20"/>
                <w:u w:val="none"/>
              </w:rPr>
            </w:pPr>
          </w:p>
        </w:tc>
        <w:tc>
          <w:tcPr>
            <w:tcW w:w="1769" w:type="dxa"/>
            <w:tcBorders>
              <w:top w:val="single" w:color="000000" w:sz="4" w:space="0"/>
              <w:left w:val="nil"/>
              <w:bottom w:val="single" w:color="000000" w:sz="4" w:space="0"/>
              <w:right w:val="single" w:color="000000" w:sz="4" w:space="0"/>
            </w:tcBorders>
            <w:shd w:val="clear" w:color="auto" w:fill="auto"/>
            <w:vAlign w:val="center"/>
          </w:tcPr>
          <w:p w14:paraId="3B9722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22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41EBC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基本公共服务水平</w:t>
            </w:r>
          </w:p>
        </w:tc>
        <w:tc>
          <w:tcPr>
            <w:tcW w:w="12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56B1C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更好地服务辖区居民</w:t>
            </w:r>
          </w:p>
        </w:tc>
        <w:tc>
          <w:tcPr>
            <w:tcW w:w="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ED90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提升服务水平</w:t>
            </w:r>
          </w:p>
        </w:tc>
        <w:tc>
          <w:tcPr>
            <w:tcW w:w="11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B8D39">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10</w:t>
            </w:r>
          </w:p>
        </w:tc>
      </w:tr>
      <w:tr w14:paraId="74BA0E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1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0A2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769" w:type="dxa"/>
            <w:tcBorders>
              <w:top w:val="single" w:color="000000" w:sz="4" w:space="0"/>
              <w:left w:val="nil"/>
              <w:bottom w:val="single" w:color="000000" w:sz="4" w:space="0"/>
              <w:right w:val="single" w:color="000000" w:sz="4" w:space="0"/>
            </w:tcBorders>
            <w:shd w:val="clear" w:color="auto" w:fill="auto"/>
            <w:vAlign w:val="center"/>
          </w:tcPr>
          <w:p w14:paraId="62EFAE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2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DB29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w:t>
            </w:r>
          </w:p>
        </w:tc>
        <w:tc>
          <w:tcPr>
            <w:tcW w:w="12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CF83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w:t>
            </w:r>
          </w:p>
        </w:tc>
        <w:tc>
          <w:tcPr>
            <w:tcW w:w="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635F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c>
          <w:tcPr>
            <w:tcW w:w="11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84C5D">
            <w:pPr>
              <w:keepNext w:val="0"/>
              <w:keepLines w:val="0"/>
              <w:widowControl/>
              <w:suppressLineNumbers w:val="0"/>
              <w:ind w:firstLine="540" w:firstLineChars="300"/>
              <w:jc w:val="both"/>
              <w:textAlignment w:val="center"/>
              <w:rPr>
                <w:rFonts w:hint="default"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10</w:t>
            </w:r>
          </w:p>
        </w:tc>
      </w:tr>
      <w:tr w14:paraId="107A7F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1" w:hRule="atLeast"/>
        </w:trPr>
        <w:tc>
          <w:tcPr>
            <w:tcW w:w="8069"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EEA81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1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C36424">
            <w:pPr>
              <w:keepNext w:val="0"/>
              <w:keepLines w:val="0"/>
              <w:widowControl/>
              <w:suppressLineNumbers w:val="0"/>
              <w:jc w:val="center"/>
              <w:textAlignment w:val="center"/>
              <w:rPr>
                <w:rFonts w:hint="default" w:ascii="Calibri" w:hAnsi="Calibri" w:eastAsia="宋体" w:cs="Calibri"/>
                <w:i w:val="0"/>
                <w:iCs w:val="0"/>
                <w:color w:val="000000"/>
                <w:sz w:val="20"/>
                <w:szCs w:val="20"/>
                <w:u w:val="none"/>
                <w:lang w:val="en-US" w:eastAsia="zh-CN"/>
              </w:rPr>
            </w:pPr>
            <w:r>
              <w:rPr>
                <w:rFonts w:hint="eastAsia" w:ascii="Calibri" w:hAnsi="Calibri" w:eastAsia="宋体" w:cs="Calibri"/>
                <w:i w:val="0"/>
                <w:iCs w:val="0"/>
                <w:color w:val="000000"/>
                <w:sz w:val="20"/>
                <w:szCs w:val="20"/>
                <w:u w:val="none"/>
                <w:lang w:val="en-US" w:eastAsia="zh-CN"/>
              </w:rPr>
              <w:t>100</w:t>
            </w:r>
          </w:p>
        </w:tc>
      </w:tr>
    </w:tbl>
    <w:p w14:paraId="3623F202">
      <w:pPr>
        <w:adjustRightInd w:val="0"/>
        <w:snapToGrid w:val="0"/>
        <w:spacing w:line="580" w:lineRule="exact"/>
        <w:rPr>
          <w:rFonts w:hint="eastAsia" w:ascii="仿宋_GB2312" w:hAnsi="仿宋_GB2312" w:eastAsia="仿宋_GB2312" w:cs="仿宋_GB2312"/>
          <w:b/>
          <w:bCs/>
          <w:sz w:val="32"/>
          <w:szCs w:val="32"/>
        </w:rPr>
      </w:pPr>
    </w:p>
    <w:p w14:paraId="5FDD7238">
      <w:pPr>
        <w:adjustRightInd w:val="0"/>
        <w:snapToGrid w:val="0"/>
        <w:spacing w:line="580" w:lineRule="exact"/>
        <w:rPr>
          <w:rFonts w:hint="eastAsia" w:ascii="仿宋_GB2312" w:hAnsi="仿宋_GB2312" w:eastAsia="仿宋_GB2312" w:cs="仿宋_GB2312"/>
          <w:b/>
          <w:bCs/>
          <w:sz w:val="32"/>
          <w:szCs w:val="32"/>
        </w:rPr>
      </w:pPr>
    </w:p>
    <w:p w14:paraId="4F400376">
      <w:pPr>
        <w:adjustRightInd w:val="0"/>
        <w:snapToGrid w:val="0"/>
        <w:spacing w:line="580" w:lineRule="exact"/>
        <w:rPr>
          <w:rFonts w:hint="eastAsia" w:ascii="仿宋_GB2312" w:hAnsi="仿宋_GB2312" w:eastAsia="仿宋_GB2312" w:cs="仿宋_GB2312"/>
          <w:b/>
          <w:bCs/>
          <w:sz w:val="32"/>
          <w:szCs w:val="32"/>
        </w:rPr>
      </w:pPr>
    </w:p>
    <w:p w14:paraId="7B9092FF">
      <w:pPr>
        <w:adjustRightInd w:val="0"/>
        <w:snapToGrid w:val="0"/>
        <w:spacing w:line="580" w:lineRule="exact"/>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（三）</w:t>
      </w:r>
      <w:r>
        <w:rPr>
          <w:rFonts w:hint="eastAsia" w:ascii="楷体_GB2312" w:hAnsi="Times New Roman" w:eastAsia="楷体_GB2312" w:cs="DengXian-Bold"/>
          <w:b/>
          <w:bCs/>
          <w:sz w:val="32"/>
          <w:szCs w:val="32"/>
        </w:rPr>
        <w:t>部门评价项目绩效评价结果（如有）</w:t>
      </w:r>
    </w:p>
    <w:p w14:paraId="645A01F3">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 w:hAnsi="仿宋" w:eastAsia="仿宋" w:cs="仿宋"/>
          <w:b/>
          <w:bCs/>
          <w:sz w:val="32"/>
          <w:szCs w:val="32"/>
        </w:rPr>
      </w:pPr>
      <w:r>
        <w:rPr>
          <w:rFonts w:hint="eastAsia" w:ascii="仿宋" w:hAnsi="仿宋" w:eastAsia="仿宋" w:cs="仿宋"/>
          <w:color w:val="000000"/>
          <w:kern w:val="0"/>
          <w:sz w:val="32"/>
          <w:szCs w:val="32"/>
        </w:rPr>
        <w:t>本部门本年无评价项目</w:t>
      </w:r>
      <w:r>
        <w:rPr>
          <w:rFonts w:hint="eastAsia" w:ascii="仿宋" w:hAnsi="仿宋" w:eastAsia="仿宋" w:cs="仿宋"/>
          <w:b/>
          <w:bCs/>
          <w:sz w:val="32"/>
          <w:szCs w:val="32"/>
        </w:rPr>
        <w:t>。</w:t>
      </w:r>
    </w:p>
    <w:p w14:paraId="71D0D004">
      <w:pPr>
        <w:adjustRightInd w:val="0"/>
        <w:snapToGrid w:val="0"/>
        <w:spacing w:line="580" w:lineRule="exact"/>
        <w:rPr>
          <w:rFonts w:hint="eastAsia" w:ascii="黑体" w:hAnsi="Calibri" w:eastAsia="黑体" w:cs="Times New Roman"/>
          <w:sz w:val="32"/>
          <w:szCs w:val="32"/>
        </w:rPr>
      </w:pPr>
    </w:p>
    <w:p w14:paraId="2242DE11">
      <w:pPr>
        <w:adjustRightInd w:val="0"/>
        <w:snapToGrid w:val="0"/>
        <w:spacing w:line="580" w:lineRule="exact"/>
        <w:rPr>
          <w:rFonts w:ascii="楷体_GB2312" w:hAnsi="Times New Roman" w:eastAsia="楷体_GB2312" w:cs="DengXian-Bold"/>
          <w:b/>
          <w:bCs/>
          <w:sz w:val="32"/>
          <w:szCs w:val="32"/>
        </w:rPr>
      </w:pPr>
      <w:r>
        <w:rPr>
          <w:rFonts w:hint="eastAsia" w:ascii="黑体" w:hAnsi="Calibri" w:eastAsia="黑体" w:cs="Times New Roman"/>
          <w:sz w:val="32"/>
          <w:szCs w:val="32"/>
        </w:rPr>
        <w:t>十、其他需要说明的情况</w:t>
      </w:r>
    </w:p>
    <w:p w14:paraId="071304E4">
      <w:pPr>
        <w:adjustRightInd w:val="0"/>
        <w:snapToGrid w:val="0"/>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 本部门2023年度未发生国有资金经营预算收支及结转结余情况，故09表以空表列示。</w:t>
      </w:r>
    </w:p>
    <w:p w14:paraId="3CB54FEC">
      <w:pPr>
        <w:adjustRightInd w:val="0"/>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 由于决算公开表格中金额数值应当保留两位小数，公开数据为四舍五入计算结果，个别数据合计项与分项之和存在小数点后差额，特此说明。</w:t>
      </w:r>
    </w:p>
    <w:p w14:paraId="3BE0C024">
      <w:pPr>
        <w:widowControl/>
        <w:spacing w:line="580" w:lineRule="exact"/>
        <w:ind w:firstLine="883" w:firstLineChars="200"/>
        <w:jc w:val="left"/>
        <w:rPr>
          <w:rFonts w:ascii="宋体" w:hAnsi="宋体" w:eastAsia="宋体" w:cs="MS-UIGothic,Bold"/>
          <w:b/>
          <w:bCs/>
          <w:kern w:val="0"/>
          <w:sz w:val="44"/>
          <w:szCs w:val="44"/>
        </w:rPr>
      </w:pPr>
    </w:p>
    <w:p w14:paraId="15690152">
      <w:pPr>
        <w:rPr>
          <w:rFonts w:ascii="仿宋_GB2312" w:hAnsi="宋体" w:eastAsia="仿宋_GB2312" w:cs="ArialUnicodeMS"/>
          <w:sz w:val="32"/>
          <w:szCs w:val="32"/>
        </w:rPr>
      </w:pPr>
    </w:p>
    <w:p w14:paraId="1B015AE5">
      <w:pPr>
        <w:rPr>
          <w:rFonts w:ascii="仿宋_GB2312" w:hAnsi="宋体" w:eastAsia="仿宋_GB2312" w:cs="ArialUnicodeMS"/>
          <w:sz w:val="32"/>
          <w:szCs w:val="32"/>
        </w:rPr>
      </w:pPr>
    </w:p>
    <w:p w14:paraId="306B42EE">
      <w:pPr>
        <w:rPr>
          <w:rFonts w:ascii="仿宋_GB2312" w:hAnsi="宋体" w:eastAsia="仿宋_GB2312" w:cs="ArialUnicodeMS"/>
          <w:sz w:val="32"/>
          <w:szCs w:val="32"/>
        </w:rPr>
      </w:pPr>
    </w:p>
    <w:p w14:paraId="55C38CEF">
      <w:pPr>
        <w:rPr>
          <w:rFonts w:ascii="仿宋_GB2312" w:hAnsi="宋体" w:eastAsia="仿宋_GB2312" w:cs="ArialUnicodeMS"/>
          <w:sz w:val="32"/>
          <w:szCs w:val="32"/>
        </w:rPr>
      </w:pPr>
    </w:p>
    <w:p w14:paraId="435FBD92">
      <w:pPr>
        <w:rPr>
          <w:rFonts w:ascii="仿宋_GB2312" w:hAnsi="宋体" w:eastAsia="仿宋_GB2312" w:cs="ArialUnicodeMS"/>
          <w:sz w:val="32"/>
          <w:szCs w:val="32"/>
        </w:rPr>
      </w:pPr>
    </w:p>
    <w:p w14:paraId="2DBEFD84">
      <w:pPr>
        <w:rPr>
          <w:rFonts w:ascii="仿宋_GB2312" w:hAnsi="宋体" w:eastAsia="仿宋_GB2312" w:cs="ArialUnicodeMS"/>
          <w:sz w:val="32"/>
          <w:szCs w:val="32"/>
        </w:rPr>
      </w:pPr>
    </w:p>
    <w:p w14:paraId="32D7C155">
      <w:pPr>
        <w:rPr>
          <w:rFonts w:ascii="仿宋_GB2312" w:hAnsi="宋体" w:eastAsia="仿宋_GB2312" w:cs="ArialUnicodeMS"/>
          <w:sz w:val="32"/>
          <w:szCs w:val="32"/>
        </w:rPr>
      </w:pPr>
    </w:p>
    <w:p w14:paraId="218347C4">
      <w:pPr>
        <w:rPr>
          <w:rFonts w:ascii="仿宋_GB2312" w:hAnsi="宋体" w:eastAsia="仿宋_GB2312" w:cs="ArialUnicodeMS"/>
          <w:sz w:val="32"/>
          <w:szCs w:val="32"/>
        </w:rPr>
      </w:pPr>
    </w:p>
    <w:p w14:paraId="78E0CC86">
      <w:pPr>
        <w:pStyle w:val="2"/>
        <w:rPr>
          <w:rFonts w:ascii="仿宋_GB2312" w:hAnsi="宋体" w:eastAsia="仿宋_GB2312" w:cs="ArialUnicodeMS"/>
          <w:sz w:val="32"/>
          <w:szCs w:val="32"/>
        </w:rPr>
      </w:pPr>
    </w:p>
    <w:p w14:paraId="4B01151E">
      <w:pPr>
        <w:pStyle w:val="2"/>
        <w:rPr>
          <w:rFonts w:ascii="仿宋_GB2312" w:hAnsi="宋体" w:eastAsia="仿宋_GB2312" w:cs="ArialUnicodeMS"/>
          <w:sz w:val="32"/>
          <w:szCs w:val="32"/>
        </w:rPr>
      </w:pPr>
    </w:p>
    <w:p w14:paraId="1FD9B793">
      <w:pPr>
        <w:pStyle w:val="2"/>
        <w:rPr>
          <w:rFonts w:ascii="仿宋_GB2312" w:hAnsi="宋体" w:eastAsia="仿宋_GB2312" w:cs="ArialUnicodeMS"/>
          <w:sz w:val="32"/>
          <w:szCs w:val="32"/>
        </w:rPr>
      </w:pPr>
    </w:p>
    <w:p w14:paraId="71EA6471">
      <w:pPr>
        <w:pStyle w:val="2"/>
        <w:rPr>
          <w:rFonts w:ascii="仿宋_GB2312" w:hAnsi="宋体" w:eastAsia="仿宋_GB2312" w:cs="ArialUnicodeMS"/>
          <w:sz w:val="32"/>
          <w:szCs w:val="32"/>
        </w:rPr>
      </w:pPr>
    </w:p>
    <w:p w14:paraId="322271EA">
      <w:pPr>
        <w:pStyle w:val="2"/>
        <w:rPr>
          <w:rFonts w:ascii="仿宋_GB2312" w:hAnsi="宋体" w:eastAsia="仿宋_GB2312" w:cs="ArialUnicodeMS"/>
          <w:sz w:val="32"/>
          <w:szCs w:val="32"/>
        </w:rPr>
      </w:pPr>
    </w:p>
    <w:p w14:paraId="3E0331D7">
      <w:pPr>
        <w:pStyle w:val="2"/>
        <w:rPr>
          <w:rFonts w:ascii="仿宋_GB2312" w:hAnsi="宋体" w:eastAsia="仿宋_GB2312" w:cs="ArialUnicodeMS"/>
          <w:sz w:val="32"/>
          <w:szCs w:val="32"/>
        </w:rPr>
      </w:pPr>
    </w:p>
    <w:p w14:paraId="0FEB59AC">
      <w:pPr>
        <w:pStyle w:val="2"/>
        <w:rPr>
          <w:rFonts w:ascii="仿宋_GB2312" w:hAnsi="宋体" w:eastAsia="仿宋_GB2312" w:cs="ArialUnicodeMS"/>
          <w:sz w:val="32"/>
          <w:szCs w:val="32"/>
        </w:rPr>
      </w:pPr>
    </w:p>
    <w:p w14:paraId="5D80FBE5">
      <w:pPr>
        <w:pStyle w:val="2"/>
        <w:rPr>
          <w:rFonts w:ascii="仿宋_GB2312" w:hAnsi="宋体" w:eastAsia="仿宋_GB2312" w:cs="ArialUnicodeMS"/>
          <w:sz w:val="32"/>
          <w:szCs w:val="32"/>
        </w:rPr>
      </w:pPr>
    </w:p>
    <w:p w14:paraId="31DAEEC7">
      <w:pPr>
        <w:pStyle w:val="2"/>
        <w:rPr>
          <w:rFonts w:ascii="仿宋_GB2312" w:hAnsi="宋体" w:eastAsia="仿宋_GB2312" w:cs="ArialUnicodeMS"/>
          <w:sz w:val="32"/>
          <w:szCs w:val="32"/>
        </w:rPr>
      </w:pPr>
    </w:p>
    <w:p w14:paraId="3A54BD07">
      <w:pPr>
        <w:pStyle w:val="2"/>
        <w:rPr>
          <w:rFonts w:ascii="仿宋_GB2312" w:hAnsi="宋体" w:eastAsia="仿宋_GB2312" w:cs="ArialUnicodeMS"/>
          <w:sz w:val="32"/>
          <w:szCs w:val="32"/>
        </w:rPr>
      </w:pPr>
    </w:p>
    <w:p w14:paraId="64378BA3">
      <w:pPr>
        <w:pStyle w:val="2"/>
        <w:rPr>
          <w:rFonts w:ascii="仿宋_GB2312" w:hAnsi="宋体" w:eastAsia="仿宋_GB2312" w:cs="ArialUnicodeMS"/>
          <w:sz w:val="32"/>
          <w:szCs w:val="32"/>
        </w:rPr>
      </w:pPr>
    </w:p>
    <w:p w14:paraId="2482DBCB">
      <w:pPr>
        <w:pStyle w:val="2"/>
        <w:rPr>
          <w:rFonts w:ascii="仿宋_GB2312" w:hAnsi="宋体" w:eastAsia="仿宋_GB2312" w:cs="ArialUnicodeMS"/>
          <w:sz w:val="32"/>
          <w:szCs w:val="32"/>
        </w:rPr>
      </w:pPr>
    </w:p>
    <w:p w14:paraId="66747138">
      <w:pPr>
        <w:widowControl/>
        <w:ind w:firstLine="2200" w:firstLineChars="500"/>
        <w:jc w:val="both"/>
        <w:rPr>
          <w:sz w:val="44"/>
          <w:szCs w:val="44"/>
        </w:rPr>
      </w:pPr>
      <w:r>
        <w:rPr>
          <w:rFonts w:hint="eastAsia" w:ascii="黑体" w:hAnsi="黑体" w:eastAsia="黑体" w:cs="黑体"/>
          <w:color w:val="000000" w:themeColor="text1"/>
          <w:sz w:val="44"/>
          <w:szCs w:val="44"/>
          <w14:textFill>
            <w14:solidFill>
              <w14:schemeClr w14:val="tx1"/>
            </w14:solidFill>
          </w14:textFill>
        </w:rPr>
        <w:t>第四部分 名词解释</w:t>
      </w:r>
    </w:p>
    <w:p w14:paraId="6790D9C0">
      <w:pPr>
        <w:rPr>
          <w:rFonts w:ascii="仿宋_GB2312" w:hAnsi="宋体" w:eastAsia="仿宋_GB2312" w:cs="MS-UIGothic,Bold"/>
          <w:bCs/>
          <w:sz w:val="32"/>
          <w:szCs w:val="32"/>
          <w:highlight w:val="yellow"/>
        </w:rPr>
      </w:pPr>
    </w:p>
    <w:p w14:paraId="61A443E2">
      <w:pPr>
        <w:rPr>
          <w:rFonts w:ascii="仿宋_GB2312" w:hAnsi="宋体" w:eastAsia="仿宋_GB2312" w:cs="MS-UIGothic,Bold"/>
          <w:bCs/>
          <w:sz w:val="32"/>
          <w:szCs w:val="32"/>
          <w:highlight w:val="yellow"/>
        </w:rPr>
      </w:pPr>
    </w:p>
    <w:p w14:paraId="17F34A30">
      <w:pPr>
        <w:rPr>
          <w:rFonts w:ascii="仿宋_GB2312" w:hAnsi="宋体" w:eastAsia="仿宋_GB2312" w:cs="MS-UIGothic,Bold"/>
          <w:bCs/>
          <w:sz w:val="32"/>
          <w:szCs w:val="32"/>
          <w:highlight w:val="yellow"/>
        </w:rPr>
      </w:pPr>
    </w:p>
    <w:p w14:paraId="0AF8F6C2">
      <w:pPr>
        <w:rPr>
          <w:rFonts w:ascii="仿宋_GB2312" w:hAnsi="宋体" w:eastAsia="仿宋_GB2312" w:cs="MS-UIGothic,Bold"/>
          <w:bCs/>
          <w:sz w:val="32"/>
          <w:szCs w:val="32"/>
          <w:highlight w:val="yellow"/>
        </w:rPr>
      </w:pPr>
    </w:p>
    <w:p w14:paraId="406D3E27">
      <w:pPr>
        <w:rPr>
          <w:rFonts w:ascii="仿宋_GB2312" w:hAnsi="宋体" w:eastAsia="仿宋_GB2312" w:cs="MS-UIGothic,Bold"/>
          <w:bCs/>
          <w:sz w:val="32"/>
          <w:szCs w:val="32"/>
          <w:highlight w:val="yellow"/>
        </w:rPr>
      </w:pPr>
    </w:p>
    <w:p w14:paraId="46497F6B">
      <w:pPr>
        <w:rPr>
          <w:rFonts w:ascii="仿宋_GB2312" w:hAnsi="宋体" w:eastAsia="仿宋_GB2312" w:cs="MS-UIGothic,Bold"/>
          <w:bCs/>
          <w:sz w:val="32"/>
          <w:szCs w:val="32"/>
          <w:highlight w:val="yellow"/>
        </w:rPr>
      </w:pPr>
    </w:p>
    <w:p w14:paraId="49DFE913">
      <w:pPr>
        <w:rPr>
          <w:rFonts w:ascii="仿宋_GB2312" w:hAnsi="宋体" w:eastAsia="仿宋_GB2312" w:cs="MS-UIGothic,Bold"/>
          <w:bCs/>
          <w:sz w:val="32"/>
          <w:szCs w:val="32"/>
          <w:highlight w:val="yellow"/>
        </w:rPr>
      </w:pPr>
    </w:p>
    <w:p w14:paraId="48B25BE8">
      <w:pPr>
        <w:pStyle w:val="2"/>
        <w:rPr>
          <w:rFonts w:ascii="仿宋_GB2312" w:hAnsi="宋体" w:eastAsia="仿宋_GB2312" w:cs="MS-UIGothic,Bold"/>
          <w:bCs/>
          <w:sz w:val="32"/>
          <w:szCs w:val="32"/>
          <w:highlight w:val="yellow"/>
        </w:rPr>
      </w:pPr>
    </w:p>
    <w:p w14:paraId="2438ABC7">
      <w:pPr>
        <w:pStyle w:val="2"/>
        <w:rPr>
          <w:rFonts w:ascii="仿宋_GB2312" w:hAnsi="宋体" w:eastAsia="仿宋_GB2312" w:cs="MS-UIGothic,Bold"/>
          <w:bCs/>
          <w:sz w:val="32"/>
          <w:szCs w:val="32"/>
          <w:highlight w:val="yellow"/>
        </w:rPr>
      </w:pPr>
    </w:p>
    <w:p w14:paraId="71EC62E7">
      <w:pPr>
        <w:rPr>
          <w:rFonts w:ascii="仿宋_GB2312" w:hAnsi="宋体" w:eastAsia="仿宋_GB2312" w:cs="MS-UIGothic,Bold"/>
          <w:bCs/>
          <w:sz w:val="32"/>
          <w:szCs w:val="32"/>
          <w:highlight w:val="yellow"/>
        </w:rPr>
      </w:pPr>
    </w:p>
    <w:p w14:paraId="696AFB93">
      <w:pPr>
        <w:rPr>
          <w:rFonts w:ascii="仿宋_GB2312" w:hAnsi="宋体" w:eastAsia="仿宋_GB2312" w:cs="MS-UIGothic,Bold"/>
          <w:bCs/>
          <w:sz w:val="32"/>
          <w:szCs w:val="32"/>
          <w:highlight w:val="yellow"/>
        </w:rPr>
      </w:pPr>
    </w:p>
    <w:p w14:paraId="3254AF22">
      <w:pPr>
        <w:rPr>
          <w:rFonts w:ascii="仿宋_GB2312" w:hAnsi="宋体" w:eastAsia="仿宋_GB2312" w:cs="MS-UIGothic,Bold"/>
          <w:bCs/>
          <w:sz w:val="32"/>
          <w:szCs w:val="32"/>
          <w:highlight w:val="yellow"/>
        </w:rPr>
      </w:pPr>
    </w:p>
    <w:p w14:paraId="031EB074">
      <w:pPr>
        <w:rPr>
          <w:rFonts w:ascii="仿宋_GB2312" w:hAnsi="宋体" w:eastAsia="仿宋_GB2312" w:cs="MS-UIGothic,Bold"/>
          <w:bCs/>
          <w:sz w:val="32"/>
          <w:szCs w:val="32"/>
          <w:highlight w:val="yellow"/>
        </w:rPr>
      </w:pPr>
    </w:p>
    <w:p w14:paraId="49BC6217">
      <w:pPr>
        <w:rPr>
          <w:rFonts w:ascii="仿宋_GB2312" w:hAnsi="宋体" w:eastAsia="仿宋_GB2312" w:cs="MS-UIGothic,Bold"/>
          <w:bCs/>
          <w:sz w:val="32"/>
          <w:szCs w:val="32"/>
          <w:highlight w:val="yellow"/>
        </w:rPr>
      </w:pPr>
    </w:p>
    <w:p w14:paraId="77DCD2D3">
      <w:pPr>
        <w:numPr>
          <w:ilvl w:val="0"/>
          <w:numId w:val="3"/>
        </w:numPr>
        <w:spacing w:line="580" w:lineRule="exact"/>
        <w:rPr>
          <w:rFonts w:hint="eastAsia" w:ascii="仿宋" w:hAnsi="仿宋" w:eastAsia="仿宋" w:cs="仿宋"/>
          <w:bCs/>
          <w:color w:val="000000"/>
          <w:kern w:val="0"/>
          <w:sz w:val="32"/>
          <w:szCs w:val="32"/>
        </w:rPr>
      </w:pPr>
      <w:r>
        <w:rPr>
          <w:rFonts w:hint="eastAsia" w:ascii="仿宋" w:hAnsi="仿宋" w:eastAsia="仿宋" w:cs="仿宋"/>
          <w:b/>
          <w:bCs/>
          <w:color w:val="000000"/>
          <w:kern w:val="0"/>
          <w:sz w:val="32"/>
          <w:szCs w:val="32"/>
        </w:rPr>
        <w:t>财政拨款收入：</w:t>
      </w:r>
      <w:r>
        <w:rPr>
          <w:rFonts w:hint="eastAsia" w:ascii="仿宋" w:hAnsi="仿宋" w:eastAsia="仿宋" w:cs="仿宋"/>
          <w:bCs/>
          <w:color w:val="000000"/>
          <w:kern w:val="0"/>
          <w:sz w:val="32"/>
          <w:szCs w:val="32"/>
        </w:rPr>
        <w:t>指单位从同级财政部门取得的财政预</w:t>
      </w:r>
    </w:p>
    <w:p w14:paraId="750A77FE">
      <w:pPr>
        <w:spacing w:line="580" w:lineRule="exact"/>
        <w:rPr>
          <w:rFonts w:hint="eastAsia" w:ascii="仿宋" w:hAnsi="仿宋" w:eastAsia="仿宋" w:cs="仿宋"/>
          <w:bCs/>
          <w:color w:val="000000"/>
          <w:kern w:val="0"/>
          <w:sz w:val="32"/>
          <w:szCs w:val="32"/>
        </w:rPr>
      </w:pPr>
      <w:r>
        <w:rPr>
          <w:rFonts w:hint="eastAsia" w:ascii="仿宋" w:hAnsi="仿宋" w:eastAsia="仿宋" w:cs="仿宋"/>
          <w:bCs/>
          <w:color w:val="000000"/>
          <w:kern w:val="0"/>
          <w:sz w:val="32"/>
          <w:szCs w:val="32"/>
        </w:rPr>
        <w:t>算资金。</w:t>
      </w:r>
    </w:p>
    <w:p w14:paraId="2AFB18A6">
      <w:pPr>
        <w:numPr>
          <w:ilvl w:val="0"/>
          <w:numId w:val="3"/>
        </w:numPr>
        <w:spacing w:line="580" w:lineRule="exact"/>
        <w:rPr>
          <w:rFonts w:hint="eastAsia" w:ascii="仿宋" w:hAnsi="仿宋" w:eastAsia="仿宋" w:cs="仿宋"/>
          <w:bCs/>
          <w:color w:val="000000"/>
          <w:kern w:val="0"/>
          <w:sz w:val="32"/>
          <w:szCs w:val="32"/>
        </w:rPr>
      </w:pPr>
      <w:r>
        <w:rPr>
          <w:rFonts w:hint="eastAsia" w:ascii="仿宋" w:hAnsi="仿宋" w:eastAsia="仿宋" w:cs="仿宋"/>
          <w:b/>
          <w:bCs/>
          <w:color w:val="000000"/>
          <w:kern w:val="0"/>
          <w:sz w:val="32"/>
          <w:szCs w:val="32"/>
        </w:rPr>
        <w:t>事业收入：</w:t>
      </w:r>
      <w:r>
        <w:rPr>
          <w:rFonts w:hint="eastAsia" w:ascii="仿宋" w:hAnsi="仿宋" w:eastAsia="仿宋" w:cs="仿宋"/>
          <w:bCs/>
          <w:color w:val="000000"/>
          <w:kern w:val="0"/>
          <w:sz w:val="32"/>
          <w:szCs w:val="32"/>
        </w:rPr>
        <w:t>指事业单位开展专业业务活动及辅助活动</w:t>
      </w:r>
    </w:p>
    <w:p w14:paraId="03D2F050">
      <w:pPr>
        <w:spacing w:line="580" w:lineRule="exact"/>
        <w:rPr>
          <w:rFonts w:hint="eastAsia" w:ascii="仿宋" w:hAnsi="仿宋" w:eastAsia="仿宋" w:cs="仿宋"/>
          <w:bCs/>
          <w:color w:val="000000"/>
          <w:kern w:val="0"/>
          <w:sz w:val="32"/>
          <w:szCs w:val="32"/>
        </w:rPr>
      </w:pPr>
      <w:r>
        <w:rPr>
          <w:rFonts w:hint="eastAsia" w:ascii="仿宋" w:hAnsi="仿宋" w:eastAsia="仿宋" w:cs="仿宋"/>
          <w:bCs/>
          <w:color w:val="000000"/>
          <w:kern w:val="0"/>
          <w:sz w:val="32"/>
          <w:szCs w:val="32"/>
        </w:rPr>
        <w:t>取得的收入。</w:t>
      </w:r>
    </w:p>
    <w:p w14:paraId="3856EB68">
      <w:pPr>
        <w:numPr>
          <w:ilvl w:val="0"/>
          <w:numId w:val="3"/>
        </w:numPr>
        <w:spacing w:line="580" w:lineRule="exact"/>
        <w:rPr>
          <w:rFonts w:hint="eastAsia" w:ascii="仿宋" w:hAnsi="仿宋" w:eastAsia="仿宋" w:cs="仿宋"/>
          <w:bCs/>
          <w:color w:val="000000"/>
          <w:kern w:val="0"/>
          <w:sz w:val="32"/>
          <w:szCs w:val="32"/>
        </w:rPr>
      </w:pPr>
      <w:r>
        <w:rPr>
          <w:rFonts w:hint="eastAsia" w:ascii="仿宋" w:hAnsi="仿宋" w:eastAsia="仿宋" w:cs="仿宋"/>
          <w:b/>
          <w:bCs/>
          <w:color w:val="000000"/>
          <w:kern w:val="0"/>
          <w:sz w:val="32"/>
          <w:szCs w:val="32"/>
        </w:rPr>
        <w:t>经营收入：</w:t>
      </w:r>
      <w:r>
        <w:rPr>
          <w:rFonts w:hint="eastAsia" w:ascii="仿宋" w:hAnsi="仿宋" w:eastAsia="仿宋" w:cs="仿宋"/>
          <w:bCs/>
          <w:color w:val="000000"/>
          <w:kern w:val="0"/>
          <w:sz w:val="32"/>
          <w:szCs w:val="32"/>
        </w:rPr>
        <w:t>指事业单位在专业业务活动及其辅助活动</w:t>
      </w:r>
    </w:p>
    <w:p w14:paraId="163DC88F">
      <w:pPr>
        <w:spacing w:line="580" w:lineRule="exact"/>
        <w:rPr>
          <w:rFonts w:hint="eastAsia" w:ascii="仿宋" w:hAnsi="仿宋" w:eastAsia="仿宋" w:cs="仿宋"/>
          <w:bCs/>
          <w:color w:val="000000"/>
          <w:kern w:val="0"/>
          <w:sz w:val="32"/>
          <w:szCs w:val="32"/>
        </w:rPr>
      </w:pPr>
      <w:r>
        <w:rPr>
          <w:rFonts w:hint="eastAsia" w:ascii="仿宋" w:hAnsi="仿宋" w:eastAsia="仿宋" w:cs="仿宋"/>
          <w:bCs/>
          <w:color w:val="000000"/>
          <w:kern w:val="0"/>
          <w:sz w:val="32"/>
          <w:szCs w:val="32"/>
        </w:rPr>
        <w:t>之外开展非独立核算经营活动取得的收入。</w:t>
      </w:r>
    </w:p>
    <w:p w14:paraId="3A0805CC">
      <w:pPr>
        <w:numPr>
          <w:ilvl w:val="0"/>
          <w:numId w:val="3"/>
        </w:numPr>
        <w:spacing w:line="580" w:lineRule="exact"/>
        <w:rPr>
          <w:rFonts w:hint="eastAsia" w:ascii="仿宋" w:hAnsi="仿宋" w:eastAsia="仿宋" w:cs="仿宋"/>
          <w:bCs/>
          <w:color w:val="000000"/>
          <w:kern w:val="0"/>
          <w:sz w:val="32"/>
          <w:szCs w:val="32"/>
        </w:rPr>
      </w:pPr>
      <w:r>
        <w:rPr>
          <w:rFonts w:hint="eastAsia" w:ascii="仿宋" w:hAnsi="仿宋" w:eastAsia="仿宋" w:cs="仿宋"/>
          <w:b/>
          <w:bCs/>
          <w:color w:val="000000"/>
          <w:kern w:val="0"/>
          <w:sz w:val="32"/>
          <w:szCs w:val="32"/>
        </w:rPr>
        <w:t>其他收入：</w:t>
      </w:r>
      <w:r>
        <w:rPr>
          <w:rFonts w:hint="eastAsia" w:ascii="仿宋" w:hAnsi="仿宋" w:eastAsia="仿宋" w:cs="仿宋"/>
          <w:bCs/>
          <w:color w:val="000000"/>
          <w:kern w:val="0"/>
          <w:sz w:val="32"/>
          <w:szCs w:val="32"/>
        </w:rPr>
        <w:t>指单位取得的除上述收入以外的各项收</w:t>
      </w:r>
    </w:p>
    <w:p w14:paraId="165E1642">
      <w:pPr>
        <w:spacing w:line="580" w:lineRule="exact"/>
        <w:rPr>
          <w:rFonts w:hint="eastAsia" w:ascii="仿宋" w:hAnsi="仿宋" w:eastAsia="仿宋" w:cs="仿宋"/>
          <w:b/>
          <w:bCs/>
          <w:color w:val="000000"/>
          <w:kern w:val="0"/>
          <w:sz w:val="32"/>
          <w:szCs w:val="32"/>
        </w:rPr>
      </w:pPr>
      <w:r>
        <w:rPr>
          <w:rFonts w:hint="eastAsia" w:ascii="仿宋" w:hAnsi="仿宋" w:eastAsia="仿宋" w:cs="仿宋"/>
          <w:bCs/>
          <w:color w:val="000000"/>
          <w:kern w:val="0"/>
          <w:sz w:val="32"/>
          <w:szCs w:val="32"/>
        </w:rPr>
        <w:t>入。主要是事业单位固定资产出租收入、存款利息收入等。</w:t>
      </w:r>
    </w:p>
    <w:p w14:paraId="1506F715">
      <w:pPr>
        <w:spacing w:line="580" w:lineRule="exact"/>
        <w:rPr>
          <w:rFonts w:hint="eastAsia" w:ascii="仿宋" w:hAnsi="仿宋" w:eastAsia="仿宋" w:cs="仿宋"/>
          <w:bCs/>
          <w:color w:val="000000"/>
          <w:kern w:val="0"/>
          <w:sz w:val="32"/>
          <w:szCs w:val="32"/>
        </w:rPr>
      </w:pPr>
      <w:r>
        <w:rPr>
          <w:rFonts w:hint="eastAsia" w:ascii="仿宋" w:hAnsi="仿宋" w:eastAsia="仿宋" w:cs="仿宋"/>
          <w:b/>
          <w:bCs/>
          <w:color w:val="000000"/>
          <w:kern w:val="0"/>
          <w:sz w:val="32"/>
          <w:szCs w:val="32"/>
        </w:rPr>
        <w:t xml:space="preserve">   五、使用非财政拨款结余（含专用结余）：</w:t>
      </w:r>
      <w:r>
        <w:rPr>
          <w:rFonts w:hint="eastAsia" w:ascii="仿宋" w:hAnsi="仿宋" w:eastAsia="仿宋" w:cs="仿宋"/>
          <w:bCs/>
          <w:color w:val="000000"/>
          <w:kern w:val="0"/>
          <w:sz w:val="32"/>
          <w:szCs w:val="32"/>
        </w:rPr>
        <w:t>指事业单位按照预算管理要求使用非财政拨款结余弥补收支差额的金额，以及使用专用结余安排支出的金额。</w:t>
      </w:r>
    </w:p>
    <w:p w14:paraId="795ED410">
      <w:pPr>
        <w:numPr>
          <w:ilvl w:val="0"/>
          <w:numId w:val="4"/>
        </w:numPr>
        <w:spacing w:line="580" w:lineRule="exact"/>
        <w:rPr>
          <w:rFonts w:hint="eastAsia" w:ascii="仿宋" w:hAnsi="仿宋" w:eastAsia="仿宋" w:cs="仿宋"/>
          <w:bCs/>
          <w:color w:val="000000"/>
          <w:kern w:val="0"/>
          <w:sz w:val="32"/>
          <w:szCs w:val="32"/>
        </w:rPr>
      </w:pPr>
      <w:r>
        <w:rPr>
          <w:rFonts w:hint="eastAsia" w:ascii="仿宋" w:hAnsi="仿宋" w:eastAsia="仿宋" w:cs="仿宋"/>
          <w:b/>
          <w:bCs/>
          <w:color w:val="000000"/>
          <w:kern w:val="0"/>
          <w:sz w:val="32"/>
          <w:szCs w:val="32"/>
        </w:rPr>
        <w:t>年初结转和结余：</w:t>
      </w:r>
      <w:r>
        <w:rPr>
          <w:rFonts w:hint="eastAsia" w:ascii="仿宋" w:hAnsi="仿宋" w:eastAsia="仿宋" w:cs="仿宋"/>
          <w:bCs/>
          <w:color w:val="000000"/>
          <w:kern w:val="0"/>
          <w:sz w:val="32"/>
          <w:szCs w:val="32"/>
        </w:rPr>
        <w:t>指单位以前年度尚未完成、结转到</w:t>
      </w:r>
    </w:p>
    <w:p w14:paraId="58E13DFB">
      <w:pPr>
        <w:spacing w:line="580" w:lineRule="exact"/>
        <w:rPr>
          <w:rFonts w:hint="eastAsia" w:ascii="仿宋" w:hAnsi="仿宋" w:eastAsia="仿宋" w:cs="仿宋"/>
          <w:bCs/>
          <w:color w:val="000000"/>
          <w:kern w:val="0"/>
          <w:sz w:val="32"/>
          <w:szCs w:val="32"/>
        </w:rPr>
      </w:pPr>
      <w:r>
        <w:rPr>
          <w:rFonts w:hint="eastAsia" w:ascii="仿宋" w:hAnsi="仿宋" w:eastAsia="仿宋" w:cs="仿宋"/>
          <w:bCs/>
          <w:color w:val="000000"/>
          <w:kern w:val="0"/>
          <w:sz w:val="32"/>
          <w:szCs w:val="32"/>
        </w:rPr>
        <w:t>本年仍按原规定用途继续使用的资金，或项目已完成等产生的结余资金。</w:t>
      </w:r>
    </w:p>
    <w:p w14:paraId="06A9EEEF">
      <w:pPr>
        <w:numPr>
          <w:ilvl w:val="0"/>
          <w:numId w:val="4"/>
        </w:numPr>
        <w:spacing w:line="580" w:lineRule="exact"/>
        <w:rPr>
          <w:rFonts w:hint="eastAsia" w:ascii="仿宋" w:hAnsi="仿宋" w:eastAsia="仿宋" w:cs="仿宋"/>
          <w:bCs/>
          <w:color w:val="000000"/>
          <w:kern w:val="0"/>
          <w:sz w:val="32"/>
          <w:szCs w:val="32"/>
        </w:rPr>
      </w:pPr>
      <w:r>
        <w:rPr>
          <w:rFonts w:hint="eastAsia" w:ascii="仿宋" w:hAnsi="仿宋" w:eastAsia="仿宋" w:cs="仿宋"/>
          <w:b/>
          <w:bCs/>
          <w:color w:val="000000"/>
          <w:kern w:val="0"/>
          <w:sz w:val="32"/>
          <w:szCs w:val="32"/>
        </w:rPr>
        <w:t>结余分配：</w:t>
      </w:r>
      <w:r>
        <w:rPr>
          <w:rFonts w:hint="eastAsia" w:ascii="仿宋" w:hAnsi="仿宋" w:eastAsia="仿宋" w:cs="仿宋"/>
          <w:bCs/>
          <w:color w:val="000000"/>
          <w:kern w:val="0"/>
          <w:sz w:val="32"/>
          <w:szCs w:val="32"/>
        </w:rPr>
        <w:t>指事业单位按照会计制度规定缴纳的所得</w:t>
      </w:r>
    </w:p>
    <w:p w14:paraId="0DC82A8B">
      <w:pPr>
        <w:spacing w:line="580" w:lineRule="exact"/>
        <w:rPr>
          <w:rFonts w:hint="eastAsia" w:ascii="仿宋" w:hAnsi="仿宋" w:eastAsia="仿宋" w:cs="仿宋"/>
          <w:bCs/>
          <w:color w:val="000000"/>
          <w:kern w:val="0"/>
          <w:sz w:val="32"/>
          <w:szCs w:val="32"/>
        </w:rPr>
      </w:pPr>
      <w:r>
        <w:rPr>
          <w:rFonts w:hint="eastAsia" w:ascii="仿宋" w:hAnsi="仿宋" w:eastAsia="仿宋" w:cs="仿宋"/>
          <w:bCs/>
          <w:color w:val="000000"/>
          <w:kern w:val="0"/>
          <w:sz w:val="32"/>
          <w:szCs w:val="32"/>
        </w:rPr>
        <w:t>税、提取的专用结余以及转入非财政拨款结余的金额等。</w:t>
      </w:r>
    </w:p>
    <w:p w14:paraId="3E7AA542">
      <w:pPr>
        <w:numPr>
          <w:ilvl w:val="0"/>
          <w:numId w:val="4"/>
        </w:numPr>
        <w:spacing w:line="580" w:lineRule="exact"/>
        <w:rPr>
          <w:rFonts w:hint="eastAsia" w:ascii="仿宋" w:hAnsi="仿宋" w:eastAsia="仿宋" w:cs="仿宋"/>
          <w:bCs/>
          <w:color w:val="000000"/>
          <w:kern w:val="0"/>
          <w:sz w:val="32"/>
          <w:szCs w:val="32"/>
        </w:rPr>
      </w:pPr>
      <w:r>
        <w:rPr>
          <w:rFonts w:hint="eastAsia" w:ascii="仿宋" w:hAnsi="仿宋" w:eastAsia="仿宋" w:cs="仿宋"/>
          <w:b/>
          <w:bCs/>
          <w:color w:val="000000"/>
          <w:kern w:val="0"/>
          <w:sz w:val="32"/>
          <w:szCs w:val="32"/>
        </w:rPr>
        <w:t>年末结转和结余：</w:t>
      </w:r>
      <w:r>
        <w:rPr>
          <w:rFonts w:hint="eastAsia" w:ascii="仿宋" w:hAnsi="仿宋" w:eastAsia="仿宋" w:cs="仿宋"/>
          <w:bCs/>
          <w:color w:val="000000"/>
          <w:kern w:val="0"/>
          <w:sz w:val="32"/>
          <w:szCs w:val="32"/>
        </w:rPr>
        <w:t>指单位按有关规定结转到下年或以</w:t>
      </w:r>
    </w:p>
    <w:p w14:paraId="509F6464">
      <w:pPr>
        <w:spacing w:line="580" w:lineRule="exact"/>
        <w:rPr>
          <w:rFonts w:hint="eastAsia" w:ascii="仿宋" w:hAnsi="仿宋" w:eastAsia="仿宋" w:cs="仿宋"/>
          <w:bCs/>
          <w:color w:val="000000"/>
          <w:kern w:val="0"/>
          <w:sz w:val="32"/>
          <w:szCs w:val="32"/>
        </w:rPr>
      </w:pPr>
      <w:r>
        <w:rPr>
          <w:rFonts w:hint="eastAsia" w:ascii="仿宋" w:hAnsi="仿宋" w:eastAsia="仿宋" w:cs="仿宋"/>
          <w:bCs/>
          <w:color w:val="000000"/>
          <w:kern w:val="0"/>
          <w:sz w:val="32"/>
          <w:szCs w:val="32"/>
        </w:rPr>
        <w:t>后年度继续使用的资金，或项目已完成等产生的结余资金。</w:t>
      </w:r>
    </w:p>
    <w:p w14:paraId="3F1B901F">
      <w:pPr>
        <w:numPr>
          <w:ilvl w:val="0"/>
          <w:numId w:val="4"/>
        </w:numPr>
        <w:spacing w:line="580" w:lineRule="exact"/>
        <w:rPr>
          <w:rFonts w:hint="eastAsia" w:ascii="仿宋" w:hAnsi="仿宋" w:eastAsia="仿宋" w:cs="仿宋"/>
          <w:bCs/>
          <w:color w:val="000000"/>
          <w:kern w:val="0"/>
          <w:sz w:val="32"/>
          <w:szCs w:val="32"/>
        </w:rPr>
      </w:pPr>
      <w:r>
        <w:rPr>
          <w:rFonts w:hint="eastAsia" w:ascii="仿宋" w:hAnsi="仿宋" w:eastAsia="仿宋" w:cs="仿宋"/>
          <w:b/>
          <w:bCs/>
          <w:color w:val="000000"/>
          <w:kern w:val="0"/>
          <w:sz w:val="32"/>
          <w:szCs w:val="32"/>
        </w:rPr>
        <w:t>基本支出：</w:t>
      </w:r>
      <w:r>
        <w:rPr>
          <w:rFonts w:hint="eastAsia" w:ascii="仿宋" w:hAnsi="仿宋" w:eastAsia="仿宋" w:cs="仿宋"/>
          <w:bCs/>
          <w:color w:val="000000"/>
          <w:kern w:val="0"/>
          <w:sz w:val="32"/>
          <w:szCs w:val="32"/>
        </w:rPr>
        <w:t>指为保障机构正常运转、完成日常工作任</w:t>
      </w:r>
    </w:p>
    <w:p w14:paraId="3CB5DDA3">
      <w:pPr>
        <w:spacing w:line="580" w:lineRule="exact"/>
        <w:rPr>
          <w:rFonts w:hint="eastAsia" w:ascii="仿宋" w:hAnsi="仿宋" w:eastAsia="仿宋" w:cs="仿宋"/>
          <w:bCs/>
          <w:color w:val="000000"/>
          <w:kern w:val="0"/>
          <w:sz w:val="32"/>
          <w:szCs w:val="32"/>
        </w:rPr>
      </w:pPr>
      <w:r>
        <w:rPr>
          <w:rFonts w:hint="eastAsia" w:ascii="仿宋" w:hAnsi="仿宋" w:eastAsia="仿宋" w:cs="仿宋"/>
          <w:bCs/>
          <w:color w:val="000000"/>
          <w:kern w:val="0"/>
          <w:sz w:val="32"/>
          <w:szCs w:val="32"/>
        </w:rPr>
        <w:t>务而发生的人员支出和公用支出。</w:t>
      </w:r>
    </w:p>
    <w:p w14:paraId="6FEA83A7">
      <w:pPr>
        <w:widowControl/>
        <w:spacing w:line="560" w:lineRule="exact"/>
        <w:ind w:firstLine="643" w:firstLineChars="200"/>
        <w:rPr>
          <w:rFonts w:hint="eastAsia" w:ascii="仿宋" w:hAnsi="仿宋" w:eastAsia="仿宋" w:cs="仿宋"/>
          <w:color w:val="000000"/>
          <w:kern w:val="0"/>
          <w:sz w:val="32"/>
          <w:szCs w:val="32"/>
        </w:rPr>
      </w:pPr>
      <w:r>
        <w:rPr>
          <w:rFonts w:hint="eastAsia" w:ascii="仿宋" w:hAnsi="仿宋" w:eastAsia="仿宋" w:cs="仿宋"/>
          <w:b/>
          <w:bCs/>
          <w:color w:val="000000"/>
          <w:kern w:val="0"/>
          <w:sz w:val="32"/>
          <w:szCs w:val="32"/>
        </w:rPr>
        <w:t>十、项目支出：</w:t>
      </w:r>
      <w:r>
        <w:rPr>
          <w:rFonts w:hint="eastAsia" w:ascii="仿宋" w:hAnsi="仿宋" w:eastAsia="仿宋" w:cs="仿宋"/>
          <w:color w:val="000000"/>
          <w:kern w:val="0"/>
          <w:sz w:val="32"/>
          <w:szCs w:val="32"/>
        </w:rPr>
        <w:t>指在基本支出之外为完成特定行政任务和事业发展目标所发生的支出。</w:t>
      </w:r>
    </w:p>
    <w:p w14:paraId="7A5C59B6">
      <w:pPr>
        <w:widowControl/>
        <w:spacing w:line="560" w:lineRule="exact"/>
        <w:ind w:firstLine="643" w:firstLineChars="200"/>
        <w:rPr>
          <w:rFonts w:hint="eastAsia" w:ascii="仿宋" w:hAnsi="仿宋" w:eastAsia="仿宋" w:cs="仿宋"/>
          <w:color w:val="000000"/>
          <w:kern w:val="0"/>
          <w:sz w:val="32"/>
          <w:szCs w:val="32"/>
        </w:rPr>
      </w:pPr>
      <w:r>
        <w:rPr>
          <w:rFonts w:hint="eastAsia" w:ascii="仿宋" w:hAnsi="仿宋" w:eastAsia="仿宋" w:cs="仿宋"/>
          <w:b/>
          <w:bCs/>
          <w:color w:val="000000"/>
          <w:kern w:val="0"/>
          <w:sz w:val="32"/>
          <w:szCs w:val="32"/>
        </w:rPr>
        <w:t>十一、经营支出 ：</w:t>
      </w:r>
      <w:r>
        <w:rPr>
          <w:rFonts w:hint="eastAsia" w:ascii="仿宋" w:hAnsi="仿宋" w:eastAsia="仿宋" w:cs="仿宋"/>
          <w:color w:val="000000"/>
          <w:kern w:val="0"/>
          <w:sz w:val="32"/>
          <w:szCs w:val="32"/>
        </w:rPr>
        <w:t>指事业单位在专业业务活动及其辅助活动之外开展非独立核算经营活动发生的支出。</w:t>
      </w:r>
    </w:p>
    <w:p w14:paraId="755A45E4">
      <w:pPr>
        <w:widowControl/>
        <w:spacing w:line="560" w:lineRule="exact"/>
        <w:ind w:firstLine="643" w:firstLineChars="200"/>
        <w:rPr>
          <w:rFonts w:hint="eastAsia" w:ascii="仿宋" w:hAnsi="仿宋" w:eastAsia="仿宋" w:cs="仿宋"/>
          <w:color w:val="000000"/>
          <w:kern w:val="0"/>
          <w:sz w:val="32"/>
          <w:szCs w:val="32"/>
        </w:rPr>
      </w:pPr>
      <w:r>
        <w:rPr>
          <w:rFonts w:hint="eastAsia" w:ascii="仿宋" w:hAnsi="仿宋" w:eastAsia="仿宋" w:cs="仿宋"/>
          <w:b/>
          <w:bCs/>
          <w:color w:val="000000"/>
          <w:kern w:val="0"/>
          <w:sz w:val="32"/>
          <w:szCs w:val="32"/>
        </w:rPr>
        <w:t>十二、基本建设支出：</w:t>
      </w:r>
      <w:r>
        <w:rPr>
          <w:rFonts w:hint="eastAsia" w:ascii="仿宋" w:hAnsi="仿宋" w:eastAsia="仿宋" w:cs="仿宋"/>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56C827B7">
      <w:pPr>
        <w:widowControl/>
        <w:spacing w:line="560" w:lineRule="exact"/>
        <w:ind w:firstLine="643" w:firstLineChars="200"/>
        <w:rPr>
          <w:rFonts w:hint="eastAsia" w:ascii="仿宋" w:hAnsi="仿宋" w:eastAsia="仿宋" w:cs="仿宋"/>
          <w:b/>
          <w:bCs/>
          <w:color w:val="000000"/>
          <w:kern w:val="0"/>
          <w:sz w:val="32"/>
          <w:szCs w:val="32"/>
        </w:rPr>
      </w:pPr>
      <w:r>
        <w:rPr>
          <w:rFonts w:hint="eastAsia" w:ascii="仿宋" w:hAnsi="仿宋" w:eastAsia="仿宋" w:cs="仿宋"/>
          <w:b/>
          <w:bCs/>
          <w:color w:val="000000"/>
          <w:kern w:val="0"/>
          <w:sz w:val="32"/>
          <w:szCs w:val="32"/>
        </w:rPr>
        <w:t>十三、其他资本性支出：</w:t>
      </w:r>
      <w:r>
        <w:rPr>
          <w:rFonts w:hint="eastAsia" w:ascii="仿宋" w:hAnsi="仿宋" w:eastAsia="仿宋" w:cs="仿宋"/>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5C1B67A4">
      <w:pPr>
        <w:snapToGrid w:val="0"/>
        <w:spacing w:line="560" w:lineRule="exact"/>
        <w:ind w:firstLine="643" w:firstLineChars="200"/>
        <w:rPr>
          <w:rFonts w:hint="eastAsia" w:ascii="仿宋" w:hAnsi="仿宋" w:eastAsia="仿宋" w:cs="仿宋"/>
          <w:color w:val="000000"/>
          <w:kern w:val="0"/>
          <w:sz w:val="32"/>
          <w:szCs w:val="32"/>
        </w:rPr>
      </w:pPr>
      <w:r>
        <w:rPr>
          <w:rFonts w:hint="eastAsia" w:ascii="仿宋" w:hAnsi="仿宋" w:eastAsia="仿宋" w:cs="仿宋"/>
          <w:b/>
          <w:bCs/>
          <w:color w:val="000000"/>
          <w:kern w:val="0"/>
          <w:sz w:val="32"/>
          <w:szCs w:val="32"/>
        </w:rPr>
        <w:t>十四、“三公”经费：</w:t>
      </w:r>
      <w:r>
        <w:rPr>
          <w:rFonts w:hint="eastAsia" w:ascii="仿宋" w:hAnsi="仿宋" w:eastAsia="仿宋" w:cs="仿宋"/>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72B89C2C">
      <w:pPr>
        <w:snapToGrid w:val="0"/>
        <w:spacing w:line="560" w:lineRule="exact"/>
        <w:ind w:firstLine="643" w:firstLineChars="200"/>
        <w:rPr>
          <w:rFonts w:hint="eastAsia" w:ascii="仿宋" w:hAnsi="仿宋" w:eastAsia="仿宋" w:cs="仿宋"/>
          <w:color w:val="000000"/>
          <w:kern w:val="0"/>
          <w:sz w:val="32"/>
          <w:szCs w:val="32"/>
        </w:rPr>
      </w:pPr>
      <w:r>
        <w:rPr>
          <w:rFonts w:hint="eastAsia" w:ascii="仿宋" w:hAnsi="仿宋" w:eastAsia="仿宋" w:cs="仿宋"/>
          <w:b/>
          <w:bCs/>
          <w:color w:val="000000"/>
          <w:kern w:val="0"/>
          <w:sz w:val="32"/>
          <w:szCs w:val="32"/>
        </w:rPr>
        <w:t>十五、其他交通费用：</w:t>
      </w:r>
      <w:r>
        <w:rPr>
          <w:rFonts w:hint="eastAsia" w:ascii="仿宋" w:hAnsi="仿宋" w:eastAsia="仿宋" w:cs="仿宋"/>
          <w:color w:val="000000"/>
          <w:kern w:val="0"/>
          <w:sz w:val="32"/>
          <w:szCs w:val="32"/>
        </w:rPr>
        <w:t>填列单位除公务用车运行维护费以外的其他交通费用。如公务交通补贴、租车费用、出租车费用，飞机、船舶等燃料费、维修费、保险费等。</w:t>
      </w:r>
    </w:p>
    <w:p w14:paraId="23A4337A">
      <w:pPr>
        <w:widowControl/>
        <w:spacing w:line="560" w:lineRule="exact"/>
        <w:ind w:firstLine="643" w:firstLineChars="200"/>
        <w:rPr>
          <w:rFonts w:hint="eastAsia" w:ascii="仿宋" w:hAnsi="仿宋" w:eastAsia="仿宋" w:cs="仿宋"/>
          <w:color w:val="000000"/>
          <w:kern w:val="0"/>
          <w:sz w:val="32"/>
          <w:szCs w:val="32"/>
        </w:rPr>
      </w:pPr>
      <w:r>
        <w:rPr>
          <w:rFonts w:hint="eastAsia" w:ascii="仿宋" w:hAnsi="仿宋" w:eastAsia="仿宋" w:cs="仿宋"/>
          <w:b/>
          <w:bCs/>
          <w:color w:val="000000"/>
          <w:kern w:val="0"/>
          <w:sz w:val="32"/>
          <w:szCs w:val="32"/>
        </w:rPr>
        <w:t>十六、公务用车购置：</w:t>
      </w:r>
      <w:r>
        <w:rPr>
          <w:rFonts w:hint="eastAsia" w:ascii="仿宋" w:hAnsi="仿宋" w:eastAsia="仿宋" w:cs="仿宋"/>
          <w:color w:val="000000"/>
          <w:kern w:val="0"/>
          <w:sz w:val="32"/>
          <w:szCs w:val="32"/>
        </w:rPr>
        <w:t>填列单位公务用车车辆购置支出（含车辆购置税、牌照费）。</w:t>
      </w:r>
    </w:p>
    <w:p w14:paraId="1834FE48">
      <w:pPr>
        <w:widowControl/>
        <w:spacing w:line="560" w:lineRule="exact"/>
        <w:ind w:firstLine="643" w:firstLineChars="200"/>
        <w:rPr>
          <w:rFonts w:hint="eastAsia" w:ascii="仿宋" w:hAnsi="仿宋" w:eastAsia="仿宋" w:cs="仿宋"/>
          <w:color w:val="000000"/>
          <w:kern w:val="0"/>
          <w:sz w:val="32"/>
          <w:szCs w:val="32"/>
        </w:rPr>
      </w:pPr>
      <w:r>
        <w:rPr>
          <w:rFonts w:hint="eastAsia" w:ascii="仿宋" w:hAnsi="仿宋" w:eastAsia="仿宋" w:cs="仿宋"/>
          <w:b/>
          <w:bCs/>
          <w:color w:val="000000"/>
          <w:kern w:val="0"/>
          <w:sz w:val="32"/>
          <w:szCs w:val="32"/>
        </w:rPr>
        <w:t>十七、其他交通工具购置：</w:t>
      </w:r>
      <w:r>
        <w:rPr>
          <w:rFonts w:hint="eastAsia" w:ascii="仿宋" w:hAnsi="仿宋" w:eastAsia="仿宋" w:cs="仿宋"/>
          <w:color w:val="000000"/>
          <w:kern w:val="0"/>
          <w:sz w:val="32"/>
          <w:szCs w:val="32"/>
        </w:rPr>
        <w:t>填列单位除公务用车外的其他各类交通工具（如船舶、飞机等）购置支出（含车辆购置税、牌照费）。</w:t>
      </w:r>
    </w:p>
    <w:p w14:paraId="143A5B97">
      <w:pPr>
        <w:widowControl/>
        <w:spacing w:line="560" w:lineRule="exact"/>
        <w:ind w:firstLine="643" w:firstLineChars="200"/>
        <w:rPr>
          <w:rFonts w:hint="eastAsia" w:ascii="仿宋" w:hAnsi="仿宋" w:eastAsia="仿宋" w:cs="仿宋"/>
          <w:color w:val="000000"/>
          <w:kern w:val="0"/>
          <w:sz w:val="32"/>
          <w:szCs w:val="32"/>
        </w:rPr>
      </w:pPr>
      <w:r>
        <w:rPr>
          <w:rFonts w:hint="eastAsia" w:ascii="仿宋" w:hAnsi="仿宋" w:eastAsia="仿宋" w:cs="仿宋"/>
          <w:b/>
          <w:bCs/>
          <w:color w:val="000000"/>
          <w:kern w:val="0"/>
          <w:sz w:val="32"/>
          <w:szCs w:val="32"/>
        </w:rPr>
        <w:t>十八、机关运行经费：</w:t>
      </w:r>
      <w:r>
        <w:rPr>
          <w:rFonts w:hint="eastAsia" w:ascii="仿宋" w:hAnsi="仿宋" w:eastAsia="仿宋" w:cs="仿宋"/>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2251ECE9">
      <w:pPr>
        <w:tabs>
          <w:tab w:val="left" w:pos="235"/>
        </w:tabs>
        <w:ind w:firstLine="643" w:firstLineChars="200"/>
        <w:jc w:val="left"/>
        <w:rPr>
          <w:rFonts w:hint="eastAsia" w:ascii="仿宋" w:hAnsi="仿宋" w:eastAsia="仿宋" w:cs="仿宋"/>
          <w:kern w:val="0"/>
          <w:sz w:val="32"/>
          <w:szCs w:val="32"/>
          <w:lang w:val="en-US" w:eastAsia="zh-CN"/>
        </w:rPr>
      </w:pPr>
      <w:r>
        <w:rPr>
          <w:rFonts w:hint="eastAsia" w:ascii="仿宋" w:hAnsi="仿宋" w:eastAsia="仿宋" w:cs="仿宋"/>
          <w:b/>
          <w:bCs/>
          <w:color w:val="000000"/>
          <w:kern w:val="0"/>
          <w:sz w:val="32"/>
          <w:szCs w:val="32"/>
        </w:rPr>
        <w:t>十九、经费形式:</w:t>
      </w:r>
      <w:r>
        <w:rPr>
          <w:rFonts w:hint="eastAsia" w:ascii="仿宋" w:hAnsi="仿宋" w:eastAsia="仿宋" w:cs="仿宋"/>
          <w:color w:val="000000"/>
          <w:kern w:val="0"/>
          <w:sz w:val="32"/>
          <w:szCs w:val="32"/>
        </w:rPr>
        <w:t>按照经费来源，</w:t>
      </w:r>
      <w:r>
        <w:rPr>
          <w:rFonts w:hint="eastAsia" w:ascii="仿宋" w:hAnsi="仿宋" w:eastAsia="仿宋" w:cs="仿宋"/>
          <w:kern w:val="0"/>
          <w:sz w:val="32"/>
          <w:szCs w:val="32"/>
        </w:rPr>
        <w:t>可分为财政拨款、财政性资金基本保证、财政性资金定额或定项补助、财政性资金零补助四类</w:t>
      </w:r>
      <w:r>
        <w:rPr>
          <w:rFonts w:hint="eastAsia" w:ascii="仿宋" w:hAnsi="仿宋" w:eastAsia="仿宋" w:cs="仿宋"/>
          <w:kern w:val="0"/>
          <w:sz w:val="32"/>
          <w:szCs w:val="32"/>
          <w:lang w:eastAsia="zh-CN"/>
        </w:rPr>
        <w:t>。</w:t>
      </w:r>
    </w:p>
    <w:p w14:paraId="29B3C9C1">
      <w:pPr>
        <w:rPr>
          <w:rFonts w:hint="eastAsia" w:ascii="仿宋" w:hAnsi="仿宋" w:eastAsia="仿宋" w:cs="仿宋"/>
          <w:sz w:val="32"/>
          <w:szCs w:val="32"/>
        </w:rPr>
      </w:pPr>
    </w:p>
    <w:sectPr>
      <w:pgSz w:w="11906" w:h="16838"/>
      <w:pgMar w:top="1474" w:right="1474" w:bottom="1474" w:left="147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198965AB-12B5-4EF6-B1CB-8FE74881EC65}"/>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350C4935-7A02-4253-8BC3-4ABA46FADF38}"/>
  </w:font>
  <w:font w:name="仿宋">
    <w:panose1 w:val="02010609060101010101"/>
    <w:charset w:val="86"/>
    <w:family w:val="auto"/>
    <w:pitch w:val="default"/>
    <w:sig w:usb0="800002BF" w:usb1="38CF7CFA" w:usb2="00000016" w:usb3="00000000" w:csb0="00040001" w:csb1="00000000"/>
    <w:embedRegular r:id="rId3" w:fontKey="{E3BC93EA-FBBE-45F8-8329-CB41BE5102D0}"/>
  </w:font>
  <w:font w:name="华文中宋">
    <w:panose1 w:val="02010600040101010101"/>
    <w:charset w:val="86"/>
    <w:family w:val="auto"/>
    <w:pitch w:val="default"/>
    <w:sig w:usb0="00000287" w:usb1="080F0000" w:usb2="00000000" w:usb3="00000000" w:csb0="0004009F" w:csb1="DFD70000"/>
  </w:font>
  <w:font w:name="楷体_GB2312">
    <w:altName w:val="楷体"/>
    <w:panose1 w:val="00000000000000000000"/>
    <w:charset w:val="86"/>
    <w:family w:val="modern"/>
    <w:pitch w:val="default"/>
    <w:sig w:usb0="00000000" w:usb1="00000000" w:usb2="00000000" w:usb3="00000000" w:csb0="00040000" w:csb1="00000000"/>
    <w:embedRegular r:id="rId4" w:fontKey="{D8D29698-BC24-4041-99A4-21DC7F1263C8}"/>
  </w:font>
  <w:font w:name="楷体">
    <w:panose1 w:val="02010609060101010101"/>
    <w:charset w:val="86"/>
    <w:family w:val="auto"/>
    <w:pitch w:val="default"/>
    <w:sig w:usb0="800002BF" w:usb1="38CF7CFA" w:usb2="00000016" w:usb3="00000000" w:csb0="00040001" w:csb1="00000000"/>
  </w:font>
  <w:font w:name="方正魏碑简体">
    <w:altName w:val="微软雅黑"/>
    <w:panose1 w:val="00000000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思源黑体 CN Heavy">
    <w:altName w:val="黑体"/>
    <w:panose1 w:val="00000000000000000000"/>
    <w:charset w:val="86"/>
    <w:family w:val="swiss"/>
    <w:pitch w:val="default"/>
    <w:sig w:usb0="00000000" w:usb1="00000000" w:usb2="00000016" w:usb3="00000000" w:csb0="00060107" w:csb1="00000000"/>
  </w:font>
  <w:font w:name="仿宋_GB2312">
    <w:altName w:val="仿宋"/>
    <w:panose1 w:val="00000000000000000000"/>
    <w:charset w:val="86"/>
    <w:family w:val="modern"/>
    <w:pitch w:val="default"/>
    <w:sig w:usb0="00000000" w:usb1="00000000" w:usb2="00000010" w:usb3="00000000" w:csb0="00040000" w:csb1="00000000"/>
    <w:embedRegular r:id="rId5" w:fontKey="{090D1E0F-FBF7-45BB-80DE-A2BF5879421E}"/>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embedRegular r:id="rId6" w:fontKey="{B54FB67A-5E1D-4220-9E47-1C5A047354B1}"/>
  </w:font>
  <w:font w:name="DengXian-Bold">
    <w:altName w:val="宋体"/>
    <w:panose1 w:val="00000000000000000000"/>
    <w:charset w:val="86"/>
    <w:family w:val="auto"/>
    <w:pitch w:val="default"/>
    <w:sig w:usb0="00000000" w:usb1="00000000" w:usb2="00000010" w:usb3="00000000" w:csb0="00040001" w:csb1="00000000"/>
    <w:embedRegular r:id="rId7" w:fontKey="{3A983DA1-FC2A-4DC6-810F-2B57D7BA06E1}"/>
  </w:font>
  <w:font w:name="方正楷体_GB2312">
    <w:panose1 w:val="02000000000000000000"/>
    <w:charset w:val="86"/>
    <w:family w:val="auto"/>
    <w:pitch w:val="default"/>
    <w:sig w:usb0="A00002BF" w:usb1="184F6CFA" w:usb2="00000012" w:usb3="00000000" w:csb0="00040001" w:csb1="00000000"/>
    <w:embedRegular r:id="rId8" w:fontKey="{F3D55E07-8BC8-475D-AD76-746F1DDD3DD0}"/>
  </w:font>
  <w:font w:name="MS-UIGothic,Bold">
    <w:altName w:val="Malgun Gothic"/>
    <w:panose1 w:val="00000000000000000000"/>
    <w:charset w:val="81"/>
    <w:family w:val="auto"/>
    <w:pitch w:val="default"/>
    <w:sig w:usb0="00000000" w:usb1="00000000" w:usb2="00000010" w:usb3="00000000" w:csb0="00080000" w:csb1="00000000"/>
    <w:embedRegular r:id="rId9" w:fontKey="{C43C18C1-49D4-48BD-9907-F56CCEE0FDDB}"/>
  </w:font>
  <w:font w:name="Malgun Gothic">
    <w:panose1 w:val="020B0503020000020004"/>
    <w:charset w:val="81"/>
    <w:family w:val="auto"/>
    <w:pitch w:val="default"/>
    <w:sig w:usb0="900002AF" w:usb1="01D77CFB" w:usb2="00000012" w:usb3="00000000" w:csb0="00080001" w:csb1="00000000"/>
  </w:font>
  <w:font w:name="ArialUnicodeMS">
    <w:altName w:val="Malgun Gothic"/>
    <w:panose1 w:val="00000000000000000000"/>
    <w:charset w:val="81"/>
    <w:family w:val="auto"/>
    <w:pitch w:val="default"/>
    <w:sig w:usb0="00000000" w:usb1="00000000" w:usb2="00000010" w:usb3="00000000" w:csb0="00080001" w:csb1="00000000"/>
    <w:embedRegular r:id="rId10" w:fontKey="{844552ED-18B8-4810-9F74-8EF67B95DA59}"/>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7BA35A">
    <w:pPr>
      <w:pStyle w:val="5"/>
      <w:jc w:val="center"/>
    </w:pPr>
  </w:p>
  <w:p w14:paraId="06296E56">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59A037">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270606">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D3F14F">
    <w:pPr>
      <w:pStyle w:val="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7860CA">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C07DBD">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4074F22"/>
    <w:multiLevelType w:val="singleLevel"/>
    <w:tmpl w:val="B4074F22"/>
    <w:lvl w:ilvl="0" w:tentative="0">
      <w:start w:val="2"/>
      <w:numFmt w:val="decimal"/>
      <w:suff w:val="nothing"/>
      <w:lvlText w:val="%1、"/>
      <w:lvlJc w:val="left"/>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abstractNum w:abstractNumId="2">
    <w:nsid w:val="486A544E"/>
    <w:multiLevelType w:val="multilevel"/>
    <w:tmpl w:val="486A544E"/>
    <w:lvl w:ilvl="0" w:tentative="0">
      <w:start w:val="6"/>
      <w:numFmt w:val="japaneseCounting"/>
      <w:lvlText w:val="%1、"/>
      <w:lvlJc w:val="left"/>
      <w:pPr>
        <w:ind w:left="1360" w:hanging="720"/>
      </w:pPr>
      <w:rPr>
        <w:rFonts w:hint="default"/>
        <w:b/>
        <w:u w:val="none"/>
      </w:rPr>
    </w:lvl>
    <w:lvl w:ilvl="1" w:tentative="0">
      <w:start w:val="1"/>
      <w:numFmt w:val="lowerLetter"/>
      <w:lvlText w:val="%2)"/>
      <w:lvlJc w:val="left"/>
      <w:pPr>
        <w:ind w:left="1480" w:hanging="420"/>
      </w:pPr>
      <w:rPr>
        <w:rFonts w:hint="default"/>
        <w:u w:val="none"/>
      </w:rPr>
    </w:lvl>
    <w:lvl w:ilvl="2" w:tentative="0">
      <w:start w:val="1"/>
      <w:numFmt w:val="lowerRoman"/>
      <w:lvlText w:val="%3."/>
      <w:lvlJc w:val="right"/>
      <w:pPr>
        <w:ind w:left="1900" w:hanging="420"/>
      </w:pPr>
      <w:rPr>
        <w:rFonts w:hint="default"/>
        <w:u w:val="none"/>
      </w:rPr>
    </w:lvl>
    <w:lvl w:ilvl="3" w:tentative="0">
      <w:start w:val="1"/>
      <w:numFmt w:val="decimal"/>
      <w:lvlText w:val="%4."/>
      <w:lvlJc w:val="left"/>
      <w:pPr>
        <w:ind w:left="2320" w:hanging="420"/>
      </w:pPr>
      <w:rPr>
        <w:rFonts w:hint="default"/>
        <w:u w:val="none"/>
      </w:rPr>
    </w:lvl>
    <w:lvl w:ilvl="4" w:tentative="0">
      <w:start w:val="1"/>
      <w:numFmt w:val="lowerLetter"/>
      <w:lvlText w:val="%5)"/>
      <w:lvlJc w:val="left"/>
      <w:pPr>
        <w:ind w:left="2740" w:hanging="420"/>
      </w:pPr>
      <w:rPr>
        <w:rFonts w:hint="default"/>
        <w:u w:val="none"/>
      </w:rPr>
    </w:lvl>
    <w:lvl w:ilvl="5" w:tentative="0">
      <w:start w:val="1"/>
      <w:numFmt w:val="lowerRoman"/>
      <w:lvlText w:val="%6."/>
      <w:lvlJc w:val="right"/>
      <w:pPr>
        <w:ind w:left="3160" w:hanging="420"/>
      </w:pPr>
      <w:rPr>
        <w:rFonts w:hint="default"/>
        <w:u w:val="none"/>
      </w:rPr>
    </w:lvl>
    <w:lvl w:ilvl="6" w:tentative="0">
      <w:start w:val="1"/>
      <w:numFmt w:val="decimal"/>
      <w:lvlText w:val="%7."/>
      <w:lvlJc w:val="left"/>
      <w:pPr>
        <w:ind w:left="3580" w:hanging="420"/>
      </w:pPr>
      <w:rPr>
        <w:rFonts w:hint="default"/>
        <w:u w:val="none"/>
      </w:rPr>
    </w:lvl>
    <w:lvl w:ilvl="7" w:tentative="0">
      <w:start w:val="1"/>
      <w:numFmt w:val="lowerLetter"/>
      <w:lvlText w:val="%8)"/>
      <w:lvlJc w:val="left"/>
      <w:pPr>
        <w:ind w:left="4000" w:hanging="420"/>
      </w:pPr>
      <w:rPr>
        <w:rFonts w:hint="default"/>
        <w:u w:val="none"/>
      </w:rPr>
    </w:lvl>
    <w:lvl w:ilvl="8" w:tentative="0">
      <w:start w:val="1"/>
      <w:numFmt w:val="lowerRoman"/>
      <w:lvlText w:val="%9."/>
      <w:lvlJc w:val="right"/>
      <w:pPr>
        <w:ind w:left="4420" w:hanging="420"/>
      </w:pPr>
      <w:rPr>
        <w:rFonts w:hint="default"/>
        <w:u w:val="none"/>
      </w:rPr>
    </w:lvl>
  </w:abstractNum>
  <w:abstractNum w:abstractNumId="3">
    <w:nsid w:val="53D25D65"/>
    <w:multiLevelType w:val="multilevel"/>
    <w:tmpl w:val="53D25D65"/>
    <w:lvl w:ilvl="0" w:tentative="0">
      <w:start w:val="1"/>
      <w:numFmt w:val="japaneseCounting"/>
      <w:lvlText w:val="%1、"/>
      <w:lvlJc w:val="left"/>
      <w:pPr>
        <w:tabs>
          <w:tab w:val="left" w:pos="1395"/>
        </w:tabs>
        <w:ind w:left="1395" w:hanging="720"/>
      </w:pPr>
      <w:rPr>
        <w:rFonts w:hint="default"/>
        <w:b/>
        <w:u w:val="none"/>
      </w:rPr>
    </w:lvl>
    <w:lvl w:ilvl="1" w:tentative="0">
      <w:start w:val="1"/>
      <w:numFmt w:val="lowerLetter"/>
      <w:lvlText w:val="%2)"/>
      <w:lvlJc w:val="left"/>
      <w:pPr>
        <w:tabs>
          <w:tab w:val="left" w:pos="1515"/>
        </w:tabs>
        <w:ind w:left="1515" w:hanging="420"/>
      </w:pPr>
      <w:rPr>
        <w:rFonts w:hint="default"/>
        <w:u w:val="none"/>
      </w:rPr>
    </w:lvl>
    <w:lvl w:ilvl="2" w:tentative="0">
      <w:start w:val="1"/>
      <w:numFmt w:val="lowerRoman"/>
      <w:lvlText w:val="%3."/>
      <w:lvlJc w:val="right"/>
      <w:pPr>
        <w:tabs>
          <w:tab w:val="left" w:pos="1935"/>
        </w:tabs>
        <w:ind w:left="1935" w:hanging="420"/>
      </w:pPr>
      <w:rPr>
        <w:rFonts w:hint="default"/>
        <w:u w:val="none"/>
      </w:rPr>
    </w:lvl>
    <w:lvl w:ilvl="3" w:tentative="0">
      <w:start w:val="1"/>
      <w:numFmt w:val="decimal"/>
      <w:lvlText w:val="%4."/>
      <w:lvlJc w:val="left"/>
      <w:pPr>
        <w:tabs>
          <w:tab w:val="left" w:pos="2355"/>
        </w:tabs>
        <w:ind w:left="2355" w:hanging="420"/>
      </w:pPr>
      <w:rPr>
        <w:rFonts w:hint="default"/>
        <w:u w:val="none"/>
      </w:rPr>
    </w:lvl>
    <w:lvl w:ilvl="4" w:tentative="0">
      <w:start w:val="1"/>
      <w:numFmt w:val="lowerLetter"/>
      <w:lvlText w:val="%5)"/>
      <w:lvlJc w:val="left"/>
      <w:pPr>
        <w:tabs>
          <w:tab w:val="left" w:pos="2775"/>
        </w:tabs>
        <w:ind w:left="2775" w:hanging="420"/>
      </w:pPr>
      <w:rPr>
        <w:rFonts w:hint="default"/>
        <w:u w:val="none"/>
      </w:rPr>
    </w:lvl>
    <w:lvl w:ilvl="5" w:tentative="0">
      <w:start w:val="1"/>
      <w:numFmt w:val="lowerRoman"/>
      <w:lvlText w:val="%6."/>
      <w:lvlJc w:val="right"/>
      <w:pPr>
        <w:tabs>
          <w:tab w:val="left" w:pos="3195"/>
        </w:tabs>
        <w:ind w:left="3195" w:hanging="420"/>
      </w:pPr>
      <w:rPr>
        <w:rFonts w:hint="default"/>
        <w:u w:val="none"/>
      </w:rPr>
    </w:lvl>
    <w:lvl w:ilvl="6" w:tentative="0">
      <w:start w:val="1"/>
      <w:numFmt w:val="decimal"/>
      <w:lvlText w:val="%7."/>
      <w:lvlJc w:val="left"/>
      <w:pPr>
        <w:tabs>
          <w:tab w:val="left" w:pos="3615"/>
        </w:tabs>
        <w:ind w:left="3615" w:hanging="420"/>
      </w:pPr>
      <w:rPr>
        <w:rFonts w:hint="default"/>
        <w:u w:val="none"/>
      </w:rPr>
    </w:lvl>
    <w:lvl w:ilvl="7" w:tentative="0">
      <w:start w:val="1"/>
      <w:numFmt w:val="lowerLetter"/>
      <w:lvlText w:val="%8)"/>
      <w:lvlJc w:val="left"/>
      <w:pPr>
        <w:tabs>
          <w:tab w:val="left" w:pos="4035"/>
        </w:tabs>
        <w:ind w:left="4035" w:hanging="420"/>
      </w:pPr>
      <w:rPr>
        <w:rFonts w:hint="default"/>
        <w:u w:val="none"/>
      </w:rPr>
    </w:lvl>
    <w:lvl w:ilvl="8" w:tentative="0">
      <w:start w:val="1"/>
      <w:numFmt w:val="lowerRoman"/>
      <w:lvlText w:val="%9."/>
      <w:lvlJc w:val="right"/>
      <w:pPr>
        <w:tabs>
          <w:tab w:val="left" w:pos="4455"/>
        </w:tabs>
        <w:ind w:left="4455" w:hanging="420"/>
      </w:pPr>
      <w:rPr>
        <w:rFonts w:hint="default"/>
        <w:u w:val="none"/>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zEsImhkaWQiOiIyN2VjMTE2NjNiODYzNTU3ZjY4ZDIxYTUwYTU2YWFkZiIsInVzZXJDb3VudCI6Mn0="/>
    <w:docVar w:name="KSO_WPS_MARK_KEY" w:val="71c2c6a0-067b-4e3a-b3ef-0dc62715dcd3"/>
  </w:docVars>
  <w:rsids>
    <w:rsidRoot w:val="00172A27"/>
    <w:rsid w:val="000031F7"/>
    <w:rsid w:val="00014862"/>
    <w:rsid w:val="000349BA"/>
    <w:rsid w:val="000C393A"/>
    <w:rsid w:val="00125965"/>
    <w:rsid w:val="00144CC5"/>
    <w:rsid w:val="00172A27"/>
    <w:rsid w:val="00203288"/>
    <w:rsid w:val="00206EB2"/>
    <w:rsid w:val="00262CE0"/>
    <w:rsid w:val="002C2C3F"/>
    <w:rsid w:val="00310221"/>
    <w:rsid w:val="0034600F"/>
    <w:rsid w:val="00366EA1"/>
    <w:rsid w:val="003E6C04"/>
    <w:rsid w:val="00400AEF"/>
    <w:rsid w:val="004550B9"/>
    <w:rsid w:val="00473A26"/>
    <w:rsid w:val="00483998"/>
    <w:rsid w:val="004D1145"/>
    <w:rsid w:val="004E274E"/>
    <w:rsid w:val="004F23D0"/>
    <w:rsid w:val="004F5E71"/>
    <w:rsid w:val="0051575E"/>
    <w:rsid w:val="00522C51"/>
    <w:rsid w:val="00550130"/>
    <w:rsid w:val="005B2633"/>
    <w:rsid w:val="00657113"/>
    <w:rsid w:val="00663586"/>
    <w:rsid w:val="006C5D6E"/>
    <w:rsid w:val="007042CC"/>
    <w:rsid w:val="00704A9C"/>
    <w:rsid w:val="00711B00"/>
    <w:rsid w:val="007549D1"/>
    <w:rsid w:val="00757732"/>
    <w:rsid w:val="00786182"/>
    <w:rsid w:val="007B4464"/>
    <w:rsid w:val="00816BB2"/>
    <w:rsid w:val="008349E7"/>
    <w:rsid w:val="008414F6"/>
    <w:rsid w:val="00853F9E"/>
    <w:rsid w:val="00855E47"/>
    <w:rsid w:val="00896712"/>
    <w:rsid w:val="008E5668"/>
    <w:rsid w:val="009718A8"/>
    <w:rsid w:val="009D7927"/>
    <w:rsid w:val="009E6461"/>
    <w:rsid w:val="00A12180"/>
    <w:rsid w:val="00A66109"/>
    <w:rsid w:val="00A94617"/>
    <w:rsid w:val="00B15320"/>
    <w:rsid w:val="00B170B0"/>
    <w:rsid w:val="00B20DC3"/>
    <w:rsid w:val="00B86E38"/>
    <w:rsid w:val="00BE1054"/>
    <w:rsid w:val="00BE7649"/>
    <w:rsid w:val="00C21492"/>
    <w:rsid w:val="00C418F5"/>
    <w:rsid w:val="00CE4C2D"/>
    <w:rsid w:val="00CE755E"/>
    <w:rsid w:val="00D25268"/>
    <w:rsid w:val="00D264B9"/>
    <w:rsid w:val="00D71400"/>
    <w:rsid w:val="00DA0B17"/>
    <w:rsid w:val="00DE4245"/>
    <w:rsid w:val="00DF42C4"/>
    <w:rsid w:val="00DF688D"/>
    <w:rsid w:val="00E039B0"/>
    <w:rsid w:val="00E35F22"/>
    <w:rsid w:val="00E40650"/>
    <w:rsid w:val="00E44B04"/>
    <w:rsid w:val="00E519C7"/>
    <w:rsid w:val="00E54036"/>
    <w:rsid w:val="00E669B9"/>
    <w:rsid w:val="00E818B1"/>
    <w:rsid w:val="00E86E79"/>
    <w:rsid w:val="00EB1655"/>
    <w:rsid w:val="00F242CA"/>
    <w:rsid w:val="00FC3F68"/>
    <w:rsid w:val="00FF453A"/>
    <w:rsid w:val="018E53BB"/>
    <w:rsid w:val="01B752BF"/>
    <w:rsid w:val="02F2691F"/>
    <w:rsid w:val="04C2712A"/>
    <w:rsid w:val="05135FE2"/>
    <w:rsid w:val="05273E55"/>
    <w:rsid w:val="06EB1AB6"/>
    <w:rsid w:val="095048B4"/>
    <w:rsid w:val="099D6B31"/>
    <w:rsid w:val="09FD66D9"/>
    <w:rsid w:val="0A3E4216"/>
    <w:rsid w:val="0D004C93"/>
    <w:rsid w:val="0F591013"/>
    <w:rsid w:val="10B242CF"/>
    <w:rsid w:val="11F4604E"/>
    <w:rsid w:val="11FD155F"/>
    <w:rsid w:val="12F67CAB"/>
    <w:rsid w:val="136D16FB"/>
    <w:rsid w:val="13AA21BF"/>
    <w:rsid w:val="1A3D2C72"/>
    <w:rsid w:val="216937C4"/>
    <w:rsid w:val="21E469B0"/>
    <w:rsid w:val="22BB548D"/>
    <w:rsid w:val="23A1301D"/>
    <w:rsid w:val="257C1CB8"/>
    <w:rsid w:val="25BC4F0A"/>
    <w:rsid w:val="279B763B"/>
    <w:rsid w:val="28944CC6"/>
    <w:rsid w:val="298605CB"/>
    <w:rsid w:val="2C37663D"/>
    <w:rsid w:val="2CEF036C"/>
    <w:rsid w:val="324059AE"/>
    <w:rsid w:val="32A31C4C"/>
    <w:rsid w:val="32B53CA7"/>
    <w:rsid w:val="33CD2241"/>
    <w:rsid w:val="34967CFD"/>
    <w:rsid w:val="37353608"/>
    <w:rsid w:val="39C2416B"/>
    <w:rsid w:val="3B744E3E"/>
    <w:rsid w:val="3DB5730E"/>
    <w:rsid w:val="3DC91A1B"/>
    <w:rsid w:val="3F235BB1"/>
    <w:rsid w:val="3F663581"/>
    <w:rsid w:val="42A44BF6"/>
    <w:rsid w:val="4571549B"/>
    <w:rsid w:val="45F21BC4"/>
    <w:rsid w:val="471274FD"/>
    <w:rsid w:val="49717ADD"/>
    <w:rsid w:val="4A51609B"/>
    <w:rsid w:val="4ACF4DCB"/>
    <w:rsid w:val="4C194D3B"/>
    <w:rsid w:val="4D304C6C"/>
    <w:rsid w:val="4F2A6A41"/>
    <w:rsid w:val="500373A2"/>
    <w:rsid w:val="506127EB"/>
    <w:rsid w:val="507C6383"/>
    <w:rsid w:val="53AD746D"/>
    <w:rsid w:val="561769D4"/>
    <w:rsid w:val="58D81BED"/>
    <w:rsid w:val="58D844B0"/>
    <w:rsid w:val="58E01701"/>
    <w:rsid w:val="5AAB4FCE"/>
    <w:rsid w:val="5B0642B8"/>
    <w:rsid w:val="5BE93017"/>
    <w:rsid w:val="5EE7711F"/>
    <w:rsid w:val="5F4A1A8C"/>
    <w:rsid w:val="60075621"/>
    <w:rsid w:val="602001C2"/>
    <w:rsid w:val="60CE32E1"/>
    <w:rsid w:val="645C5E2D"/>
    <w:rsid w:val="649A7590"/>
    <w:rsid w:val="64C00985"/>
    <w:rsid w:val="64CD21AB"/>
    <w:rsid w:val="65225D26"/>
    <w:rsid w:val="65DB5CBA"/>
    <w:rsid w:val="674E6C15"/>
    <w:rsid w:val="67636EEB"/>
    <w:rsid w:val="697609B2"/>
    <w:rsid w:val="69F4671F"/>
    <w:rsid w:val="6B2F1B41"/>
    <w:rsid w:val="6BA53F12"/>
    <w:rsid w:val="6CBF282C"/>
    <w:rsid w:val="70E81256"/>
    <w:rsid w:val="73335BEE"/>
    <w:rsid w:val="734B3BFA"/>
    <w:rsid w:val="73753308"/>
    <w:rsid w:val="743444A4"/>
    <w:rsid w:val="749114EE"/>
    <w:rsid w:val="74B61AFD"/>
    <w:rsid w:val="765B1A3C"/>
    <w:rsid w:val="79442C5B"/>
    <w:rsid w:val="7B0E3521"/>
    <w:rsid w:val="7B332C73"/>
    <w:rsid w:val="7BB011B5"/>
    <w:rsid w:val="7C2A2F43"/>
    <w:rsid w:val="7EAD450C"/>
    <w:rsid w:val="7FEC2C3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qFormat/>
    <w:uiPriority w:val="0"/>
    <w:pPr>
      <w:keepNext/>
      <w:keepLines/>
      <w:spacing w:before="340" w:after="330" w:line="578" w:lineRule="auto"/>
      <w:outlineLvl w:val="0"/>
    </w:pPr>
    <w:rPr>
      <w:b/>
      <w:bCs/>
      <w:kern w:val="44"/>
      <w:sz w:val="44"/>
      <w:szCs w:val="44"/>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Indent"/>
    <w:basedOn w:val="1"/>
    <w:qFormat/>
    <w:uiPriority w:val="0"/>
    <w:pPr>
      <w:spacing w:line="360" w:lineRule="auto"/>
      <w:ind w:firstLine="570"/>
    </w:pPr>
    <w:rPr>
      <w:rFonts w:ascii="宋体" w:hAnsi="宋体"/>
      <w:sz w:val="28"/>
    </w:rPr>
  </w:style>
  <w:style w:type="paragraph" w:styleId="4">
    <w:name w:val="Balloon Text"/>
    <w:basedOn w:val="1"/>
    <w:link w:val="18"/>
    <w:unhideWhenUsed/>
    <w:qFormat/>
    <w:uiPriority w:val="99"/>
    <w:rPr>
      <w:sz w:val="18"/>
      <w:szCs w:val="18"/>
    </w:rPr>
  </w:style>
  <w:style w:type="paragraph" w:styleId="5">
    <w:name w:val="footer"/>
    <w:basedOn w:val="1"/>
    <w:link w:val="10"/>
    <w:qFormat/>
    <w:uiPriority w:val="99"/>
    <w:pPr>
      <w:tabs>
        <w:tab w:val="center" w:pos="4153"/>
        <w:tab w:val="right" w:pos="8306"/>
      </w:tabs>
      <w:snapToGrid w:val="0"/>
      <w:jc w:val="left"/>
    </w:pPr>
    <w:rPr>
      <w:sz w:val="18"/>
      <w:szCs w:val="18"/>
    </w:rPr>
  </w:style>
  <w:style w:type="paragraph" w:styleId="6">
    <w:name w:val="header"/>
    <w:basedOn w:val="1"/>
    <w:link w:val="1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0">
    <w:name w:val="页脚 Char"/>
    <w:basedOn w:val="9"/>
    <w:link w:val="5"/>
    <w:qFormat/>
    <w:uiPriority w:val="99"/>
    <w:rPr>
      <w:kern w:val="2"/>
      <w:sz w:val="18"/>
      <w:szCs w:val="18"/>
    </w:rPr>
  </w:style>
  <w:style w:type="character" w:customStyle="1" w:styleId="11">
    <w:name w:val="页眉 Char"/>
    <w:basedOn w:val="9"/>
    <w:link w:val="6"/>
    <w:qFormat/>
    <w:uiPriority w:val="0"/>
    <w:rPr>
      <w:kern w:val="2"/>
      <w:sz w:val="18"/>
      <w:szCs w:val="18"/>
    </w:rPr>
  </w:style>
  <w:style w:type="character" w:customStyle="1" w:styleId="12">
    <w:name w:val="font11"/>
    <w:basedOn w:val="9"/>
    <w:qFormat/>
    <w:uiPriority w:val="0"/>
    <w:rPr>
      <w:rFonts w:hint="eastAsia" w:ascii="宋体" w:hAnsi="宋体" w:eastAsia="宋体" w:cs="宋体"/>
      <w:color w:val="000000"/>
      <w:sz w:val="20"/>
      <w:szCs w:val="20"/>
      <w:u w:val="none"/>
    </w:rPr>
  </w:style>
  <w:style w:type="character" w:customStyle="1" w:styleId="13">
    <w:name w:val="font01"/>
    <w:basedOn w:val="9"/>
    <w:qFormat/>
    <w:uiPriority w:val="0"/>
    <w:rPr>
      <w:rFonts w:hint="eastAsia" w:ascii="宋体" w:hAnsi="宋体" w:eastAsia="宋体" w:cs="宋体"/>
      <w:color w:val="000000"/>
      <w:sz w:val="22"/>
      <w:szCs w:val="22"/>
      <w:u w:val="none"/>
    </w:rPr>
  </w:style>
  <w:style w:type="character" w:customStyle="1" w:styleId="14">
    <w:name w:val="font41"/>
    <w:basedOn w:val="9"/>
    <w:qFormat/>
    <w:uiPriority w:val="0"/>
    <w:rPr>
      <w:rFonts w:hint="eastAsia" w:ascii="宋体" w:hAnsi="宋体" w:eastAsia="宋体" w:cs="宋体"/>
      <w:color w:val="000000"/>
      <w:sz w:val="24"/>
      <w:szCs w:val="24"/>
      <w:u w:val="none"/>
    </w:rPr>
  </w:style>
  <w:style w:type="character" w:customStyle="1" w:styleId="15">
    <w:name w:val="font31"/>
    <w:basedOn w:val="9"/>
    <w:qFormat/>
    <w:uiPriority w:val="0"/>
    <w:rPr>
      <w:rFonts w:hint="eastAsia" w:ascii="华文中宋" w:hAnsi="华文中宋" w:eastAsia="华文中宋" w:cs="华文中宋"/>
      <w:color w:val="000000"/>
      <w:sz w:val="32"/>
      <w:szCs w:val="32"/>
      <w:u w:val="none"/>
    </w:rPr>
  </w:style>
  <w:style w:type="character" w:customStyle="1" w:styleId="16">
    <w:name w:val="font91"/>
    <w:basedOn w:val="9"/>
    <w:qFormat/>
    <w:uiPriority w:val="0"/>
    <w:rPr>
      <w:rFonts w:hint="eastAsia" w:ascii="华文中宋" w:hAnsi="华文中宋" w:eastAsia="华文中宋" w:cs="华文中宋"/>
      <w:color w:val="000000"/>
      <w:sz w:val="32"/>
      <w:szCs w:val="32"/>
      <w:u w:val="none"/>
    </w:rPr>
  </w:style>
  <w:style w:type="character" w:customStyle="1" w:styleId="17">
    <w:name w:val="font51"/>
    <w:basedOn w:val="9"/>
    <w:qFormat/>
    <w:uiPriority w:val="0"/>
    <w:rPr>
      <w:rFonts w:hint="eastAsia" w:ascii="宋体" w:hAnsi="宋体" w:eastAsia="宋体" w:cs="宋体"/>
      <w:color w:val="000000"/>
      <w:sz w:val="24"/>
      <w:szCs w:val="24"/>
      <w:u w:val="none"/>
    </w:rPr>
  </w:style>
  <w:style w:type="character" w:customStyle="1" w:styleId="18">
    <w:name w:val="批注框文本 Char"/>
    <w:basedOn w:val="9"/>
    <w:link w:val="4"/>
    <w:semiHidden/>
    <w:qFormat/>
    <w:uiPriority w:val="99"/>
    <w:rPr>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3" Type="http://schemas.openxmlformats.org/officeDocument/2006/relationships/fontTable" Target="fontTable.xml"/><Relationship Id="rId22" Type="http://schemas.openxmlformats.org/officeDocument/2006/relationships/customXml" Target="../customXml/item2.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chart" Target="charts/chart4.xml"/><Relationship Id="rId18" Type="http://schemas.openxmlformats.org/officeDocument/2006/relationships/chart" Target="charts/chart3.xml"/><Relationship Id="rId17" Type="http://schemas.openxmlformats.org/officeDocument/2006/relationships/chart" Target="charts/chart2.xml"/><Relationship Id="rId16" Type="http://schemas.openxmlformats.org/officeDocument/2006/relationships/chart" Target="charts/chart1.xml"/><Relationship Id="rId15" Type="http://schemas.openxmlformats.org/officeDocument/2006/relationships/image" Target="media/image6.jpeg"/><Relationship Id="rId14" Type="http://schemas.openxmlformats.org/officeDocument/2006/relationships/image" Target="media/image5.svg"/><Relationship Id="rId13" Type="http://schemas.openxmlformats.org/officeDocument/2006/relationships/image" Target="media/image4.png"/><Relationship Id="rId12" Type="http://schemas.openxmlformats.org/officeDocument/2006/relationships/image" Target="media/image3.jpeg"/><Relationship Id="rId11" Type="http://schemas.openxmlformats.org/officeDocument/2006/relationships/image" Target="media/image2.jpeg"/><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4.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t>2022</a:t>
            </a:r>
            <a:r>
              <a:rPr altLang="en-US"/>
              <a:t>年度</a:t>
            </a:r>
            <a:r>
              <a:rPr lang="en-US" altLang="zh-CN"/>
              <a:t>-2023</a:t>
            </a:r>
            <a:r>
              <a:rPr altLang="en-US"/>
              <a:t>年度</a:t>
            </a:r>
            <a:r>
              <a:t>收支总计对比情况</a:t>
            </a:r>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delete val="1"/>
          </c:dLbls>
          <c:cat>
            <c:strRef>
              <c:extLst>
                <c:ext xmlns:c15="http://schemas.microsoft.com/office/drawing/2012/chart" uri="{02D57815-91ED-43cb-92C2-25804820EDAC}">
                  <c15:fullRef>
                    <c15:sqref>Sheet1!$A$2:$A$5</c15:sqref>
                  </c15:fullRef>
                </c:ext>
              </c:extLst>
              <c:f>Sheet1!$A$2:$A$3</c:f>
              <c:strCache>
                <c:ptCount val="2"/>
                <c:pt idx="0">
                  <c:v>2022年度</c:v>
                </c:pt>
                <c:pt idx="1">
                  <c:v>2023年度</c:v>
                </c:pt>
              </c:strCache>
            </c:strRef>
          </c:cat>
          <c:val>
            <c:numRef>
              <c:extLst>
                <c:ext xmlns:c15="http://schemas.microsoft.com/office/drawing/2012/chart" uri="{02D57815-91ED-43cb-92C2-25804820EDAC}">
                  <c15:fullRef>
                    <c15:sqref>Sheet1!$B$2:$B$5</c15:sqref>
                  </c15:fullRef>
                </c:ext>
              </c:extLst>
              <c:f>Sheet1!$B$2:$B$3</c:f>
              <c:numCache>
                <c:formatCode>General</c:formatCode>
                <c:ptCount val="2"/>
                <c:pt idx="0">
                  <c:v>41923.65</c:v>
                </c:pt>
                <c:pt idx="1">
                  <c:v>55176.09</c:v>
                </c:pt>
              </c:numCache>
            </c:numRef>
          </c:val>
        </c:ser>
        <c:ser>
          <c:idx val="1"/>
          <c:order val="1"/>
          <c:tx>
            <c:strRef>
              <c:f>Sheet1!#REF!</c:f>
              <c:strCache>
                <c:ptCount val="1"/>
                <c:pt idx="0">
                  <c:v/>
                </c:pt>
              </c:strCache>
            </c:strRef>
          </c:tx>
          <c:spPr>
            <a:solidFill>
              <a:schemeClr val="accent2"/>
            </a:solidFill>
            <a:ln>
              <a:noFill/>
            </a:ln>
            <a:effectLst/>
          </c:spPr>
          <c:invertIfNegative val="0"/>
          <c:dLbls>
            <c:delete val="1"/>
          </c:dLbls>
          <c:cat>
            <c:strRef>
              <c:extLst>
                <c:ext xmlns:c15="http://schemas.microsoft.com/office/drawing/2012/chart" uri="{02D57815-91ED-43cb-92C2-25804820EDAC}">
                  <c15:fullRef>
                    <c15:sqref>Sheet1!$A$2:$A$5</c15:sqref>
                  </c15:fullRef>
                </c:ext>
              </c:extLst>
              <c:f>Sheet1!$A$2:$A$3</c:f>
              <c:strCache>
                <c:ptCount val="2"/>
                <c:pt idx="0">
                  <c:v>2022年度</c:v>
                </c:pt>
                <c:pt idx="1">
                  <c:v>2023年度</c:v>
                </c:pt>
              </c:strCache>
            </c:strRef>
          </c:cat>
        </c:ser>
        <c:dLbls>
          <c:showLegendKey val="0"/>
          <c:showVal val="0"/>
          <c:showCatName val="0"/>
          <c:showSerName val="0"/>
          <c:showPercent val="0"/>
          <c:showBubbleSize val="0"/>
        </c:dLbls>
        <c:gapWidth val="219"/>
        <c:overlap val="-27"/>
        <c:axId val="268337920"/>
        <c:axId val="268339840"/>
        <c:extLst>
          <c:ext xmlns:c15="http://schemas.microsoft.com/office/drawing/2012/chart" uri="{02D57815-91ED-43cb-92C2-25804820EDAC}">
            <c15:filteredBarSeries>
              <c15:ser>
                <c:idx val="2"/>
                <c:order val="2"/>
                <c:tx>
                  <c:strRef>
                    <c:extLst>
                      <c:ext uri="{02D57815-91ED-43cb-92C2-25804820EDAC}">
                        <c15:formulaRef>
                          <c15:sqref>Sheet1!#REF!</c15:sqref>
                        </c15:formulaRef>
                      </c:ext>
                    </c:extLst>
                    <c:strCache>
                      <c:ptCount val="1"/>
                      <c:pt idx="0">
                        <c:v/>
                      </c:pt>
                    </c:strCache>
                  </c:strRef>
                </c:tx>
                <c:spPr>
                  <a:solidFill>
                    <a:schemeClr val="accent3"/>
                  </a:solidFill>
                  <a:ln>
                    <a:noFill/>
                  </a:ln>
                  <a:effectLst/>
                </c:spPr>
                <c:invertIfNegative val="0"/>
                <c:dLbls>
                  <c:delete val="1"/>
                </c:dLbls>
                <c:cat>
                  <c:strRef>
                    <c:extLst>
                      <c:ext uri="{02D57815-91ED-43cb-92C2-25804820EDAC}">
                        <c15:fullRef>
                          <c15:sqref>Sheet1!$A$2:$A$5</c15:sqref>
                        </c15:fullRef>
                        <c15:formulaRef>
                          <c15:sqref>Sheet1!$A$2:$A$3</c15:sqref>
                        </c15:formulaRef>
                      </c:ext>
                    </c:extLst>
                    <c:strCache>
                      <c:ptCount val="2"/>
                      <c:pt idx="0">
                        <c:v>2022年度</c:v>
                      </c:pt>
                      <c:pt idx="1">
                        <c:v>2023年度</c:v>
                      </c:pt>
                    </c:strCache>
                  </c:strRef>
                </c:cat>
              </c15:ser>
            </c15:filteredBarSeries>
          </c:ext>
        </c:extLst>
      </c:barChart>
      <c:catAx>
        <c:axId val="2683379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1"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68339840"/>
        <c:crosses val="autoZero"/>
        <c:auto val="1"/>
        <c:lblAlgn val="ctr"/>
        <c:lblOffset val="100"/>
        <c:noMultiLvlLbl val="0"/>
      </c:catAx>
      <c:valAx>
        <c:axId val="268339840"/>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6350" cap="flat" cmpd="sng" algn="ctr">
            <a:noFill/>
            <a:prstDash val="solid"/>
            <a:round/>
          </a:ln>
          <a:effectLst/>
        </c:spPr>
        <c:txPr>
          <a:bodyPr rot="-60000000" spcFirstLastPara="1"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68337920"/>
        <c:crosses val="autoZero"/>
        <c:crossBetween val="between"/>
      </c:valAx>
      <c:spPr>
        <a:noFill/>
        <a:ln>
          <a:noFill/>
        </a:ln>
        <a:effectLst/>
      </c:spPr>
    </c:plotArea>
    <c:plotVisOnly val="1"/>
    <c:dispBlanksAs val="gap"/>
    <c:showDLblsOverMax val="0"/>
    <c:extLst>
      <c:ext uri="{0b15fc19-7d7d-44ad-8c2d-2c3a37ce22c3}">
        <chartProps xmlns="https://web.wps.cn/et/2018/main" chartId="{d73100da-9fb8-448d-be99-2028ddab04d8}"/>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800" b="1" i="0" u="none" strike="noStrike" kern="1200" baseline="0">
                <a:solidFill>
                  <a:schemeClr val="tx1"/>
                </a:solidFill>
                <a:latin typeface="+mn-lt"/>
                <a:ea typeface="+mn-ea"/>
                <a:cs typeface="+mn-cs"/>
              </a:defRPr>
            </a:pPr>
            <a:r>
              <a:rPr lang="en-US" altLang="zh-CN" sz="1400"/>
              <a:t>2023</a:t>
            </a:r>
            <a:r>
              <a:rPr altLang="en-US" sz="1400"/>
              <a:t>年度收入决算构成情况</a:t>
            </a:r>
            <a:endParaRPr lang="en-US" altLang="zh-CN" sz="1400"/>
          </a:p>
        </c:rich>
      </c:tx>
      <c:layout>
        <c:manualLayout>
          <c:xMode val="edge"/>
          <c:yMode val="edge"/>
          <c:x val="0.182989668482367"/>
          <c:y val="0.0117130307467057"/>
        </c:manualLayout>
      </c:layout>
      <c:overlay val="0"/>
    </c:title>
    <c:autoTitleDeleted val="0"/>
    <c:plotArea>
      <c:layout>
        <c:manualLayout>
          <c:layoutTarget val="inner"/>
          <c:xMode val="edge"/>
          <c:yMode val="edge"/>
          <c:x val="0.234702926396689"/>
          <c:y val="0.272623465600913"/>
          <c:w val="0.372154892107597"/>
          <c:h val="0.71881244647445"/>
        </c:manualLayout>
      </c:layout>
      <c:pieChart>
        <c:varyColors val="1"/>
        <c:ser>
          <c:idx val="0"/>
          <c:order val="0"/>
          <c:tx>
            <c:strRef>
              <c:f>Sheet1!$B$1</c:f>
              <c:strCache>
                <c:ptCount val="1"/>
                <c:pt idx="0">
                  <c:v>收入</c:v>
                </c:pt>
              </c:strCache>
            </c:strRef>
          </c:tx>
          <c:explosion val="0"/>
          <c:dPt>
            <c:idx val="0"/>
            <c:bubble3D val="0"/>
          </c:dPt>
          <c:dLbls>
            <c:delete val="1"/>
          </c:dLbls>
          <c:cat>
            <c:strRef>
              <c:extLst>
                <c:ext xmlns:c15="http://schemas.microsoft.com/office/drawing/2012/chart" uri="{02D57815-91ED-43cb-92C2-25804820EDAC}">
                  <c15:fullRef>
                    <c15:sqref>Sheet1!$A$2:$A$5</c15:sqref>
                  </c15:fullRef>
                </c:ext>
              </c:extLst>
              <c:f>Sheet1!$A$2</c:f>
              <c:strCache>
                <c:ptCount val="1"/>
                <c:pt idx="0">
                  <c:v>财政拨款收入</c:v>
                </c:pt>
              </c:strCache>
            </c:strRef>
          </c:cat>
          <c:val>
            <c:numRef>
              <c:extLst>
                <c:ext xmlns:c15="http://schemas.microsoft.com/office/drawing/2012/chart" uri="{02D57815-91ED-43cb-92C2-25804820EDAC}">
                  <c15:fullRef>
                    <c15:sqref>Sheet1!$B$2:$B$5</c15:sqref>
                  </c15:fullRef>
                </c:ext>
              </c:extLst>
              <c:f>Sheet1!$B$2</c:f>
              <c:numCache>
                <c:formatCode>General</c:formatCode>
                <c:ptCount val="1"/>
                <c:pt idx="0">
                  <c:v>100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manualLayout>
          <c:xMode val="edge"/>
          <c:yMode val="edge"/>
          <c:x val="0.776602955130812"/>
          <c:y val="0.458447991194276"/>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zero"/>
    <c:showDLblsOverMax val="0"/>
    <c:extLst>
      <c:ext uri="{0b15fc19-7d7d-44ad-8c2d-2c3a37ce22c3}">
        <chartProps xmlns="https://web.wps.cn/et/2018/main" chartId="{3ca18233-7f76-4f4f-8f60-531a475ccbf2}"/>
      </c:ext>
    </c:extLst>
  </c:chart>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t>2023</a:t>
            </a:r>
            <a:r>
              <a:rPr altLang="en-US"/>
              <a:t>年度支出决算构成情况</a:t>
            </a:r>
            <a:endParaRPr lang="en-US" altLang="zh-CN"/>
          </a:p>
        </c:rich>
      </c:tx>
      <c:layout/>
      <c:overlay val="0"/>
      <c:spPr>
        <a:noFill/>
        <a:ln>
          <a:noFill/>
        </a:ln>
        <a:effectLst/>
      </c:spPr>
    </c:title>
    <c:autoTitleDeleted val="0"/>
    <c:plotArea>
      <c:layout/>
      <c:pieChart>
        <c:varyColors val="1"/>
        <c:ser>
          <c:idx val="0"/>
          <c:order val="0"/>
          <c:tx>
            <c:strRef>
              <c:f>Sheet1!$B$1</c:f>
              <c:strCache>
                <c:ptCount val="1"/>
                <c:pt idx="0">
                  <c:v>列1</c:v>
                </c:pt>
              </c:strCache>
            </c:strRef>
          </c:tx>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delete val="1"/>
          </c:dLbls>
          <c:cat>
            <c:strRef>
              <c:f>Sheet1!$A$2:$A$5</c:f>
              <c:strCache>
                <c:ptCount val="4"/>
                <c:pt idx="0">
                  <c:v>基本支出</c:v>
                </c:pt>
                <c:pt idx="1">
                  <c:v>项目支出</c:v>
                </c:pt>
              </c:strCache>
            </c:strRef>
          </c:cat>
          <c:val>
            <c:numRef>
              <c:f>Sheet1!$B$2:$B$5</c:f>
              <c:numCache>
                <c:formatCode>General</c:formatCode>
                <c:ptCount val="4"/>
                <c:pt idx="0">
                  <c:v>2669.09</c:v>
                </c:pt>
                <c:pt idx="1">
                  <c:v>52486.18</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extLst>
      <c:ext uri="{0b15fc19-7d7d-44ad-8c2d-2c3a37ce22c3}">
        <chartProps xmlns="https://web.wps.cn/et/2018/main" chartId="{83721fce-1ae7-425e-bb8a-0fff9dd0ef7b}"/>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solidFill>
                <a:latin typeface="+mn-lt"/>
                <a:ea typeface="+mn-ea"/>
                <a:cs typeface="+mn-cs"/>
              </a:defRPr>
            </a:pPr>
            <a:r>
              <a:rPr>
                <a:solidFill>
                  <a:schemeClr val="tx1"/>
                </a:solidFill>
              </a:rPr>
              <a:t>财政拨款收支与年初预算数对比情况表</a:t>
            </a:r>
            <a:endParaRPr>
              <a:solidFill>
                <a:schemeClr val="tx1"/>
              </a:solidFill>
            </a:endParaRPr>
          </a:p>
        </c:rich>
      </c:tx>
      <c:layout>
        <c:manualLayout>
          <c:xMode val="edge"/>
          <c:yMode val="edge"/>
          <c:x val="0.230344810971306"/>
          <c:y val="0.0451916721513981"/>
        </c:manualLayout>
      </c:layout>
      <c:overlay val="0"/>
      <c:spPr>
        <a:noFill/>
        <a:ln>
          <a:noFill/>
        </a:ln>
        <a:effectLst/>
      </c:spPr>
    </c:title>
    <c:autoTitleDeleted val="0"/>
    <c:plotArea>
      <c:layout>
        <c:manualLayout>
          <c:layoutTarget val="inner"/>
          <c:xMode val="edge"/>
          <c:yMode val="edge"/>
          <c:x val="0.0690619284034492"/>
          <c:y val="0.178610804851158"/>
          <c:w val="0.896446302586883"/>
          <c:h val="0.714531422271224"/>
        </c:manualLayout>
      </c:layout>
      <c:barChart>
        <c:barDir val="col"/>
        <c:grouping val="clustered"/>
        <c:varyColors val="0"/>
        <c:ser>
          <c:idx val="0"/>
          <c:order val="0"/>
          <c:tx>
            <c:strRef>
              <c:f>Sheet1!$B$1</c:f>
              <c:strCache>
                <c:ptCount val="1"/>
                <c:pt idx="0">
                  <c:v>系列 1</c:v>
                </c:pt>
              </c:strCache>
            </c:strRef>
          </c:tx>
          <c:spPr>
            <a:solidFill>
              <a:schemeClr val="accent1"/>
            </a:solidFill>
            <a:ln>
              <a:noFill/>
            </a:ln>
            <a:effectLst/>
          </c:spPr>
          <c:invertIfNegative val="0"/>
          <c:dLbls>
            <c:delete val="1"/>
          </c:dLbls>
          <c:cat>
            <c:strRef>
              <c:f>Sheet1!$A$2:$A$5</c:f>
              <c:strCache>
                <c:ptCount val="4"/>
                <c:pt idx="0">
                  <c:v>2023年预算收入</c:v>
                </c:pt>
                <c:pt idx="1">
                  <c:v>2023年决算收入</c:v>
                </c:pt>
                <c:pt idx="2">
                  <c:v>2023年预算支出</c:v>
                </c:pt>
                <c:pt idx="3">
                  <c:v>2023年决算支出</c:v>
                </c:pt>
              </c:strCache>
            </c:strRef>
          </c:cat>
          <c:val>
            <c:numRef>
              <c:f>Sheet1!$B$2:$B$5</c:f>
              <c:numCache>
                <c:formatCode>General</c:formatCode>
                <c:ptCount val="4"/>
                <c:pt idx="0">
                  <c:v>2763.42</c:v>
                </c:pt>
                <c:pt idx="1">
                  <c:v>55078.7</c:v>
                </c:pt>
                <c:pt idx="2">
                  <c:v>3020.58</c:v>
                </c:pt>
                <c:pt idx="3">
                  <c:v>55155.37</c:v>
                </c:pt>
              </c:numCache>
            </c:numRef>
          </c:val>
        </c:ser>
        <c:dLbls>
          <c:showLegendKey val="0"/>
          <c:showVal val="1"/>
          <c:showCatName val="0"/>
          <c:showSerName val="0"/>
          <c:showPercent val="0"/>
          <c:showBubbleSize val="0"/>
        </c:dLbls>
        <c:gapWidth val="246"/>
        <c:overlap val="-28"/>
        <c:axId val="145341500"/>
        <c:axId val="427855097"/>
        <c:extLst>
          <c:ext xmlns:c15="http://schemas.microsoft.com/office/drawing/2012/chart" uri="{02D57815-91ED-43cb-92C2-25804820EDAC}">
            <c15:filteredBarSeries>
              <c15:ser>
                <c:idx val="1"/>
                <c:order val="1"/>
                <c:tx>
                  <c:strRef>
                    <c:extLst>
                      <c:ext uri="{02D57815-91ED-43cb-92C2-25804820EDAC}">
                        <c15:formulaRef>
                          <c15:sqref>Sheet1!$C$1</c15:sqref>
                        </c15:formulaRef>
                      </c:ext>
                    </c:extLst>
                    <c:strCache>
                      <c:ptCount val="1"/>
                      <c:pt idx="0">
                        <c:v/>
                      </c:pt>
                    </c:strCache>
                  </c:strRef>
                </c:tx>
                <c:spPr>
                  <a:solidFill>
                    <a:schemeClr val="accent2"/>
                  </a:solidFill>
                  <a:ln>
                    <a:noFill/>
                  </a:ln>
                  <a:effectLst/>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ullRef>
                          <c15:sqref/>
                        </c15:fullRef>
                        <c15:formulaRef>
                          <c15:sqref>Sheet1!$A$2:$A$5</c15:sqref>
                        </c15:formulaRef>
                      </c:ext>
                    </c:extLst>
                    <c:strCache>
                      <c:ptCount val="4"/>
                      <c:pt idx="0">
                        <c:v>2023年预算收入</c:v>
                      </c:pt>
                      <c:pt idx="1">
                        <c:v>2023年决算收入</c:v>
                      </c:pt>
                      <c:pt idx="2">
                        <c:v>2023年预算支出</c:v>
                      </c:pt>
                      <c:pt idx="3">
                        <c:v>2023年决算支出</c:v>
                      </c:pt>
                    </c:strCache>
                  </c:strRef>
                </c:cat>
                <c:val>
                  <c:numRef>
                    <c:extLst>
                      <c:ext uri="{02D57815-91ED-43cb-92C2-25804820EDAC}">
                        <c15:formulaRef>
                          <c15:sqref>Sheet1!$C$2:$C$5</c15:sqref>
                        </c15:formulaRef>
                      </c:ext>
                    </c:extLst>
                    <c:numCache>
                      <c:formatCode>General</c:formatCode>
                      <c:ptCount val="4"/>
                    </c:numCache>
                  </c:numRef>
                </c:val>
              </c15:ser>
            </c15:filteredBarSeries>
            <c15:filteredBarSeries>
              <c15:ser>
                <c:idx val="2"/>
                <c:order val="2"/>
                <c:tx>
                  <c:strRef>
                    <c:extLst>
                      <c:ext uri="{02D57815-91ED-43cb-92C2-25804820EDAC}">
                        <c15:formulaRef>
                          <c15:sqref>Sheet1!$D$1</c15:sqref>
                        </c15:formulaRef>
                      </c:ext>
                    </c:extLst>
                    <c:strCache>
                      <c:ptCount val="1"/>
                      <c:pt idx="0">
                        <c:v/>
                      </c:pt>
                    </c:strCache>
                  </c:strRef>
                </c:tx>
                <c:spPr>
                  <a:solidFill>
                    <a:schemeClr val="accent3"/>
                  </a:solidFill>
                  <a:ln>
                    <a:noFill/>
                  </a:ln>
                  <a:effectLst/>
                </c:spPr>
                <c:invertIfNegative val="0"/>
                <c:dPt>
                  <c:idx val="1"/>
                  <c:invertIfNegative val="0"/>
                  <c:bubble3D val="0"/>
                </c:dPt>
                <c:dLbls>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ullRef>
                          <c15:sqref/>
                        </c15:fullRef>
                        <c15:formulaRef>
                          <c15:sqref>Sheet1!$A$2:$A$5</c15:sqref>
                        </c15:formulaRef>
                      </c:ext>
                    </c:extLst>
                    <c:strCache>
                      <c:ptCount val="4"/>
                      <c:pt idx="0">
                        <c:v>2023年预算收入</c:v>
                      </c:pt>
                      <c:pt idx="1">
                        <c:v>2023年决算收入</c:v>
                      </c:pt>
                      <c:pt idx="2">
                        <c:v>2023年预算支出</c:v>
                      </c:pt>
                      <c:pt idx="3">
                        <c:v>2023年决算支出</c:v>
                      </c:pt>
                    </c:strCache>
                  </c:strRef>
                </c:cat>
                <c:val>
                  <c:numRef>
                    <c:extLst>
                      <c:ext uri="{02D57815-91ED-43cb-92C2-25804820EDAC}">
                        <c15:formulaRef>
                          <c15:sqref>Sheet1!$D$2:$D$5</c15:sqref>
                        </c15:formulaRef>
                      </c:ext>
                    </c:extLst>
                    <c:numCache>
                      <c:formatCode>General</c:formatCode>
                      <c:ptCount val="4"/>
                    </c:numCache>
                  </c:numRef>
                </c:val>
              </c15:ser>
            </c15:filteredBarSeries>
          </c:ext>
        </c:extLst>
      </c:barChart>
      <c:catAx>
        <c:axId val="1453415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solidFill>
                <a:latin typeface="+mn-lt"/>
                <a:ea typeface="+mn-ea"/>
                <a:cs typeface="+mn-cs"/>
              </a:defRPr>
            </a:pPr>
          </a:p>
        </c:txPr>
        <c:crossAx val="427855097"/>
        <c:crosses val="autoZero"/>
        <c:auto val="1"/>
        <c:lblAlgn val="ctr"/>
        <c:lblOffset val="100"/>
        <c:noMultiLvlLbl val="0"/>
      </c:catAx>
      <c:valAx>
        <c:axId val="427855097"/>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solidFill>
                <a:latin typeface="+mn-lt"/>
                <a:ea typeface="+mn-ea"/>
                <a:cs typeface="+mn-cs"/>
              </a:defRPr>
            </a:pPr>
          </a:p>
        </c:txPr>
        <c:crossAx val="145341500"/>
        <c:crosses val="autoZero"/>
        <c:crossBetween val="between"/>
      </c:valAx>
      <c:spPr>
        <a:noFill/>
        <a:ln>
          <a:noFill/>
        </a:ln>
        <a:effectLst/>
      </c:spPr>
    </c:plotArea>
    <c:plotVisOnly val="1"/>
    <c:dispBlanksAs val="gap"/>
    <c:showDLblsOverMax val="0"/>
    <c:extLst>
      <c:ext uri="{0b15fc19-7d7d-44ad-8c2d-2c3a37ce22c3}">
        <chartProps xmlns="https://web.wps.cn/et/2018/main" chartId="{5c1c5561-15e2-4a61-a6cb-3bbe51210743}"/>
      </c:ext>
    </c:extLst>
  </c:chart>
  <c:spPr>
    <a:solidFill>
      <a:schemeClr val="bg1"/>
    </a:solidFill>
    <a:ln w="9525" cap="flat" cmpd="sng" algn="ctr">
      <a:solidFill>
        <a:schemeClr val="tx1">
          <a:lumMod val="15000"/>
          <a:lumOff val="85000"/>
        </a:schemeClr>
      </a:solidFill>
      <a:round/>
    </a:ln>
    <a:effectLst/>
  </c:spPr>
  <c:txPr>
    <a:bodyPr/>
    <a:lstStyle/>
    <a:p>
      <a:pPr>
        <a:defRPr lang="zh-CN">
          <a:solidFill>
            <a:schemeClr val="tx1"/>
          </a:solidFill>
        </a:defRPr>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FF443AF-36BD-4794-ABD4-977FF9AE75F6}">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38</Pages>
  <Words>4791</Words>
  <Characters>7187</Characters>
  <Lines>89</Lines>
  <Paragraphs>25</Paragraphs>
  <TotalTime>81</TotalTime>
  <ScaleCrop>false</ScaleCrop>
  <LinksUpToDate>false</LinksUpToDate>
  <CharactersWithSpaces>7595</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Bingo</cp:lastModifiedBy>
  <cp:lastPrinted>2023-08-04T01:00:00Z</cp:lastPrinted>
  <dcterms:modified xsi:type="dcterms:W3CDTF">2025-09-12T01:43:59Z</dcterms:modified>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UUID">
    <vt:lpwstr>v1.0_mb_S7ajbG3IpAnL1wSthNCxfw==</vt:lpwstr>
  </property>
  <property fmtid="{D5CDD505-2E9C-101B-9397-08002B2CF9AE}" pid="4" name="ICV">
    <vt:lpwstr>BD7E13F1C22C466DAF8491E0691624EE_13</vt:lpwstr>
  </property>
  <property fmtid="{D5CDD505-2E9C-101B-9397-08002B2CF9AE}" pid="5" name="KSOTemplateDocerSaveRecord">
    <vt:lpwstr>eyJoZGlkIjoiMjdlYzExNjYzYjg2MzU1N2Y2OGQyMWE1MGE1NmFhZGYiLCJ1c2VySWQiOiI0NTExNDE0MjQifQ==</vt:lpwstr>
  </property>
</Properties>
</file>