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ADE8E3">
      <w:pPr>
        <w:spacing w:line="578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bookmarkStart w:id="0" w:name="_GoBack"/>
      <w:bookmarkEnd w:id="0"/>
    </w:p>
    <w:p w14:paraId="1F4F38E9">
      <w:pPr>
        <w:spacing w:line="578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石家庄市桥西区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彭后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街道办事处</w:t>
      </w:r>
    </w:p>
    <w:p w14:paraId="185B172F">
      <w:pPr>
        <w:spacing w:line="578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配套养老服务设施委托运营权项目公开比选</w:t>
      </w:r>
    </w:p>
    <w:p w14:paraId="26B46435">
      <w:pPr>
        <w:spacing w:line="578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结果公告</w:t>
      </w:r>
    </w:p>
    <w:p w14:paraId="6F581175">
      <w:pPr>
        <w:spacing w:line="578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0738ED21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为大力发展社区居家养老服务能力，推动养老服务体系高质量发展，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仿宋_GB2312" w:eastAsia="仿宋_GB2312" w:cs="仿宋_GB2312"/>
          <w:sz w:val="32"/>
          <w:szCs w:val="32"/>
        </w:rPr>
        <w:t>日，我单位发布了《石家庄市桥西区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彭后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街道办事处配套养老用房委托运营权项目公开比选公告》，经过公开征集、机构申报、资格初步审核，最终</w:t>
      </w:r>
      <w:r>
        <w:rPr>
          <w:rFonts w:hint="eastAsia" w:ascii="仿宋_GB2312" w:hAnsi="微软雅黑" w:eastAsia="仿宋_GB2312"/>
          <w:color w:val="333333"/>
          <w:sz w:val="32"/>
          <w:szCs w:val="32"/>
          <w:shd w:val="clear" w:color="auto" w:fill="FFFFFF"/>
        </w:rPr>
        <w:t>按照公平、公正、科学原则，对提交的比选文件进行了审查及综合评分，并研究审议。现将有关比选结果公示如下：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41FF9A14">
      <w:pPr>
        <w:spacing w:line="578" w:lineRule="exact"/>
        <w:ind w:firstLine="640" w:firstLineChars="200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 xml:space="preserve">一、项目基本信息 </w:t>
      </w:r>
    </w:p>
    <w:p w14:paraId="6543C84D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设施名称：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彭后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街道区域养老服务中心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（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彭后</w:t>
      </w:r>
      <w:r>
        <w:rPr>
          <w:rFonts w:ascii="仿宋_GB2312" w:hAnsi="宋体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街道直属社区日间照料服务站）</w:t>
      </w:r>
    </w:p>
    <w:p w14:paraId="32F9B2B0">
      <w:pPr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地理位置：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彭后街21号付1号</w:t>
      </w:r>
    </w:p>
    <w:p w14:paraId="5A573CA2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设施规模：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建筑面积约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265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平方米，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室外面积500平方米，</w:t>
      </w:r>
      <w:r>
        <w:rPr>
          <w:rFonts w:hint="eastAsia" w:ascii="仿宋_GB2312" w:hAnsi="仿宋_GB2312" w:eastAsia="仿宋_GB2312" w:cs="仿宋_GB2312"/>
          <w:sz w:val="32"/>
          <w:szCs w:val="32"/>
        </w:rPr>
        <w:t>包含服务功能区、配套设施区、基础养老服务设备等，具体以实际移交清单为准。</w:t>
      </w:r>
    </w:p>
    <w:p w14:paraId="31006598">
      <w:pPr>
        <w:spacing w:line="578" w:lineRule="exact"/>
        <w:ind w:firstLine="640" w:firstLineChars="200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二、公开比选成交信息</w:t>
      </w:r>
    </w:p>
    <w:p w14:paraId="093B0679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 公开比选成交候选人：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石家庄博爱物业服务有限公司</w:t>
      </w:r>
    </w:p>
    <w:p w14:paraId="1C076CFF">
      <w:pPr>
        <w:spacing w:line="578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 统一社会信用代码：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91130105682766889J</w:t>
      </w:r>
    </w:p>
    <w:p w14:paraId="4492F054">
      <w:pPr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 单位地址：河北省石家庄市桥西区盛昌街9号万科翡翠公二期润德园C区11栋楼底商1F</w:t>
      </w:r>
    </w:p>
    <w:p w14:paraId="22737709">
      <w:pPr>
        <w:spacing w:line="578" w:lineRule="exact"/>
        <w:ind w:firstLine="640" w:firstLineChars="200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 xml:space="preserve">三、公示期限 </w:t>
      </w:r>
    </w:p>
    <w:p w14:paraId="3D83A87D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本次公告公示期为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个工作日，自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日止。</w:t>
      </w:r>
    </w:p>
    <w:p w14:paraId="695C7188">
      <w:pPr>
        <w:spacing w:line="578" w:lineRule="exact"/>
        <w:ind w:firstLine="640" w:firstLineChars="200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 xml:space="preserve">四、异议与投诉渠道 </w:t>
      </w:r>
    </w:p>
    <w:p w14:paraId="554BDBB3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公示期内，各有关当事人如对成交结果有异议，须以书面形式向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彭后街道办事处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提出，说明具体理由并提供有效证明材料；若认为项目存在违规情形，可向纪检监察部门投诉。逾期未提出或未提供有效证明材料的，将不予受理。</w:t>
      </w:r>
    </w:p>
    <w:p w14:paraId="347E91BF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 w14:paraId="305DF2B5">
      <w:pPr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张子龙</w:t>
      </w:r>
    </w:p>
    <w:p w14:paraId="43CF6BA7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86136022/13731130770</w:t>
      </w:r>
    </w:p>
    <w:p w14:paraId="0761B8FE">
      <w:pPr>
        <w:spacing w:line="578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联系地址：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彭后街道办事处302室</w:t>
      </w:r>
    </w:p>
    <w:p w14:paraId="6AB725B6">
      <w:pPr>
        <w:spacing w:line="578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 w14:paraId="4963E16A">
      <w:pPr>
        <w:spacing w:line="578" w:lineRule="exact"/>
        <w:rPr>
          <w:rFonts w:ascii="仿宋_GB2312" w:hAnsi="仿宋_GB2312" w:eastAsia="仿宋_GB2312" w:cs="仿宋_GB2312"/>
          <w:sz w:val="32"/>
          <w:szCs w:val="32"/>
        </w:rPr>
      </w:pPr>
    </w:p>
    <w:p w14:paraId="783E13E7">
      <w:pPr>
        <w:wordWrap w:val="0"/>
        <w:spacing w:line="578" w:lineRule="exact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石家庄市桥西区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彭后</w:t>
      </w:r>
      <w:r>
        <w:rPr>
          <w:rFonts w:hint="eastAsia" w:ascii="仿宋_GB2312" w:hAnsi="仿宋_GB2312" w:eastAsia="仿宋_GB2312" w:cs="仿宋_GB2312"/>
          <w:sz w:val="32"/>
          <w:szCs w:val="32"/>
        </w:rPr>
        <w:t>街道办事处</w:t>
      </w:r>
    </w:p>
    <w:p w14:paraId="28B4C7E6">
      <w:pPr>
        <w:wordWrap w:val="0"/>
        <w:spacing w:line="578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日　　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370"/>
    <w:rsid w:val="0002102B"/>
    <w:rsid w:val="003A3845"/>
    <w:rsid w:val="00455370"/>
    <w:rsid w:val="004B1AEC"/>
    <w:rsid w:val="005A49D0"/>
    <w:rsid w:val="007E48AA"/>
    <w:rsid w:val="00F617D7"/>
    <w:rsid w:val="1D492719"/>
    <w:rsid w:val="23E42212"/>
    <w:rsid w:val="2E1819E5"/>
    <w:rsid w:val="3E0C2797"/>
    <w:rsid w:val="42DC67AD"/>
    <w:rsid w:val="51255792"/>
    <w:rsid w:val="5C332E3B"/>
    <w:rsid w:val="66D30F1F"/>
    <w:rsid w:val="71CD6BE9"/>
    <w:rsid w:val="773A2483"/>
    <w:rsid w:val="77716EF7"/>
    <w:rsid w:val="7F4E7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spacing w:before="100" w:beforeAutospacing="1" w:after="100" w:afterAutospacing="1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586</Words>
  <Characters>651</Characters>
  <Lines>4</Lines>
  <Paragraphs>1</Paragraphs>
  <TotalTime>5</TotalTime>
  <ScaleCrop>false</ScaleCrop>
  <LinksUpToDate>false</LinksUpToDate>
  <CharactersWithSpaces>665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2025-12-04T09:04:00Z</dcterms:created>
  <dc:creator>Administrator</dc:creator>
  <cp:lastModifiedBy>张子龙</cp:lastModifiedBy>
  <dcterms:modified xsi:type="dcterms:W3CDTF">2026-02-04T03:02:31Z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eyJoZGlkIjoiOGEwZjYzY2I1YjI1NjNhYzY2ZDY1OWNlNzdjMTY1NDMiLCJ1c2VySWQiOiIxMTM2NTExNTQ0In0=</vt:lpwstr>
  </property>
  <property fmtid="{D5CDD505-2E9C-101B-9397-08002B2CF9AE}" pid="4" name="ICV">
    <vt:lpwstr>8B88AAA29E9E42FF9FEDCC5D48726820_13</vt:lpwstr>
  </property>
</Properties>
</file>