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一、石家庄市桥西区人民政府东华街道办事处本级收支预算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一、石家庄市桥西区人民政府东华街道办事处本级收支预算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1626.24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1155.69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352.30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40.74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75.51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1626.24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1626.24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1626.24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1626.24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1626.24</w:t>
            </w:r>
          </w:p>
        </w:tc>
        <w:tc>
          <w:tcPr>
            <w:tcW w:w="1134" w:type="dxa"/>
            <w:vAlign w:val="center"/>
          </w:tcPr>
          <w:p>
            <w:pPr>
              <w:pStyle w:val="单元格样式7"/>
            </w:pPr>
            <w:r>
              <w:t xml:space="preserve">1626.24</w:t>
            </w:r>
          </w:p>
        </w:tc>
        <w:tc>
          <w:tcPr>
            <w:tcW w:w="1134" w:type="dxa"/>
            <w:vAlign w:val="center"/>
          </w:tcPr>
          <w:p>
            <w:pPr>
              <w:pStyle w:val="单元格样式7"/>
            </w:pPr>
            <w:r>
              <w:t xml:space="preserve">1626.24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1155.69</w:t>
            </w:r>
          </w:p>
        </w:tc>
        <w:tc>
          <w:tcPr>
            <w:tcW w:w="1134" w:type="dxa"/>
            <w:vAlign w:val="center"/>
          </w:tcPr>
          <w:p>
            <w:pPr>
              <w:pStyle w:val="单元格样式4"/>
            </w:pPr>
            <w:r>
              <w:t xml:space="preserve">1155.69</w:t>
            </w:r>
          </w:p>
        </w:tc>
        <w:tc>
          <w:tcPr>
            <w:tcW w:w="1134" w:type="dxa"/>
            <w:vAlign w:val="center"/>
          </w:tcPr>
          <w:p>
            <w:pPr>
              <w:pStyle w:val="单元格样式4"/>
            </w:pPr>
            <w:r>
              <w:t xml:space="preserve">1155.69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1155.04</w:t>
            </w:r>
          </w:p>
        </w:tc>
        <w:tc>
          <w:tcPr>
            <w:tcW w:w="1134" w:type="dxa"/>
            <w:vAlign w:val="center"/>
          </w:tcPr>
          <w:p>
            <w:pPr>
              <w:pStyle w:val="单元格样式4"/>
            </w:pPr>
            <w:r>
              <w:t xml:space="preserve">1155.04</w:t>
            </w:r>
          </w:p>
        </w:tc>
        <w:tc>
          <w:tcPr>
            <w:tcW w:w="1134" w:type="dxa"/>
            <w:vAlign w:val="center"/>
          </w:tcPr>
          <w:p>
            <w:pPr>
              <w:pStyle w:val="单元格样式4"/>
            </w:pPr>
            <w:r>
              <w:t xml:space="preserve">1155.04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812.27</w:t>
            </w:r>
          </w:p>
        </w:tc>
        <w:tc>
          <w:tcPr>
            <w:tcW w:w="1134" w:type="dxa"/>
            <w:vAlign w:val="center"/>
          </w:tcPr>
          <w:p>
            <w:pPr>
              <w:pStyle w:val="单元格样式4"/>
            </w:pPr>
            <w:r>
              <w:t xml:space="preserve">812.27</w:t>
            </w:r>
          </w:p>
        </w:tc>
        <w:tc>
          <w:tcPr>
            <w:tcW w:w="1134" w:type="dxa"/>
            <w:vAlign w:val="center"/>
          </w:tcPr>
          <w:p>
            <w:pPr>
              <w:pStyle w:val="单元格样式4"/>
            </w:pPr>
            <w:r>
              <w:t xml:space="preserve">812.27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342.77</w:t>
            </w:r>
          </w:p>
        </w:tc>
        <w:tc>
          <w:tcPr>
            <w:tcW w:w="1134" w:type="dxa"/>
            <w:vAlign w:val="center"/>
          </w:tcPr>
          <w:p>
            <w:pPr>
              <w:pStyle w:val="单元格样式4"/>
            </w:pPr>
            <w:r>
              <w:t xml:space="preserve">342.77</w:t>
            </w:r>
          </w:p>
        </w:tc>
        <w:tc>
          <w:tcPr>
            <w:tcW w:w="1134" w:type="dxa"/>
            <w:vAlign w:val="center"/>
          </w:tcPr>
          <w:p>
            <w:pPr>
              <w:pStyle w:val="单元格样式4"/>
            </w:pPr>
            <w:r>
              <w:t xml:space="preserve">342.77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352.30</w:t>
            </w:r>
          </w:p>
        </w:tc>
        <w:tc>
          <w:tcPr>
            <w:tcW w:w="1134" w:type="dxa"/>
            <w:vAlign w:val="center"/>
          </w:tcPr>
          <w:p>
            <w:pPr>
              <w:pStyle w:val="单元格样式4"/>
            </w:pPr>
            <w:r>
              <w:t xml:space="preserve">352.30</w:t>
            </w:r>
          </w:p>
        </w:tc>
        <w:tc>
          <w:tcPr>
            <w:tcW w:w="1134" w:type="dxa"/>
            <w:vAlign w:val="center"/>
          </w:tcPr>
          <w:p>
            <w:pPr>
              <w:pStyle w:val="单元格样式4"/>
            </w:pPr>
            <w:r>
              <w:t xml:space="preserve">352.30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351.50</w:t>
            </w:r>
          </w:p>
        </w:tc>
        <w:tc>
          <w:tcPr>
            <w:tcW w:w="1134" w:type="dxa"/>
            <w:vAlign w:val="center"/>
          </w:tcPr>
          <w:p>
            <w:pPr>
              <w:pStyle w:val="单元格样式4"/>
            </w:pPr>
            <w:r>
              <w:t xml:space="preserve">351.50</w:t>
            </w:r>
          </w:p>
        </w:tc>
        <w:tc>
          <w:tcPr>
            <w:tcW w:w="1134" w:type="dxa"/>
            <w:vAlign w:val="center"/>
          </w:tcPr>
          <w:p>
            <w:pPr>
              <w:pStyle w:val="单元格样式4"/>
            </w:pPr>
            <w:r>
              <w:t xml:space="preserve">351.50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251.54</w:t>
            </w:r>
          </w:p>
        </w:tc>
        <w:tc>
          <w:tcPr>
            <w:tcW w:w="1134" w:type="dxa"/>
            <w:vAlign w:val="center"/>
          </w:tcPr>
          <w:p>
            <w:pPr>
              <w:pStyle w:val="单元格样式4"/>
            </w:pPr>
            <w:r>
              <w:t xml:space="preserve">251.54</w:t>
            </w:r>
          </w:p>
        </w:tc>
        <w:tc>
          <w:tcPr>
            <w:tcW w:w="1134" w:type="dxa"/>
            <w:vAlign w:val="center"/>
          </w:tcPr>
          <w:p>
            <w:pPr>
              <w:pStyle w:val="单元格样式4"/>
            </w:pPr>
            <w:r>
              <w:t xml:space="preserve">251.54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79.96</w:t>
            </w:r>
          </w:p>
        </w:tc>
        <w:tc>
          <w:tcPr>
            <w:tcW w:w="1134" w:type="dxa"/>
            <w:vAlign w:val="center"/>
          </w:tcPr>
          <w:p>
            <w:pPr>
              <w:pStyle w:val="单元格样式4"/>
            </w:pPr>
            <w:r>
              <w:t xml:space="preserve">79.96</w:t>
            </w:r>
          </w:p>
        </w:tc>
        <w:tc>
          <w:tcPr>
            <w:tcW w:w="1134" w:type="dxa"/>
            <w:vAlign w:val="center"/>
          </w:tcPr>
          <w:p>
            <w:pPr>
              <w:pStyle w:val="单元格样式4"/>
            </w:pPr>
            <w:r>
              <w:t xml:space="preserve">79.96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40.74</w:t>
            </w:r>
          </w:p>
        </w:tc>
        <w:tc>
          <w:tcPr>
            <w:tcW w:w="1134" w:type="dxa"/>
            <w:vAlign w:val="center"/>
          </w:tcPr>
          <w:p>
            <w:pPr>
              <w:pStyle w:val="单元格样式4"/>
            </w:pPr>
            <w:r>
              <w:t xml:space="preserve">40.74</w:t>
            </w:r>
          </w:p>
        </w:tc>
        <w:tc>
          <w:tcPr>
            <w:tcW w:w="1134" w:type="dxa"/>
            <w:vAlign w:val="center"/>
          </w:tcPr>
          <w:p>
            <w:pPr>
              <w:pStyle w:val="单元格样式4"/>
            </w:pPr>
            <w:r>
              <w:t xml:space="preserve">40.74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40.74</w:t>
            </w:r>
          </w:p>
        </w:tc>
        <w:tc>
          <w:tcPr>
            <w:tcW w:w="1134" w:type="dxa"/>
            <w:vAlign w:val="center"/>
          </w:tcPr>
          <w:p>
            <w:pPr>
              <w:pStyle w:val="单元格样式4"/>
            </w:pPr>
            <w:r>
              <w:t xml:space="preserve">40.74</w:t>
            </w:r>
          </w:p>
        </w:tc>
        <w:tc>
          <w:tcPr>
            <w:tcW w:w="1134" w:type="dxa"/>
            <w:vAlign w:val="center"/>
          </w:tcPr>
          <w:p>
            <w:pPr>
              <w:pStyle w:val="单元格样式4"/>
            </w:pPr>
            <w:r>
              <w:t xml:space="preserve">40.74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35.36</w:t>
            </w:r>
          </w:p>
        </w:tc>
        <w:tc>
          <w:tcPr>
            <w:tcW w:w="1134" w:type="dxa"/>
            <w:vAlign w:val="center"/>
          </w:tcPr>
          <w:p>
            <w:pPr>
              <w:pStyle w:val="单元格样式4"/>
            </w:pPr>
            <w:r>
              <w:t xml:space="preserve">35.36</w:t>
            </w:r>
          </w:p>
        </w:tc>
        <w:tc>
          <w:tcPr>
            <w:tcW w:w="1134" w:type="dxa"/>
            <w:vAlign w:val="center"/>
          </w:tcPr>
          <w:p>
            <w:pPr>
              <w:pStyle w:val="单元格样式4"/>
            </w:pPr>
            <w:r>
              <w:t xml:space="preserve">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5.38</w:t>
            </w:r>
          </w:p>
        </w:tc>
        <w:tc>
          <w:tcPr>
            <w:tcW w:w="1134" w:type="dxa"/>
            <w:vAlign w:val="center"/>
          </w:tcPr>
          <w:p>
            <w:pPr>
              <w:pStyle w:val="单元格样式4"/>
            </w:pPr>
            <w:r>
              <w:t xml:space="preserve">5.38</w:t>
            </w:r>
          </w:p>
        </w:tc>
        <w:tc>
          <w:tcPr>
            <w:tcW w:w="1134" w:type="dxa"/>
            <w:vAlign w:val="center"/>
          </w:tcPr>
          <w:p>
            <w:pPr>
              <w:pStyle w:val="单元格样式4"/>
            </w:pPr>
            <w:r>
              <w:t xml:space="preserve">5.38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r>
              <w:t xml:space="preserve">75.51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1626.24</w:t>
            </w:r>
          </w:p>
        </w:tc>
        <w:tc>
          <w:tcPr>
            <w:tcW w:w="1361" w:type="dxa"/>
            <w:vAlign w:val="center"/>
          </w:tcPr>
          <w:p>
            <w:pPr>
              <w:pStyle w:val="单元格样式7"/>
            </w:pPr>
            <w:r>
              <w:t xml:space="preserve">1219.82</w:t>
            </w:r>
          </w:p>
        </w:tc>
        <w:tc>
          <w:tcPr>
            <w:tcW w:w="1361" w:type="dxa"/>
            <w:vAlign w:val="center"/>
          </w:tcPr>
          <w:p>
            <w:pPr>
              <w:pStyle w:val="单元格样式7"/>
            </w:pPr>
            <w:r>
              <w:t xml:space="preserve">406.42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1155.69</w:t>
            </w:r>
          </w:p>
        </w:tc>
        <w:tc>
          <w:tcPr>
            <w:tcW w:w="1361" w:type="dxa"/>
            <w:vAlign w:val="center"/>
          </w:tcPr>
          <w:p>
            <w:pPr>
              <w:pStyle w:val="单元格样式4"/>
            </w:pPr>
            <w:r>
              <w:t xml:space="preserve">752.07</w:t>
            </w:r>
          </w:p>
        </w:tc>
        <w:tc>
          <w:tcPr>
            <w:tcW w:w="1361" w:type="dxa"/>
            <w:vAlign w:val="center"/>
          </w:tcPr>
          <w:p>
            <w:pPr>
              <w:pStyle w:val="单元格样式4"/>
            </w:pPr>
            <w:r>
              <w:t xml:space="preserve">403.62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1155.04</w:t>
            </w:r>
          </w:p>
        </w:tc>
        <w:tc>
          <w:tcPr>
            <w:tcW w:w="1361" w:type="dxa"/>
            <w:vAlign w:val="center"/>
          </w:tcPr>
          <w:p>
            <w:pPr>
              <w:pStyle w:val="单元格样式4"/>
            </w:pPr>
            <w:r>
              <w:t xml:space="preserve">752.07</w:t>
            </w:r>
          </w:p>
        </w:tc>
        <w:tc>
          <w:tcPr>
            <w:tcW w:w="1361" w:type="dxa"/>
            <w:vAlign w:val="center"/>
          </w:tcPr>
          <w:p>
            <w:pPr>
              <w:pStyle w:val="单元格样式4"/>
            </w:pPr>
            <w:r>
              <w:t xml:space="preserve">402.97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812.27</w:t>
            </w:r>
          </w:p>
        </w:tc>
        <w:tc>
          <w:tcPr>
            <w:tcW w:w="1361" w:type="dxa"/>
            <w:vAlign w:val="center"/>
          </w:tcPr>
          <w:p>
            <w:pPr>
              <w:pStyle w:val="单元格样式4"/>
            </w:pPr>
            <w:r>
              <w:t xml:space="preserve">752.07</w:t>
            </w:r>
          </w:p>
        </w:tc>
        <w:tc>
          <w:tcPr>
            <w:tcW w:w="1361" w:type="dxa"/>
            <w:vAlign w:val="center"/>
          </w:tcPr>
          <w:p>
            <w:pPr>
              <w:pStyle w:val="单元格样式4"/>
            </w:pPr>
            <w:r>
              <w:t xml:space="preserve">60.20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342.77</w:t>
            </w:r>
          </w:p>
        </w:tc>
        <w:tc>
          <w:tcPr>
            <w:tcW w:w="1361" w:type="dxa"/>
            <w:vAlign w:val="center"/>
          </w:tcPr>
          <w:p>
            <w:pPr>
              <w:pStyle w:val="单元格样式4"/>
            </w:pPr>
          </w:p>
        </w:tc>
        <w:tc>
          <w:tcPr>
            <w:tcW w:w="1361" w:type="dxa"/>
            <w:vAlign w:val="center"/>
          </w:tcPr>
          <w:p>
            <w:pPr>
              <w:pStyle w:val="单元格样式4"/>
            </w:pPr>
            <w:r>
              <w:t xml:space="preserve">342.77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352.30</w:t>
            </w:r>
          </w:p>
        </w:tc>
        <w:tc>
          <w:tcPr>
            <w:tcW w:w="1361" w:type="dxa"/>
            <w:vAlign w:val="center"/>
          </w:tcPr>
          <w:p>
            <w:pPr>
              <w:pStyle w:val="单元格样式4"/>
            </w:pPr>
            <w:r>
              <w:t xml:space="preserve">351.50</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351.50</w:t>
            </w:r>
          </w:p>
        </w:tc>
        <w:tc>
          <w:tcPr>
            <w:tcW w:w="1361" w:type="dxa"/>
            <w:vAlign w:val="center"/>
          </w:tcPr>
          <w:p>
            <w:pPr>
              <w:pStyle w:val="单元格样式4"/>
            </w:pPr>
            <w:r>
              <w:t xml:space="preserve">351.50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251.54</w:t>
            </w:r>
          </w:p>
        </w:tc>
        <w:tc>
          <w:tcPr>
            <w:tcW w:w="1361" w:type="dxa"/>
            <w:vAlign w:val="center"/>
          </w:tcPr>
          <w:p>
            <w:pPr>
              <w:pStyle w:val="单元格样式4"/>
            </w:pPr>
            <w:r>
              <w:t xml:space="preserve">251.54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79.96</w:t>
            </w:r>
          </w:p>
        </w:tc>
        <w:tc>
          <w:tcPr>
            <w:tcW w:w="1361" w:type="dxa"/>
            <w:vAlign w:val="center"/>
          </w:tcPr>
          <w:p>
            <w:pPr>
              <w:pStyle w:val="单元格样式4"/>
            </w:pPr>
            <w:r>
              <w:t xml:space="preserve">79.96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40.74</w:t>
            </w:r>
          </w:p>
        </w:tc>
        <w:tc>
          <w:tcPr>
            <w:tcW w:w="1361" w:type="dxa"/>
            <w:vAlign w:val="center"/>
          </w:tcPr>
          <w:p>
            <w:pPr>
              <w:pStyle w:val="单元格样式4"/>
            </w:pPr>
            <w:r>
              <w:t xml:space="preserve">40.74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40.74</w:t>
            </w:r>
          </w:p>
        </w:tc>
        <w:tc>
          <w:tcPr>
            <w:tcW w:w="1361" w:type="dxa"/>
            <w:vAlign w:val="center"/>
          </w:tcPr>
          <w:p>
            <w:pPr>
              <w:pStyle w:val="单元格样式4"/>
            </w:pPr>
            <w:r>
              <w:t xml:space="preserve">40.74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35.36</w:t>
            </w:r>
          </w:p>
        </w:tc>
        <w:tc>
          <w:tcPr>
            <w:tcW w:w="1361" w:type="dxa"/>
            <w:vAlign w:val="center"/>
          </w:tcPr>
          <w:p>
            <w:pPr>
              <w:pStyle w:val="单元格样式4"/>
            </w:pPr>
            <w:r>
              <w:t xml:space="preserve">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5.38</w:t>
            </w:r>
          </w:p>
        </w:tc>
        <w:tc>
          <w:tcPr>
            <w:tcW w:w="1361" w:type="dxa"/>
            <w:vAlign w:val="center"/>
          </w:tcPr>
          <w:p>
            <w:pPr>
              <w:pStyle w:val="单元格样式4"/>
            </w:pPr>
            <w:r>
              <w:t xml:space="preserve">5.38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75.51</w:t>
            </w:r>
          </w:p>
        </w:tc>
        <w:tc>
          <w:tcPr>
            <w:tcW w:w="1361" w:type="dxa"/>
            <w:vAlign w:val="center"/>
          </w:tcPr>
          <w:p>
            <w:pPr>
              <w:pStyle w:val="单元格样式4"/>
            </w:pPr>
            <w:r>
              <w:t xml:space="preserve">75.51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75.51</w:t>
            </w:r>
          </w:p>
        </w:tc>
        <w:tc>
          <w:tcPr>
            <w:tcW w:w="1361" w:type="dxa"/>
            <w:vAlign w:val="center"/>
          </w:tcPr>
          <w:p>
            <w:pPr>
              <w:pStyle w:val="单元格样式4"/>
            </w:pPr>
            <w:r>
              <w:t xml:space="preserve">75.51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75.51</w:t>
            </w:r>
          </w:p>
        </w:tc>
        <w:tc>
          <w:tcPr>
            <w:tcW w:w="1361" w:type="dxa"/>
            <w:vAlign w:val="center"/>
          </w:tcPr>
          <w:p>
            <w:pPr>
              <w:pStyle w:val="单元格样式4"/>
            </w:pPr>
            <w:r>
              <w:t xml:space="preserve">75.51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1626.24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1155.69</w:t>
            </w:r>
          </w:p>
        </w:tc>
        <w:tc>
          <w:tcPr>
            <w:tcW w:w="1474" w:type="dxa"/>
            <w:vAlign w:val="center"/>
          </w:tcPr>
          <w:p>
            <w:pPr>
              <w:pStyle w:val="单元格样式4"/>
            </w:pPr>
            <w:r>
              <w:t xml:space="preserve">1155.69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352.30</w:t>
            </w:r>
          </w:p>
        </w:tc>
        <w:tc>
          <w:tcPr>
            <w:tcW w:w="1474" w:type="dxa"/>
            <w:vAlign w:val="center"/>
          </w:tcPr>
          <w:p>
            <w:pPr>
              <w:pStyle w:val="单元格样式4"/>
            </w:pPr>
            <w:r>
              <w:t xml:space="preserve">352.30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40.74</w:t>
            </w:r>
          </w:p>
        </w:tc>
        <w:tc>
          <w:tcPr>
            <w:tcW w:w="1474" w:type="dxa"/>
            <w:vAlign w:val="center"/>
          </w:tcPr>
          <w:p>
            <w:pPr>
              <w:pStyle w:val="单元格样式4"/>
            </w:pPr>
            <w:r>
              <w:t xml:space="preserve">40.74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75.51</w:t>
            </w:r>
          </w:p>
        </w:tc>
        <w:tc>
          <w:tcPr>
            <w:tcW w:w="1474" w:type="dxa"/>
            <w:vAlign w:val="center"/>
          </w:tcPr>
          <w:p>
            <w:pPr>
              <w:pStyle w:val="单元格样式4"/>
            </w:pPr>
            <w:r>
              <w:t xml:space="preserve">75.51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1626.24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1626.24</w:t>
            </w:r>
          </w:p>
        </w:tc>
        <w:tc>
          <w:tcPr>
            <w:tcW w:w="1474" w:type="dxa"/>
            <w:vAlign w:val="center"/>
          </w:tcPr>
          <w:p>
            <w:pPr>
              <w:pStyle w:val="单元格样式7"/>
            </w:pPr>
            <w:r>
              <w:t xml:space="preserve">1626.24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1626.24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1626.24</w:t>
            </w:r>
          </w:p>
        </w:tc>
        <w:tc>
          <w:tcPr>
            <w:tcW w:w="1474" w:type="dxa"/>
            <w:vAlign w:val="center"/>
          </w:tcPr>
          <w:p>
            <w:pPr>
              <w:pStyle w:val="单元格样式7"/>
            </w:pPr>
            <w:r>
              <w:t xml:space="preserve">1626.24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1626.24</w:t>
            </w:r>
          </w:p>
        </w:tc>
        <w:tc>
          <w:tcPr>
            <w:tcW w:w="2551" w:type="dxa"/>
            <w:vAlign w:val="center"/>
          </w:tcPr>
          <w:p>
            <w:pPr>
              <w:pStyle w:val="单元格样式7"/>
            </w:pPr>
            <w:r>
              <w:t xml:space="preserve">1219.82</w:t>
            </w:r>
          </w:p>
        </w:tc>
        <w:tc>
          <w:tcPr>
            <w:tcW w:w="2551" w:type="dxa"/>
            <w:vAlign w:val="center"/>
          </w:tcPr>
          <w:p>
            <w:pPr>
              <w:pStyle w:val="单元格样式7"/>
            </w:pPr>
            <w:r>
              <w:t xml:space="preserve">406.42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1155.69</w:t>
            </w:r>
          </w:p>
        </w:tc>
        <w:tc>
          <w:tcPr>
            <w:tcW w:w="2551" w:type="dxa"/>
            <w:vAlign w:val="center"/>
          </w:tcPr>
          <w:p>
            <w:pPr>
              <w:pStyle w:val="单元格样式4"/>
            </w:pPr>
            <w:r>
              <w:t xml:space="preserve">752.07</w:t>
            </w:r>
          </w:p>
        </w:tc>
        <w:tc>
          <w:tcPr>
            <w:tcW w:w="2551" w:type="dxa"/>
            <w:vAlign w:val="center"/>
          </w:tcPr>
          <w:p>
            <w:pPr>
              <w:pStyle w:val="单元格样式4"/>
            </w:pPr>
            <w:r>
              <w:t xml:space="preserve">403.62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1155.04</w:t>
            </w:r>
          </w:p>
        </w:tc>
        <w:tc>
          <w:tcPr>
            <w:tcW w:w="2551" w:type="dxa"/>
            <w:vAlign w:val="center"/>
          </w:tcPr>
          <w:p>
            <w:pPr>
              <w:pStyle w:val="单元格样式4"/>
            </w:pPr>
            <w:r>
              <w:t xml:space="preserve">752.07</w:t>
            </w:r>
          </w:p>
        </w:tc>
        <w:tc>
          <w:tcPr>
            <w:tcW w:w="2551" w:type="dxa"/>
            <w:vAlign w:val="center"/>
          </w:tcPr>
          <w:p>
            <w:pPr>
              <w:pStyle w:val="单元格样式4"/>
            </w:pPr>
            <w:r>
              <w:t xml:space="preserve">402.97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812.27</w:t>
            </w:r>
          </w:p>
        </w:tc>
        <w:tc>
          <w:tcPr>
            <w:tcW w:w="2551" w:type="dxa"/>
            <w:vAlign w:val="center"/>
          </w:tcPr>
          <w:p>
            <w:pPr>
              <w:pStyle w:val="单元格样式4"/>
            </w:pPr>
            <w:r>
              <w:t xml:space="preserve">752.07</w:t>
            </w:r>
          </w:p>
        </w:tc>
        <w:tc>
          <w:tcPr>
            <w:tcW w:w="2551" w:type="dxa"/>
            <w:vAlign w:val="center"/>
          </w:tcPr>
          <w:p>
            <w:pPr>
              <w:pStyle w:val="单元格样式4"/>
            </w:pPr>
            <w:r>
              <w:t xml:space="preserve">60.20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342.77</w:t>
            </w:r>
          </w:p>
        </w:tc>
        <w:tc>
          <w:tcPr>
            <w:tcW w:w="2551" w:type="dxa"/>
            <w:vAlign w:val="center"/>
          </w:tcPr>
          <w:p>
            <w:pPr>
              <w:pStyle w:val="单元格样式4"/>
            </w:pPr>
          </w:p>
        </w:tc>
        <w:tc>
          <w:tcPr>
            <w:tcW w:w="2551" w:type="dxa"/>
            <w:vAlign w:val="center"/>
          </w:tcPr>
          <w:p>
            <w:pPr>
              <w:pStyle w:val="单元格样式4"/>
            </w:pPr>
            <w:r>
              <w:t xml:space="preserve">342.77</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0.65</w:t>
            </w:r>
          </w:p>
        </w:tc>
        <w:tc>
          <w:tcPr>
            <w:tcW w:w="2551" w:type="dxa"/>
            <w:vAlign w:val="center"/>
          </w:tcPr>
          <w:p>
            <w:pPr>
              <w:pStyle w:val="单元格样式4"/>
            </w:pPr>
          </w:p>
        </w:tc>
        <w:tc>
          <w:tcPr>
            <w:tcW w:w="2551" w:type="dxa"/>
            <w:vAlign w:val="center"/>
          </w:tcPr>
          <w:p>
            <w:pPr>
              <w:pStyle w:val="单元格样式4"/>
            </w:pPr>
            <w:r>
              <w:t xml:space="preserve">0.65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0.65</w:t>
            </w:r>
          </w:p>
        </w:tc>
        <w:tc>
          <w:tcPr>
            <w:tcW w:w="2551" w:type="dxa"/>
            <w:vAlign w:val="center"/>
          </w:tcPr>
          <w:p>
            <w:pPr>
              <w:pStyle w:val="单元格样式4"/>
            </w:pPr>
          </w:p>
        </w:tc>
        <w:tc>
          <w:tcPr>
            <w:tcW w:w="2551" w:type="dxa"/>
            <w:vAlign w:val="center"/>
          </w:tcPr>
          <w:p>
            <w:pPr>
              <w:pStyle w:val="单元格样式4"/>
            </w:pPr>
            <w:r>
              <w:t xml:space="preserve">0.65</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352.30</w:t>
            </w:r>
          </w:p>
        </w:tc>
        <w:tc>
          <w:tcPr>
            <w:tcW w:w="2551" w:type="dxa"/>
            <w:vAlign w:val="center"/>
          </w:tcPr>
          <w:p>
            <w:pPr>
              <w:pStyle w:val="单元格样式4"/>
            </w:pPr>
            <w:r>
              <w:t xml:space="preserve">351.50</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351.50</w:t>
            </w:r>
          </w:p>
        </w:tc>
        <w:tc>
          <w:tcPr>
            <w:tcW w:w="2551" w:type="dxa"/>
            <w:vAlign w:val="center"/>
          </w:tcPr>
          <w:p>
            <w:pPr>
              <w:pStyle w:val="单元格样式4"/>
            </w:pPr>
            <w:r>
              <w:t xml:space="preserve">351.50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251.54</w:t>
            </w:r>
          </w:p>
        </w:tc>
        <w:tc>
          <w:tcPr>
            <w:tcW w:w="2551" w:type="dxa"/>
            <w:vAlign w:val="center"/>
          </w:tcPr>
          <w:p>
            <w:pPr>
              <w:pStyle w:val="单元格样式4"/>
            </w:pPr>
            <w:r>
              <w:t xml:space="preserve">251.54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79.96</w:t>
            </w:r>
          </w:p>
        </w:tc>
        <w:tc>
          <w:tcPr>
            <w:tcW w:w="2551" w:type="dxa"/>
            <w:vAlign w:val="center"/>
          </w:tcPr>
          <w:p>
            <w:pPr>
              <w:pStyle w:val="单元格样式4"/>
            </w:pPr>
            <w:r>
              <w:t xml:space="preserve">79.96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40.74</w:t>
            </w:r>
          </w:p>
        </w:tc>
        <w:tc>
          <w:tcPr>
            <w:tcW w:w="2551" w:type="dxa"/>
            <w:vAlign w:val="center"/>
          </w:tcPr>
          <w:p>
            <w:pPr>
              <w:pStyle w:val="单元格样式4"/>
            </w:pPr>
            <w:r>
              <w:t xml:space="preserve">40.74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40.74</w:t>
            </w:r>
          </w:p>
        </w:tc>
        <w:tc>
          <w:tcPr>
            <w:tcW w:w="2551" w:type="dxa"/>
            <w:vAlign w:val="center"/>
          </w:tcPr>
          <w:p>
            <w:pPr>
              <w:pStyle w:val="单元格样式4"/>
            </w:pPr>
            <w:r>
              <w:t xml:space="preserve">40.74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35.36</w:t>
            </w:r>
          </w:p>
        </w:tc>
        <w:tc>
          <w:tcPr>
            <w:tcW w:w="2551" w:type="dxa"/>
            <w:vAlign w:val="center"/>
          </w:tcPr>
          <w:p>
            <w:pPr>
              <w:pStyle w:val="单元格样式4"/>
            </w:pPr>
            <w:r>
              <w:t xml:space="preserve">35.36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5.38</w:t>
            </w:r>
          </w:p>
        </w:tc>
        <w:tc>
          <w:tcPr>
            <w:tcW w:w="2551" w:type="dxa"/>
            <w:vAlign w:val="center"/>
          </w:tcPr>
          <w:p>
            <w:pPr>
              <w:pStyle w:val="单元格样式4"/>
            </w:pPr>
            <w:r>
              <w:t xml:space="preserve">5.38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75.51</w:t>
            </w:r>
          </w:p>
        </w:tc>
        <w:tc>
          <w:tcPr>
            <w:tcW w:w="2551" w:type="dxa"/>
            <w:vAlign w:val="center"/>
          </w:tcPr>
          <w:p>
            <w:pPr>
              <w:pStyle w:val="单元格样式4"/>
            </w:pPr>
            <w:r>
              <w:t xml:space="preserve">75.51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75.51</w:t>
            </w:r>
          </w:p>
        </w:tc>
        <w:tc>
          <w:tcPr>
            <w:tcW w:w="2551" w:type="dxa"/>
            <w:vAlign w:val="center"/>
          </w:tcPr>
          <w:p>
            <w:pPr>
              <w:pStyle w:val="单元格样式4"/>
            </w:pPr>
            <w:r>
              <w:t xml:space="preserve">75.51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75.51</w:t>
            </w:r>
          </w:p>
        </w:tc>
        <w:tc>
          <w:tcPr>
            <w:tcW w:w="2551" w:type="dxa"/>
            <w:vAlign w:val="center"/>
          </w:tcPr>
          <w:p>
            <w:pPr>
              <w:pStyle w:val="单元格样式4"/>
            </w:pPr>
            <w:r>
              <w:t xml:space="preserve">75.51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1219.82</w:t>
            </w:r>
          </w:p>
        </w:tc>
        <w:tc>
          <w:tcPr>
            <w:tcW w:w="2551" w:type="dxa"/>
            <w:vAlign w:val="center"/>
          </w:tcPr>
          <w:p>
            <w:pPr>
              <w:pStyle w:val="单元格样式7"/>
            </w:pPr>
            <w:r>
              <w:t xml:space="preserve">1122.91</w:t>
            </w:r>
          </w:p>
        </w:tc>
        <w:tc>
          <w:tcPr>
            <w:tcW w:w="2551" w:type="dxa"/>
            <w:vAlign w:val="center"/>
          </w:tcPr>
          <w:p>
            <w:pPr>
              <w:pStyle w:val="单元格样式7"/>
            </w:pPr>
            <w:r>
              <w:t xml:space="preserve">96.91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878.20</w:t>
            </w:r>
          </w:p>
        </w:tc>
        <w:tc>
          <w:tcPr>
            <w:tcW w:w="2551" w:type="dxa"/>
            <w:vAlign w:val="center"/>
          </w:tcPr>
          <w:p>
            <w:pPr>
              <w:pStyle w:val="单元格样式4"/>
            </w:pPr>
            <w:r>
              <w:t xml:space="preserve">878.20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228.34</w:t>
            </w:r>
          </w:p>
        </w:tc>
        <w:tc>
          <w:tcPr>
            <w:tcW w:w="2551" w:type="dxa"/>
            <w:vAlign w:val="center"/>
          </w:tcPr>
          <w:p>
            <w:pPr>
              <w:pStyle w:val="单元格样式4"/>
            </w:pPr>
            <w:r>
              <w:t xml:space="preserve">228.34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129.10</w:t>
            </w:r>
          </w:p>
        </w:tc>
        <w:tc>
          <w:tcPr>
            <w:tcW w:w="2551" w:type="dxa"/>
            <w:vAlign w:val="center"/>
          </w:tcPr>
          <w:p>
            <w:pPr>
              <w:pStyle w:val="单元格样式4"/>
            </w:pPr>
            <w:r>
              <w:t xml:space="preserve">129.10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87.54</w:t>
            </w:r>
          </w:p>
        </w:tc>
        <w:tc>
          <w:tcPr>
            <w:tcW w:w="2551" w:type="dxa"/>
            <w:vAlign w:val="center"/>
          </w:tcPr>
          <w:p>
            <w:pPr>
              <w:pStyle w:val="单元格样式4"/>
            </w:pPr>
            <w:r>
              <w:t xml:space="preserve">87.54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213.28</w:t>
            </w:r>
          </w:p>
        </w:tc>
        <w:tc>
          <w:tcPr>
            <w:tcW w:w="2551" w:type="dxa"/>
            <w:vAlign w:val="center"/>
          </w:tcPr>
          <w:p>
            <w:pPr>
              <w:pStyle w:val="单元格样式4"/>
            </w:pPr>
            <w:r>
              <w:t xml:space="preserve">213.28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79.96</w:t>
            </w:r>
          </w:p>
        </w:tc>
        <w:tc>
          <w:tcPr>
            <w:tcW w:w="2551" w:type="dxa"/>
            <w:vAlign w:val="center"/>
          </w:tcPr>
          <w:p>
            <w:pPr>
              <w:pStyle w:val="单元格样式4"/>
            </w:pPr>
            <w:r>
              <w:t xml:space="preserve">79.96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35.36</w:t>
            </w:r>
          </w:p>
        </w:tc>
        <w:tc>
          <w:tcPr>
            <w:tcW w:w="2551" w:type="dxa"/>
            <w:vAlign w:val="center"/>
          </w:tcPr>
          <w:p>
            <w:pPr>
              <w:pStyle w:val="单元格样式4"/>
            </w:pPr>
            <w:r>
              <w:t xml:space="preserve">35.36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5.38</w:t>
            </w:r>
          </w:p>
        </w:tc>
        <w:tc>
          <w:tcPr>
            <w:tcW w:w="2551" w:type="dxa"/>
            <w:vAlign w:val="center"/>
          </w:tcPr>
          <w:p>
            <w:pPr>
              <w:pStyle w:val="单元格样式4"/>
            </w:pPr>
            <w:r>
              <w:t xml:space="preserve">5.38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3.73</w:t>
            </w:r>
          </w:p>
        </w:tc>
        <w:tc>
          <w:tcPr>
            <w:tcW w:w="2551" w:type="dxa"/>
            <w:vAlign w:val="center"/>
          </w:tcPr>
          <w:p>
            <w:pPr>
              <w:pStyle w:val="单元格样式4"/>
            </w:pPr>
            <w:r>
              <w:t xml:space="preserve">3.73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75.51</w:t>
            </w:r>
          </w:p>
        </w:tc>
        <w:tc>
          <w:tcPr>
            <w:tcW w:w="2551" w:type="dxa"/>
            <w:vAlign w:val="center"/>
          </w:tcPr>
          <w:p>
            <w:pPr>
              <w:pStyle w:val="单元格样式4"/>
            </w:pPr>
            <w:r>
              <w:t xml:space="preserve">75.51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95.41</w:t>
            </w:r>
          </w:p>
        </w:tc>
        <w:tc>
          <w:tcPr>
            <w:tcW w:w="2551" w:type="dxa"/>
            <w:vAlign w:val="center"/>
          </w:tcPr>
          <w:p>
            <w:pPr>
              <w:pStyle w:val="单元格样式4"/>
            </w:pPr>
          </w:p>
        </w:tc>
        <w:tc>
          <w:tcPr>
            <w:tcW w:w="2551" w:type="dxa"/>
            <w:vAlign w:val="center"/>
          </w:tcPr>
          <w:p>
            <w:pPr>
              <w:pStyle w:val="单元格样式4"/>
            </w:pPr>
            <w:r>
              <w:t xml:space="preserve">95.41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15.06</w:t>
            </w:r>
          </w:p>
        </w:tc>
        <w:tc>
          <w:tcPr>
            <w:tcW w:w="2551" w:type="dxa"/>
            <w:vAlign w:val="center"/>
          </w:tcPr>
          <w:p>
            <w:pPr>
              <w:pStyle w:val="单元格样式4"/>
            </w:pPr>
          </w:p>
        </w:tc>
        <w:tc>
          <w:tcPr>
            <w:tcW w:w="2551" w:type="dxa"/>
            <w:vAlign w:val="center"/>
          </w:tcPr>
          <w:p>
            <w:pPr>
              <w:pStyle w:val="单元格样式4"/>
            </w:pPr>
            <w:r>
              <w:t xml:space="preserve">15.06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0.02</w:t>
            </w:r>
          </w:p>
        </w:tc>
        <w:tc>
          <w:tcPr>
            <w:tcW w:w="2551" w:type="dxa"/>
            <w:vAlign w:val="center"/>
          </w:tcPr>
          <w:p>
            <w:pPr>
              <w:pStyle w:val="单元格样式4"/>
            </w:pPr>
          </w:p>
        </w:tc>
        <w:tc>
          <w:tcPr>
            <w:tcW w:w="2551" w:type="dxa"/>
            <w:vAlign w:val="center"/>
          </w:tcPr>
          <w:p>
            <w:pPr>
              <w:pStyle w:val="单元格样式4"/>
            </w:pPr>
            <w:r>
              <w:t xml:space="preserve">0.02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7.34</w:t>
            </w:r>
          </w:p>
        </w:tc>
        <w:tc>
          <w:tcPr>
            <w:tcW w:w="2551" w:type="dxa"/>
            <w:vAlign w:val="center"/>
          </w:tcPr>
          <w:p>
            <w:pPr>
              <w:pStyle w:val="单元格样式4"/>
            </w:pPr>
          </w:p>
        </w:tc>
        <w:tc>
          <w:tcPr>
            <w:tcW w:w="2551" w:type="dxa"/>
            <w:vAlign w:val="center"/>
          </w:tcPr>
          <w:p>
            <w:pPr>
              <w:pStyle w:val="单元格样式4"/>
            </w:pPr>
            <w:r>
              <w:t xml:space="preserve">7.34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13.30</w:t>
            </w:r>
          </w:p>
        </w:tc>
        <w:tc>
          <w:tcPr>
            <w:tcW w:w="2551" w:type="dxa"/>
            <w:vAlign w:val="center"/>
          </w:tcPr>
          <w:p>
            <w:pPr>
              <w:pStyle w:val="单元格样式4"/>
            </w:pPr>
          </w:p>
        </w:tc>
        <w:tc>
          <w:tcPr>
            <w:tcW w:w="2551" w:type="dxa"/>
            <w:vAlign w:val="center"/>
          </w:tcPr>
          <w:p>
            <w:pPr>
              <w:pStyle w:val="单元格样式4"/>
            </w:pPr>
            <w:r>
              <w:t xml:space="preserve">13.30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0.25</w:t>
            </w:r>
          </w:p>
        </w:tc>
        <w:tc>
          <w:tcPr>
            <w:tcW w:w="2551" w:type="dxa"/>
            <w:vAlign w:val="center"/>
          </w:tcPr>
          <w:p>
            <w:pPr>
              <w:pStyle w:val="单元格样式4"/>
            </w:pPr>
          </w:p>
        </w:tc>
        <w:tc>
          <w:tcPr>
            <w:tcW w:w="2551" w:type="dxa"/>
            <w:vAlign w:val="center"/>
          </w:tcPr>
          <w:p>
            <w:pPr>
              <w:pStyle w:val="单元格样式4"/>
            </w:pPr>
            <w:r>
              <w:t xml:space="preserve">0.25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7.73</w:t>
            </w:r>
          </w:p>
        </w:tc>
        <w:tc>
          <w:tcPr>
            <w:tcW w:w="2551" w:type="dxa"/>
            <w:vAlign w:val="center"/>
          </w:tcPr>
          <w:p>
            <w:pPr>
              <w:pStyle w:val="单元格样式4"/>
            </w:pPr>
          </w:p>
        </w:tc>
        <w:tc>
          <w:tcPr>
            <w:tcW w:w="2551" w:type="dxa"/>
            <w:vAlign w:val="center"/>
          </w:tcPr>
          <w:p>
            <w:pPr>
              <w:pStyle w:val="单元格样式4"/>
            </w:pPr>
            <w:r>
              <w:t xml:space="preserve">7.73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12.48</w:t>
            </w:r>
          </w:p>
        </w:tc>
        <w:tc>
          <w:tcPr>
            <w:tcW w:w="2551" w:type="dxa"/>
            <w:vAlign w:val="center"/>
          </w:tcPr>
          <w:p>
            <w:pPr>
              <w:pStyle w:val="单元格样式4"/>
            </w:pPr>
          </w:p>
        </w:tc>
        <w:tc>
          <w:tcPr>
            <w:tcW w:w="2551" w:type="dxa"/>
            <w:vAlign w:val="center"/>
          </w:tcPr>
          <w:p>
            <w:pPr>
              <w:pStyle w:val="单元格样式4"/>
            </w:pPr>
            <w:r>
              <w:t xml:space="preserve">12.48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28.65</w:t>
            </w:r>
          </w:p>
        </w:tc>
        <w:tc>
          <w:tcPr>
            <w:tcW w:w="2551" w:type="dxa"/>
            <w:vAlign w:val="center"/>
          </w:tcPr>
          <w:p>
            <w:pPr>
              <w:pStyle w:val="单元格样式4"/>
            </w:pPr>
          </w:p>
        </w:tc>
        <w:tc>
          <w:tcPr>
            <w:tcW w:w="2551" w:type="dxa"/>
            <w:vAlign w:val="center"/>
          </w:tcPr>
          <w:p>
            <w:pPr>
              <w:pStyle w:val="单元格样式4"/>
            </w:pPr>
            <w:r>
              <w:t xml:space="preserve">28.65</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244.71</w:t>
            </w:r>
          </w:p>
        </w:tc>
        <w:tc>
          <w:tcPr>
            <w:tcW w:w="2551" w:type="dxa"/>
            <w:vAlign w:val="center"/>
          </w:tcPr>
          <w:p>
            <w:pPr>
              <w:pStyle w:val="单元格样式4"/>
            </w:pPr>
            <w:r>
              <w:t xml:space="preserve">244.71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16.38</w:t>
            </w:r>
          </w:p>
        </w:tc>
        <w:tc>
          <w:tcPr>
            <w:tcW w:w="2551" w:type="dxa"/>
            <w:vAlign w:val="center"/>
          </w:tcPr>
          <w:p>
            <w:pPr>
              <w:pStyle w:val="单元格样式4"/>
            </w:pPr>
            <w:r>
              <w:t xml:space="preserve">16.38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228.33</w:t>
            </w:r>
          </w:p>
        </w:tc>
        <w:tc>
          <w:tcPr>
            <w:tcW w:w="2551" w:type="dxa"/>
            <w:vAlign w:val="center"/>
          </w:tcPr>
          <w:p>
            <w:pPr>
              <w:pStyle w:val="单元格样式4"/>
            </w:pPr>
            <w:r>
              <w:t xml:space="preserve">228.33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石家庄市桥西区人民政府东华街道办事处本级2026年单位预算信息公开情况说明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按照《中华人民共和国预算法》、《地方预决算公开操作规程》和《关于进一步推进预算公开工作的实施意见》规定，现将石家庄市桥西区人民政府东华街道办事处本级2026年单位预算公开如下：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石家庄市桥西区人民政府东华街道办事处本级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1626.24万元，其中：一般公共预算收入1626.24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人民政府东华街道办事处本级年度单位预算中支出预算的总体情况。2026年支出预算1626.24万元，其中基本支出1219.82万元，包括人员经费1122.91万元和日常公用经费96.91万元；项目支出406.42万元，主要为主要为社区工作经费，综合事务专项经费，文化站免费开放经费，退养老主任经费，文化站免费开放中央和省级补助资金项目等。；预计下年使用的单位资金结余0.00万元。委托业务费共计安排2.15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1626.24万元，较2025年预算减少19.06万元，其中：基本支出减少295.64万元，主要为落实过紧日子要求，压减非必要支出项目。项目支出增加276.59万元，主要为按照上级要求用专项债做项目解决债务问题。。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公车数量没有发生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13010426P00977510020D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针对符合条件的辖区人员发放临时救助备用金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1.针对符合条件的辖区人员发放临时救助备用金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临时救助水平</w:t>
            </w:r>
          </w:p>
        </w:tc>
        <w:tc>
          <w:tcPr>
            <w:tcW w:w="5386" w:type="dxa"/>
            <w:vAlign w:val="center"/>
          </w:tcPr>
          <w:p>
            <w:pPr>
              <w:pStyle w:val="单元格样式2"/>
            </w:pPr>
            <w:r>
              <w:t xml:space="preserve">临时救助水平</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≤0.8万元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13010426P00992510083T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组织居民开展“彩色周末活动”，提升公共文化服务，保障和改善民生，不断满足居民对文化生活的需求。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1.组织居民开展“彩色周末活动”，提升公共文化服务，保障和改善民生，不断满足居民对文化生活的需求。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开展彩色“周末文艺”活动次数</w:t>
            </w:r>
          </w:p>
        </w:tc>
        <w:tc>
          <w:tcPr>
            <w:tcW w:w="5386" w:type="dxa"/>
            <w:vAlign w:val="center"/>
          </w:tcPr>
          <w:p>
            <w:pPr>
              <w:pStyle w:val="单元格样式2"/>
            </w:pPr>
            <w:r>
              <w:t xml:space="preserve">开展彩色“周末文艺”活动次数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丰富居民的业余文化生活</w:t>
            </w:r>
          </w:p>
        </w:tc>
        <w:tc>
          <w:tcPr>
            <w:tcW w:w="5386" w:type="dxa"/>
            <w:vAlign w:val="center"/>
          </w:tcPr>
          <w:p>
            <w:pPr>
              <w:pStyle w:val="单元格样式2"/>
            </w:pPr>
            <w:r>
              <w:t xml:space="preserve">丰富居民的业余文化生活</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按照文化站工作计划按时完成工作</w:t>
            </w:r>
          </w:p>
        </w:tc>
        <w:tc>
          <w:tcPr>
            <w:tcW w:w="5386" w:type="dxa"/>
            <w:vAlign w:val="center"/>
          </w:tcPr>
          <w:p>
            <w:pPr>
              <w:pStyle w:val="单元格样式2"/>
            </w:pPr>
            <w:r>
              <w:t xml:space="preserve">按照文化站工作计划按时完成工作</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≤1.5万</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改善居民文化生活，满足居民的需求</w:t>
            </w:r>
          </w:p>
        </w:tc>
        <w:tc>
          <w:tcPr>
            <w:tcW w:w="5386" w:type="dxa"/>
            <w:vAlign w:val="center"/>
          </w:tcPr>
          <w:p>
            <w:pPr>
              <w:pStyle w:val="单元格样式2"/>
            </w:pPr>
            <w:r>
              <w:t xml:space="preserve">改善居民文化生活，满足居民的需求</w:t>
            </w:r>
          </w:p>
        </w:tc>
        <w:tc>
          <w:tcPr>
            <w:tcW w:w="2268" w:type="dxa"/>
            <w:vAlign w:val="center"/>
          </w:tcPr>
          <w:p>
            <w:pPr>
              <w:pStyle w:val="单元格样式2"/>
            </w:pPr>
            <w:r>
              <w:t xml:space="preserve">≥85%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13010426P009925101183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1.2026年三馆一站免费开放省级补助资金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开展彩色“周末文艺”活动次数</w:t>
            </w:r>
          </w:p>
        </w:tc>
        <w:tc>
          <w:tcPr>
            <w:tcW w:w="5386" w:type="dxa"/>
            <w:vAlign w:val="center"/>
          </w:tcPr>
          <w:p>
            <w:pPr>
              <w:pStyle w:val="单元格样式2"/>
            </w:pPr>
            <w:r>
              <w:t xml:space="preserve">开展彩色“周末文艺”活动次数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丰富居民的业余文化生活</w:t>
            </w:r>
          </w:p>
        </w:tc>
        <w:tc>
          <w:tcPr>
            <w:tcW w:w="5386" w:type="dxa"/>
            <w:vAlign w:val="center"/>
          </w:tcPr>
          <w:p>
            <w:pPr>
              <w:pStyle w:val="单元格样式2"/>
            </w:pPr>
            <w:r>
              <w:t xml:space="preserve">丰富居民的业余文化生活</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按照文化站工作计划按时完成工作</w:t>
            </w:r>
          </w:p>
        </w:tc>
        <w:tc>
          <w:tcPr>
            <w:tcW w:w="5386" w:type="dxa"/>
            <w:vAlign w:val="center"/>
          </w:tcPr>
          <w:p>
            <w:pPr>
              <w:pStyle w:val="单元格样式2"/>
            </w:pPr>
            <w:r>
              <w:t xml:space="preserve">按照文化站工作计划按时完成工作</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≤0.5万</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改善居民文化生活，满足居民的需求</w:t>
            </w:r>
          </w:p>
        </w:tc>
        <w:tc>
          <w:tcPr>
            <w:tcW w:w="5386" w:type="dxa"/>
            <w:vAlign w:val="center"/>
          </w:tcPr>
          <w:p>
            <w:pPr>
              <w:pStyle w:val="单元格样式2"/>
            </w:pPr>
            <w:r>
              <w:t xml:space="preserve">改善居民文化生活，满足居民的需求</w:t>
            </w:r>
          </w:p>
        </w:tc>
        <w:tc>
          <w:tcPr>
            <w:tcW w:w="2268" w:type="dxa"/>
            <w:vAlign w:val="center"/>
          </w:tcPr>
          <w:p>
            <w:pPr>
              <w:pStyle w:val="单元格样式2"/>
            </w:pPr>
            <w:r>
              <w:t xml:space="preserve">≥85%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支付社区两委换届审计费用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1.支付社区两委换届审计费用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审计社区数量</w:t>
            </w:r>
          </w:p>
        </w:tc>
        <w:tc>
          <w:tcPr>
            <w:tcW w:w="5386" w:type="dxa"/>
            <w:vAlign w:val="center"/>
          </w:tcPr>
          <w:p>
            <w:pPr>
              <w:pStyle w:val="单元格样式2"/>
            </w:pPr>
            <w:r>
              <w:t xml:space="preserve">审计社区数量</w:t>
            </w:r>
          </w:p>
        </w:tc>
        <w:tc>
          <w:tcPr>
            <w:tcW w:w="2268" w:type="dxa"/>
            <w:vAlign w:val="center"/>
          </w:tcPr>
          <w:p>
            <w:pPr>
              <w:pStyle w:val="单元格样式2"/>
            </w:pPr>
            <w:r>
              <w:t xml:space="preserve">5个</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审计社区质量</w:t>
            </w:r>
          </w:p>
        </w:tc>
        <w:tc>
          <w:tcPr>
            <w:tcW w:w="5386" w:type="dxa"/>
            <w:vAlign w:val="center"/>
          </w:tcPr>
          <w:p>
            <w:pPr>
              <w:pStyle w:val="单元格样式2"/>
            </w:pPr>
            <w:r>
              <w:t xml:space="preserve">审计社区质量</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审计社区及时性</w:t>
            </w:r>
          </w:p>
        </w:tc>
        <w:tc>
          <w:tcPr>
            <w:tcW w:w="5386" w:type="dxa"/>
            <w:vAlign w:val="center"/>
          </w:tcPr>
          <w:p>
            <w:pPr>
              <w:pStyle w:val="单元格样式2"/>
            </w:pPr>
            <w:r>
              <w:t xml:space="preserve">审计社区及时性</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审计社区总成本</w:t>
            </w:r>
          </w:p>
        </w:tc>
        <w:tc>
          <w:tcPr>
            <w:tcW w:w="5386" w:type="dxa"/>
            <w:vAlign w:val="center"/>
          </w:tcPr>
          <w:p>
            <w:pPr>
              <w:pStyle w:val="单元格样式2"/>
            </w:pPr>
            <w:r>
              <w:t xml:space="preserve">审计社区总成本</w:t>
            </w:r>
          </w:p>
        </w:tc>
        <w:tc>
          <w:tcPr>
            <w:tcW w:w="2268" w:type="dxa"/>
            <w:vAlign w:val="center"/>
          </w:tcPr>
          <w:p>
            <w:pPr>
              <w:pStyle w:val="单元格样式2"/>
            </w:pPr>
            <w:r>
              <w:t xml:space="preserve">≤0.35万元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提供服务次数</w:t>
            </w:r>
          </w:p>
        </w:tc>
        <w:tc>
          <w:tcPr>
            <w:tcW w:w="5386" w:type="dxa"/>
            <w:vAlign w:val="center"/>
          </w:tcPr>
          <w:p>
            <w:pPr>
              <w:pStyle w:val="单元格样式2"/>
            </w:pPr>
            <w:r>
              <w:t xml:space="preserve">提供服务次数</w:t>
            </w:r>
          </w:p>
        </w:tc>
        <w:tc>
          <w:tcPr>
            <w:tcW w:w="2268" w:type="dxa"/>
            <w:vAlign w:val="center"/>
          </w:tcPr>
          <w:p>
            <w:pPr>
              <w:pStyle w:val="单元格样式2"/>
            </w:pPr>
            <w:r>
              <w:t xml:space="preserve">5次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每月按时发放城管绩效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1.每月按时发放城管绩效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开展城管活动数量</w:t>
            </w:r>
          </w:p>
        </w:tc>
        <w:tc>
          <w:tcPr>
            <w:tcW w:w="5386" w:type="dxa"/>
            <w:vAlign w:val="center"/>
          </w:tcPr>
          <w:p>
            <w:pPr>
              <w:pStyle w:val="单元格样式2"/>
            </w:pPr>
            <w:r>
              <w:t xml:space="preserve">每年开展城管活动的数量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开展城管活动数量</w:t>
            </w:r>
          </w:p>
        </w:tc>
        <w:tc>
          <w:tcPr>
            <w:tcW w:w="5386" w:type="dxa"/>
            <w:vAlign w:val="center"/>
          </w:tcPr>
          <w:p>
            <w:pPr>
              <w:pStyle w:val="单元格样式2"/>
            </w:pPr>
            <w:r>
              <w:t xml:space="preserve">每年开展城管活动的数量</w:t>
            </w:r>
          </w:p>
        </w:tc>
        <w:tc>
          <w:tcPr>
            <w:tcW w:w="2268" w:type="dxa"/>
            <w:vAlign w:val="center"/>
          </w:tcPr>
          <w:p>
            <w:pPr>
              <w:pStyle w:val="单元格样式2"/>
            </w:pPr>
            <w:r>
              <w:t xml:space="preserve">≥20件</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按时完成各项工作</w:t>
            </w:r>
          </w:p>
        </w:tc>
        <w:tc>
          <w:tcPr>
            <w:tcW w:w="5386" w:type="dxa"/>
            <w:vAlign w:val="center"/>
          </w:tcPr>
          <w:p>
            <w:pPr>
              <w:pStyle w:val="单元格样式2"/>
            </w:pPr>
            <w:r>
              <w:t xml:space="preserve">及时完成城管活动、综合执法检查等工作</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每人每月城管绩效</w:t>
            </w:r>
          </w:p>
        </w:tc>
        <w:tc>
          <w:tcPr>
            <w:tcW w:w="5386" w:type="dxa"/>
            <w:vAlign w:val="center"/>
          </w:tcPr>
          <w:p>
            <w:pPr>
              <w:pStyle w:val="单元格样式2"/>
            </w:pPr>
            <w:r>
              <w:t xml:space="preserve">每人每月城管绩效</w:t>
            </w:r>
          </w:p>
        </w:tc>
        <w:tc>
          <w:tcPr>
            <w:tcW w:w="2268" w:type="dxa"/>
            <w:vAlign w:val="center"/>
          </w:tcPr>
          <w:p>
            <w:pPr>
              <w:pStyle w:val="单元格样式2"/>
            </w:pPr>
            <w:r>
              <w:t xml:space="preserve">500元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环境卫生整治</w:t>
            </w:r>
          </w:p>
        </w:tc>
        <w:tc>
          <w:tcPr>
            <w:tcW w:w="5386" w:type="dxa"/>
            <w:vAlign w:val="center"/>
          </w:tcPr>
          <w:p>
            <w:pPr>
              <w:pStyle w:val="单元格样式2"/>
            </w:pPr>
            <w:r>
              <w:t xml:space="preserve">强力推进环境整治，实施创卫工作</w:t>
            </w:r>
          </w:p>
        </w:tc>
        <w:tc>
          <w:tcPr>
            <w:tcW w:w="2268" w:type="dxa"/>
            <w:vAlign w:val="center"/>
          </w:tcPr>
          <w:p>
            <w:pPr>
              <w:pStyle w:val="单元格样式2"/>
            </w:pPr>
            <w:r>
              <w:t xml:space="preserve">≥2次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6、东马路和裕光社区房租绩效目标表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13010426P00415810071K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东马路和裕光社区房租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按时交纳东马路社区和裕光社区房租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1.按时交纳东马路社区和裕光社区房租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交房租月数</w:t>
            </w:r>
          </w:p>
        </w:tc>
        <w:tc>
          <w:tcPr>
            <w:tcW w:w="5386" w:type="dxa"/>
            <w:vAlign w:val="center"/>
          </w:tcPr>
          <w:p>
            <w:pPr>
              <w:pStyle w:val="单元格样式2"/>
            </w:pPr>
            <w:r>
              <w:t xml:space="preserve">交房租月数</w:t>
            </w:r>
          </w:p>
        </w:tc>
        <w:tc>
          <w:tcPr>
            <w:tcW w:w="2268" w:type="dxa"/>
            <w:vAlign w:val="center"/>
          </w:tcPr>
          <w:p>
            <w:pPr>
              <w:pStyle w:val="单元格样式2"/>
            </w:pPr>
            <w:r>
              <w:t xml:space="preserve">12月</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社区服务质量</w:t>
            </w:r>
          </w:p>
        </w:tc>
        <w:tc>
          <w:tcPr>
            <w:tcW w:w="5386" w:type="dxa"/>
            <w:vAlign w:val="center"/>
          </w:tcPr>
          <w:p>
            <w:pPr>
              <w:pStyle w:val="单元格样式2"/>
            </w:pPr>
            <w:r>
              <w:t xml:space="preserve">社区服务质量</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按时交房租</w:t>
            </w:r>
          </w:p>
        </w:tc>
        <w:tc>
          <w:tcPr>
            <w:tcW w:w="5386" w:type="dxa"/>
            <w:vAlign w:val="center"/>
          </w:tcPr>
          <w:p>
            <w:pPr>
              <w:pStyle w:val="单元格样式2"/>
            </w:pPr>
            <w:r>
              <w:t xml:space="preserve">按时交房租</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≤8.99万元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保证7位全科政务人员工资正常发放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1.保证7位全科政务人员工资正常发放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保证七名全科政务工资正常发放</w:t>
            </w:r>
          </w:p>
        </w:tc>
        <w:tc>
          <w:tcPr>
            <w:tcW w:w="5386" w:type="dxa"/>
            <w:vAlign w:val="center"/>
          </w:tcPr>
          <w:p>
            <w:pPr>
              <w:pStyle w:val="单元格样式2"/>
            </w:pPr>
            <w:r>
              <w:t xml:space="preserve">保证七名全科政务工资正常发放</w:t>
            </w:r>
          </w:p>
        </w:tc>
        <w:tc>
          <w:tcPr>
            <w:tcW w:w="2268" w:type="dxa"/>
            <w:vAlign w:val="center"/>
          </w:tcPr>
          <w:p>
            <w:pPr>
              <w:pStyle w:val="单元格样式2"/>
            </w:pPr>
            <w:r>
              <w:t xml:space="preserve">7人</w:t>
            </w:r>
          </w:p>
        </w:tc>
        <w:tc>
          <w:tcPr>
            <w:tcW w:w="1276" w:type="dxa"/>
            <w:vAlign w:val="center"/>
          </w:tcPr>
          <w:p>
            <w:pPr>
              <w:pStyle w:val="单元格样式2"/>
            </w:pPr>
            <w:r>
              <w:t xml:space="preserve">桥西区党政联席会议纪要【2021】10号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保质保量发放到位</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4745每人每月</w:t>
            </w:r>
          </w:p>
        </w:tc>
        <w:tc>
          <w:tcPr>
            <w:tcW w:w="1276" w:type="dxa"/>
            <w:vAlign w:val="center"/>
          </w:tcPr>
          <w:p>
            <w:pPr>
              <w:pStyle w:val="单元格样式2"/>
            </w:pPr>
            <w:r>
              <w:t xml:space="preserve">桥西区党政联席会议纪要【2021】10号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及时发放</w:t>
            </w:r>
          </w:p>
        </w:tc>
        <w:tc>
          <w:tcPr>
            <w:tcW w:w="2268" w:type="dxa"/>
            <w:vAlign w:val="center"/>
          </w:tcPr>
          <w:p>
            <w:pPr>
              <w:pStyle w:val="单元格样式2"/>
            </w:pPr>
            <w:r>
              <w:t xml:space="preserve">≥90%</w:t>
            </w:r>
          </w:p>
        </w:tc>
        <w:tc>
          <w:tcPr>
            <w:tcW w:w="1276" w:type="dxa"/>
            <w:vAlign w:val="center"/>
          </w:tcPr>
          <w:p>
            <w:pPr>
              <w:pStyle w:val="单元格样式2"/>
            </w:pPr>
            <w:r>
              <w:t xml:space="preserve">桥西区党政联席会议纪要【2021】10号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≤39.86万元</w:t>
            </w:r>
          </w:p>
        </w:tc>
        <w:tc>
          <w:tcPr>
            <w:tcW w:w="1276" w:type="dxa"/>
            <w:vAlign w:val="center"/>
          </w:tcPr>
          <w:p>
            <w:pPr>
              <w:pStyle w:val="单元格样式2"/>
            </w:pPr>
            <w:r>
              <w:t xml:space="preserve">桥西区党政联席会议纪要【2021】10号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保障全科政务工资保险到位</w:t>
            </w:r>
          </w:p>
        </w:tc>
        <w:tc>
          <w:tcPr>
            <w:tcW w:w="5386" w:type="dxa"/>
            <w:vAlign w:val="center"/>
          </w:tcPr>
          <w:p>
            <w:pPr>
              <w:pStyle w:val="单元格样式2"/>
            </w:pPr>
            <w:r>
              <w:t xml:space="preserve">保障全科政务工资保险到位</w:t>
            </w:r>
          </w:p>
        </w:tc>
        <w:tc>
          <w:tcPr>
            <w:tcW w:w="2268" w:type="dxa"/>
            <w:vAlign w:val="center"/>
          </w:tcPr>
          <w:p>
            <w:pPr>
              <w:pStyle w:val="单元格样式2"/>
            </w:pPr>
            <w:r>
              <w:t xml:space="preserve">≥90%</w:t>
            </w:r>
          </w:p>
        </w:tc>
        <w:tc>
          <w:tcPr>
            <w:tcW w:w="1276" w:type="dxa"/>
            <w:vAlign w:val="center"/>
          </w:tcPr>
          <w:p>
            <w:pPr>
              <w:pStyle w:val="单元格样式2"/>
            </w:pPr>
            <w:r>
              <w:t xml:space="preserve">桥西区党政联席会议纪要【2021】10号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全科政务满意度</w:t>
            </w:r>
          </w:p>
        </w:tc>
        <w:tc>
          <w:tcPr>
            <w:tcW w:w="5386" w:type="dxa"/>
            <w:vAlign w:val="center"/>
          </w:tcPr>
          <w:p>
            <w:pPr>
              <w:pStyle w:val="单元格样式2"/>
            </w:pPr>
            <w:r>
              <w:t xml:space="preserve">全科政务满意度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桥西区党政联席会议纪要【2021】10号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284.28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284.28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保障党员活动及社区活动正常开展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1.保障党员活动及社区活动正常开展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开展社区办公活动数量</w:t>
            </w:r>
          </w:p>
        </w:tc>
        <w:tc>
          <w:tcPr>
            <w:tcW w:w="5386" w:type="dxa"/>
            <w:vAlign w:val="center"/>
          </w:tcPr>
          <w:p>
            <w:pPr>
              <w:pStyle w:val="单元格样式2"/>
            </w:pPr>
            <w:r>
              <w:t xml:space="preserve">每年开展社区办公活动的数量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开展党员活动数量</w:t>
            </w:r>
          </w:p>
        </w:tc>
        <w:tc>
          <w:tcPr>
            <w:tcW w:w="5386" w:type="dxa"/>
            <w:vAlign w:val="center"/>
          </w:tcPr>
          <w:p>
            <w:pPr>
              <w:pStyle w:val="单元格样式2"/>
            </w:pPr>
            <w:r>
              <w:t xml:space="preserve">每年开展党员活动的数量</w:t>
            </w:r>
          </w:p>
        </w:tc>
        <w:tc>
          <w:tcPr>
            <w:tcW w:w="2268" w:type="dxa"/>
            <w:vAlign w:val="center"/>
          </w:tcPr>
          <w:p>
            <w:pPr>
              <w:pStyle w:val="单元格样式2"/>
            </w:pPr>
            <w:r>
              <w:t xml:space="preserve">≥20件</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按时完成各项工作</w:t>
            </w:r>
          </w:p>
        </w:tc>
        <w:tc>
          <w:tcPr>
            <w:tcW w:w="5386" w:type="dxa"/>
            <w:vAlign w:val="center"/>
          </w:tcPr>
          <w:p>
            <w:pPr>
              <w:pStyle w:val="单元格样式2"/>
            </w:pPr>
            <w:r>
              <w:t xml:space="preserve">及时完成社区办公及党员活动等工作</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2026社工工资总数</w:t>
            </w:r>
          </w:p>
        </w:tc>
        <w:tc>
          <w:tcPr>
            <w:tcW w:w="5386" w:type="dxa"/>
            <w:vAlign w:val="center"/>
          </w:tcPr>
          <w:p>
            <w:pPr>
              <w:pStyle w:val="单元格样式2"/>
            </w:pPr>
            <w:r>
              <w:t xml:space="preserve">2026社工工资总数</w:t>
            </w:r>
          </w:p>
        </w:tc>
        <w:tc>
          <w:tcPr>
            <w:tcW w:w="2268" w:type="dxa"/>
            <w:vAlign w:val="center"/>
          </w:tcPr>
          <w:p>
            <w:pPr>
              <w:pStyle w:val="单元格样式2"/>
            </w:pPr>
            <w:r>
              <w:t xml:space="preserve">≤284.28万元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环境卫生整治</w:t>
            </w:r>
          </w:p>
        </w:tc>
        <w:tc>
          <w:tcPr>
            <w:tcW w:w="5386" w:type="dxa"/>
            <w:vAlign w:val="center"/>
          </w:tcPr>
          <w:p>
            <w:pPr>
              <w:pStyle w:val="单元格样式2"/>
            </w:pPr>
            <w:r>
              <w:t xml:space="preserve">强力推进环境整治，实施创卫工作</w:t>
            </w:r>
          </w:p>
        </w:tc>
        <w:tc>
          <w:tcPr>
            <w:tcW w:w="2268" w:type="dxa"/>
            <w:vAlign w:val="center"/>
          </w:tcPr>
          <w:p>
            <w:pPr>
              <w:pStyle w:val="单元格样式2"/>
            </w:pPr>
            <w:r>
              <w:t xml:space="preserve">≥2次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保障社区日常办公等各项事务正常运转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1.保障社区日常办公等各项事务正常运转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开展社区办公活动数量</w:t>
            </w:r>
          </w:p>
        </w:tc>
        <w:tc>
          <w:tcPr>
            <w:tcW w:w="5386" w:type="dxa"/>
            <w:vAlign w:val="center"/>
          </w:tcPr>
          <w:p>
            <w:pPr>
              <w:pStyle w:val="单元格样式2"/>
            </w:pPr>
            <w:r>
              <w:t xml:space="preserve">每年开展社区办公活动的数量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开展党员活动数量</w:t>
            </w:r>
          </w:p>
        </w:tc>
        <w:tc>
          <w:tcPr>
            <w:tcW w:w="5386" w:type="dxa"/>
            <w:vAlign w:val="center"/>
          </w:tcPr>
          <w:p>
            <w:pPr>
              <w:pStyle w:val="单元格样式2"/>
            </w:pPr>
            <w:r>
              <w:t xml:space="preserve">每年开展党员活动的数量</w:t>
            </w:r>
          </w:p>
        </w:tc>
        <w:tc>
          <w:tcPr>
            <w:tcW w:w="2268" w:type="dxa"/>
            <w:vAlign w:val="center"/>
          </w:tcPr>
          <w:p>
            <w:pPr>
              <w:pStyle w:val="单元格样式2"/>
            </w:pPr>
            <w:r>
              <w:t xml:space="preserve">≥20件</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按时完成各项工作</w:t>
            </w:r>
          </w:p>
        </w:tc>
        <w:tc>
          <w:tcPr>
            <w:tcW w:w="5386" w:type="dxa"/>
            <w:vAlign w:val="center"/>
          </w:tcPr>
          <w:p>
            <w:pPr>
              <w:pStyle w:val="单元格样式2"/>
            </w:pPr>
            <w:r>
              <w:t xml:space="preserve">及时完成社区办公及党员活动等工作</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社区办公活动经费</w:t>
            </w:r>
          </w:p>
        </w:tc>
        <w:tc>
          <w:tcPr>
            <w:tcW w:w="5386" w:type="dxa"/>
            <w:vAlign w:val="center"/>
          </w:tcPr>
          <w:p>
            <w:pPr>
              <w:pStyle w:val="单元格样式2"/>
            </w:pPr>
            <w:r>
              <w:t xml:space="preserve">社区办公活动经费</w:t>
            </w:r>
          </w:p>
        </w:tc>
        <w:tc>
          <w:tcPr>
            <w:tcW w:w="2268" w:type="dxa"/>
            <w:vAlign w:val="center"/>
          </w:tcPr>
          <w:p>
            <w:pPr>
              <w:pStyle w:val="单元格样式2"/>
            </w:pPr>
            <w:r>
              <w:t xml:space="preserve">≤50万元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环境卫生整治</w:t>
            </w:r>
          </w:p>
        </w:tc>
        <w:tc>
          <w:tcPr>
            <w:tcW w:w="5386" w:type="dxa"/>
            <w:vAlign w:val="center"/>
          </w:tcPr>
          <w:p>
            <w:pPr>
              <w:pStyle w:val="单元格样式2"/>
            </w:pPr>
            <w:r>
              <w:t xml:space="preserve">强力推进环境整治，实施创卫工作</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13010426P00RT06100372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保障武装工作顺利开展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1.保障武装工作顺利开展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城市社区综合服务设施覆盖率</w:t>
            </w:r>
          </w:p>
        </w:tc>
        <w:tc>
          <w:tcPr>
            <w:tcW w:w="5386" w:type="dxa"/>
            <w:vAlign w:val="center"/>
          </w:tcPr>
          <w:p>
            <w:pPr>
              <w:pStyle w:val="单元格样式2"/>
            </w:pPr>
            <w:r>
              <w:t xml:space="preserve">每年开展社区办公活动的数量</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群体性事件成功处置率（%）</w:t>
            </w:r>
          </w:p>
        </w:tc>
        <w:tc>
          <w:tcPr>
            <w:tcW w:w="5386" w:type="dxa"/>
            <w:vAlign w:val="center"/>
          </w:tcPr>
          <w:p>
            <w:pPr>
              <w:pStyle w:val="单元格样式2"/>
            </w:pPr>
            <w:r>
              <w:t xml:space="preserve">每年开展党员活动的数量</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巡察工作开展情况</w:t>
            </w:r>
          </w:p>
        </w:tc>
        <w:tc>
          <w:tcPr>
            <w:tcW w:w="5386" w:type="dxa"/>
            <w:vAlign w:val="center"/>
          </w:tcPr>
          <w:p>
            <w:pPr>
              <w:pStyle w:val="单元格样式2"/>
            </w:pPr>
            <w:r>
              <w:t xml:space="preserve">及时完成社区办公及党员活动等工作</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平均每次社区办公活动经费本年度预算执行比例</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推进工作开展</w:t>
            </w:r>
          </w:p>
        </w:tc>
        <w:tc>
          <w:tcPr>
            <w:tcW w:w="5386" w:type="dxa"/>
            <w:vAlign w:val="center"/>
          </w:tcPr>
          <w:p>
            <w:pPr>
              <w:pStyle w:val="单元格样式2"/>
            </w:pPr>
            <w:r>
              <w:t xml:space="preserve">强力推进环境整治，实施创卫工作</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人民群众满意度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11、综合事务经费绩效目标表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保障办事处各项事务正常运转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1.保障办事处各项事务正常运转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开展团委活动数量</w:t>
            </w:r>
          </w:p>
        </w:tc>
        <w:tc>
          <w:tcPr>
            <w:tcW w:w="5386" w:type="dxa"/>
            <w:vAlign w:val="center"/>
          </w:tcPr>
          <w:p>
            <w:pPr>
              <w:pStyle w:val="单元格样式2"/>
            </w:pPr>
            <w:r>
              <w:t xml:space="preserve">每年开展团组织活动的数量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综合执法工作质量</w:t>
            </w:r>
          </w:p>
        </w:tc>
        <w:tc>
          <w:tcPr>
            <w:tcW w:w="5386" w:type="dxa"/>
            <w:vAlign w:val="center"/>
          </w:tcPr>
          <w:p>
            <w:pPr>
              <w:pStyle w:val="单元格样式2"/>
            </w:pPr>
            <w:r>
              <w:t xml:space="preserve">有效解决综合执法工作案件</w:t>
            </w:r>
          </w:p>
        </w:tc>
        <w:tc>
          <w:tcPr>
            <w:tcW w:w="2268" w:type="dxa"/>
            <w:vAlign w:val="center"/>
          </w:tcPr>
          <w:p>
            <w:pPr>
              <w:pStyle w:val="单元格样式2"/>
            </w:pPr>
            <w:r>
              <w:t xml:space="preserve">≥20件</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按时完成各项工作</w:t>
            </w:r>
          </w:p>
        </w:tc>
        <w:tc>
          <w:tcPr>
            <w:tcW w:w="5386" w:type="dxa"/>
            <w:vAlign w:val="center"/>
          </w:tcPr>
          <w:p>
            <w:pPr>
              <w:pStyle w:val="单元格样式2"/>
            </w:pPr>
            <w:r>
              <w:t xml:space="preserve">及时完成团组织活动、综合执法检查等工作</w:t>
            </w:r>
          </w:p>
        </w:tc>
        <w:tc>
          <w:tcPr>
            <w:tcW w:w="2268" w:type="dxa"/>
            <w:vAlign w:val="center"/>
          </w:tcPr>
          <w:p>
            <w:pPr>
              <w:pStyle w:val="单元格样式2"/>
            </w:pPr>
            <w:r>
              <w:t xml:space="preserve">≥80按计划完成工作</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综合事务经费总成本</w:t>
            </w:r>
          </w:p>
        </w:tc>
        <w:tc>
          <w:tcPr>
            <w:tcW w:w="5386" w:type="dxa"/>
            <w:vAlign w:val="center"/>
          </w:tcPr>
          <w:p>
            <w:pPr>
              <w:pStyle w:val="单元格样式2"/>
            </w:pPr>
            <w:r>
              <w:t xml:space="preserve">综合事务经费总成本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环境卫生整治</w:t>
            </w:r>
          </w:p>
        </w:tc>
        <w:tc>
          <w:tcPr>
            <w:tcW w:w="5386" w:type="dxa"/>
            <w:vAlign w:val="center"/>
          </w:tcPr>
          <w:p>
            <w:pPr>
              <w:pStyle w:val="单元格样式2"/>
            </w:pPr>
            <w:r>
              <w:t xml:space="preserve">强力推进环境整治，实施创卫工作</w:t>
            </w:r>
          </w:p>
        </w:tc>
        <w:tc>
          <w:tcPr>
            <w:tcW w:w="2268" w:type="dxa"/>
            <w:vAlign w:val="center"/>
          </w:tcPr>
          <w:p>
            <w:pPr>
              <w:pStyle w:val="单元格样式2"/>
            </w:pPr>
            <w:r>
              <w:t xml:space="preserve">≥2次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8.06</w:t>
            </w:r>
          </w:p>
        </w:tc>
        <w:tc>
          <w:tcPr>
            <w:tcW w:w="964" w:type="dxa"/>
            <w:vAlign w:val="center"/>
          </w:tcPr>
          <w:p>
            <w:pPr>
              <w:pStyle w:val="单元格样式7"/>
            </w:pPr>
            <w:r>
              <w:t xml:space="preserve">8.06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7.06</w:t>
            </w:r>
          </w:p>
        </w:tc>
      </w:tr>
      <w:tr>
        <w:tblPrEx>
          <w:jc w:val="center"/>
          <w:tblLayout w:type="fixed"/>
        </w:tblPrEx>
        <w:trPr>
          <w:jc w:val="center"/>
        </w:trPr>
        <w:tc>
          <w:tcPr>
            <w:tcW w:w="1701" w:type="dxa"/>
            <w:vAlign w:val="center"/>
          </w:tcPr>
          <w:p>
            <w:pPr>
              <w:pStyle w:val="单元格样式6"/>
            </w:pPr>
            <w:r>
              <w:t xml:space="preserve">石家庄市桥西区人民政府东华街道办事处本级小计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8.06</w:t>
            </w:r>
          </w:p>
        </w:tc>
        <w:tc>
          <w:tcPr>
            <w:tcW w:w="964" w:type="dxa"/>
            <w:vAlign w:val="center"/>
          </w:tcPr>
          <w:p>
            <w:pPr>
              <w:pStyle w:val="单元格样式7"/>
            </w:pPr>
            <w:r>
              <w:t xml:space="preserve">8.06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7.06</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43.70</w:t>
            </w:r>
          </w:p>
        </w:tc>
        <w:tc>
          <w:tcPr>
            <w:tcW w:w="1134" w:type="dxa"/>
            <w:vAlign w:val="center"/>
          </w:tcPr>
          <w:p>
            <w:pPr>
              <w:pStyle w:val="单元格样式2"/>
            </w:pPr>
            <w:r>
              <w:t xml:space="preserve">A3 黑白打印机</w:t>
            </w:r>
          </w:p>
        </w:tc>
        <w:tc>
          <w:tcPr>
            <w:tcW w:w="1134" w:type="dxa"/>
            <w:vAlign w:val="center"/>
          </w:tcPr>
          <w:p>
            <w:pPr>
              <w:pStyle w:val="单元格样式2"/>
            </w:pPr>
            <w:r>
              <w:t xml:space="preserve">A02021001</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0.65</w:t>
            </w:r>
          </w:p>
        </w:tc>
        <w:tc>
          <w:tcPr>
            <w:tcW w:w="964"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43.70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43.70</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43.70</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43.70</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50.00</w:t>
            </w:r>
          </w:p>
        </w:tc>
        <w:tc>
          <w:tcPr>
            <w:tcW w:w="1134" w:type="dxa"/>
            <w:vAlign w:val="center"/>
          </w:tcPr>
          <w:p>
            <w:pPr>
              <w:pStyle w:val="单元格样式2"/>
            </w:pPr>
            <w:r>
              <w:t xml:space="preserve">投影仪</w:t>
            </w:r>
          </w:p>
        </w:tc>
        <w:tc>
          <w:tcPr>
            <w:tcW w:w="1134" w:type="dxa"/>
            <w:vAlign w:val="center"/>
          </w:tcPr>
          <w:p>
            <w:pPr>
              <w:pStyle w:val="单元格样式2"/>
            </w:pPr>
            <w:r>
              <w:t xml:space="preserve">A02020200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50.00</w:t>
            </w:r>
          </w:p>
        </w:tc>
        <w:tc>
          <w:tcPr>
            <w:tcW w:w="1134" w:type="dxa"/>
            <w:vAlign w:val="center"/>
          </w:tcPr>
          <w:p>
            <w:pPr>
              <w:pStyle w:val="单元格样式2"/>
            </w:pPr>
            <w:r>
              <w:t xml:space="preserve">A3 黑白打印机</w:t>
            </w:r>
          </w:p>
        </w:tc>
        <w:tc>
          <w:tcPr>
            <w:tcW w:w="1134" w:type="dxa"/>
            <w:vAlign w:val="center"/>
          </w:tcPr>
          <w:p>
            <w:pPr>
              <w:pStyle w:val="单元格样式2"/>
            </w:pPr>
            <w:r>
              <w:t xml:space="preserve">A02021001</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0.65</w:t>
            </w:r>
          </w:p>
        </w:tc>
        <w:tc>
          <w:tcPr>
            <w:tcW w:w="964"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50.00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50.00</w:t>
            </w:r>
          </w:p>
        </w:tc>
        <w:tc>
          <w:tcPr>
            <w:tcW w:w="1134" w:type="dxa"/>
            <w:vAlign w:val="center"/>
          </w:tcPr>
          <w:p>
            <w:pPr>
              <w:pStyle w:val="单元格样式2"/>
            </w:pPr>
            <w:r>
              <w:t xml:space="preserve">会议椅</w:t>
            </w:r>
          </w:p>
        </w:tc>
        <w:tc>
          <w:tcPr>
            <w:tcW w:w="1134" w:type="dxa"/>
            <w:vAlign w:val="center"/>
          </w:tcPr>
          <w:p>
            <w:pPr>
              <w:pStyle w:val="单元格样式2"/>
            </w:pPr>
            <w:r>
              <w:t xml:space="preserve">A05010303</w:t>
            </w:r>
          </w:p>
        </w:tc>
        <w:tc>
          <w:tcPr>
            <w:tcW w:w="709" w:type="dxa"/>
            <w:vAlign w:val="center"/>
          </w:tcPr>
          <w:p>
            <w:pPr>
              <w:pStyle w:val="单元格样式3"/>
            </w:pPr>
            <w:r>
              <w:t xml:space="preserve">把</w:t>
            </w:r>
          </w:p>
        </w:tc>
        <w:tc>
          <w:tcPr>
            <w:tcW w:w="850" w:type="dxa"/>
            <w:vAlign w:val="center"/>
          </w:tcPr>
          <w:p>
            <w:pPr>
              <w:pStyle w:val="单元格样式4"/>
            </w:pPr>
            <w:r>
              <w:t xml:space="preserve">6</w:t>
            </w:r>
          </w:p>
        </w:tc>
        <w:tc>
          <w:tcPr>
            <w:tcW w:w="850" w:type="dxa"/>
            <w:vAlign w:val="center"/>
          </w:tcPr>
          <w:p>
            <w:pPr>
              <w:pStyle w:val="单元格样式4"/>
            </w:pPr>
            <w:r>
              <w:t xml:space="preserve">0.06</w:t>
            </w:r>
          </w:p>
        </w:tc>
        <w:tc>
          <w:tcPr>
            <w:tcW w:w="964"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0.36</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石家庄市桥西区人民政府东华街道办事处本级上年末固定资产金额为0.00万元（详见下表）。本年度拟购置固定资产总额为0.00万元，已按要求列入政府采购预算，详见政府采购预算表。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2444.47</w:t>
            </w:r>
          </w:p>
        </w:tc>
        <w:tc>
          <w:tcPr>
            <w:tcW w:w="2835" w:type="dxa"/>
            <w:vAlign w:val="center"/>
          </w:tcPr>
          <w:p>
            <w:pPr>
              <w:pStyle w:val="单元格样式4"/>
            </w:pPr>
            <w:r>
              <w:t xml:space="preserve">310.06</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2026-02-14T14:29:26Z</dcterms:created>
  <dcterms:modified xsi:type="dcterms:W3CDTF">2026-02-14T14:29:26Z</dcterms:modified>
</cp:coreProperties>
</file>