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一、石家庄市桥西区苑东街道办事处本级收支预算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一、石家庄市桥西区苑东街道办事处本级收支预算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519001石家庄市桥西区苑东街道办事处本级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2071.20</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1713.59</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r>
              <w:t xml:space="preserve">1.50</w:t>
            </w: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242.37</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39.83</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73.91</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2071.20</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2071.20</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2071.20</w:t>
            </w:r>
          </w:p>
        </w:tc>
        <w:tc>
          <w:tcPr>
            <w:tcW w:w="4535" w:type="dxa"/>
            <w:vAlign w:val="center"/>
          </w:tcPr>
          <w:p>
            <w:pPr>
              <w:pStyle w:val="单元格样式6"/>
            </w:pPr>
            <w:r>
              <w:t xml:space="preserve">支出总计</w:t>
            </w:r>
          </w:p>
        </w:tc>
        <w:tc>
          <w:tcPr>
            <w:tcW w:w="2126" w:type="dxa"/>
            <w:vAlign w:val="center"/>
          </w:tcPr>
          <w:p>
            <w:pPr>
              <w:pStyle w:val="单元格样式7"/>
            </w:pPr>
            <w:r>
              <w:t xml:space="preserve">2071.20</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519001石家庄市桥西区苑东街道办事处本级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2071.20</w:t>
            </w:r>
          </w:p>
        </w:tc>
        <w:tc>
          <w:tcPr>
            <w:tcW w:w="1134" w:type="dxa"/>
            <w:vAlign w:val="center"/>
          </w:tcPr>
          <w:p>
            <w:pPr>
              <w:pStyle w:val="单元格样式7"/>
            </w:pPr>
            <w:r>
              <w:t xml:space="preserve">2071.20</w:t>
            </w:r>
          </w:p>
        </w:tc>
        <w:tc>
          <w:tcPr>
            <w:tcW w:w="1134" w:type="dxa"/>
            <w:vAlign w:val="center"/>
          </w:tcPr>
          <w:p>
            <w:pPr>
              <w:pStyle w:val="单元格样式7"/>
            </w:pPr>
            <w:r>
              <w:t xml:space="preserve">2071.20</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1713.59</w:t>
            </w:r>
          </w:p>
        </w:tc>
        <w:tc>
          <w:tcPr>
            <w:tcW w:w="1134" w:type="dxa"/>
            <w:vAlign w:val="center"/>
          </w:tcPr>
          <w:p>
            <w:pPr>
              <w:pStyle w:val="单元格样式4"/>
            </w:pPr>
            <w:r>
              <w:t xml:space="preserve">1713.59</w:t>
            </w:r>
          </w:p>
        </w:tc>
        <w:tc>
          <w:tcPr>
            <w:tcW w:w="1134" w:type="dxa"/>
            <w:vAlign w:val="center"/>
          </w:tcPr>
          <w:p>
            <w:pPr>
              <w:pStyle w:val="单元格样式4"/>
            </w:pPr>
            <w:r>
              <w:t xml:space="preserve">1713.59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20103</w:t>
            </w:r>
          </w:p>
        </w:tc>
        <w:tc>
          <w:tcPr>
            <w:tcW w:w="1559" w:type="dxa"/>
            <w:vAlign w:val="center"/>
          </w:tcPr>
          <w:p>
            <w:pPr>
              <w:pStyle w:val="单元格样式2"/>
            </w:pPr>
            <w:r>
              <w:t xml:space="preserve">政府办公厅（室）及相关机构事务</w:t>
            </w:r>
          </w:p>
        </w:tc>
        <w:tc>
          <w:tcPr>
            <w:tcW w:w="1134" w:type="dxa"/>
            <w:vAlign w:val="center"/>
          </w:tcPr>
          <w:p>
            <w:pPr>
              <w:pStyle w:val="单元格样式4"/>
            </w:pPr>
            <w:r>
              <w:t xml:space="preserve">1713.59</w:t>
            </w:r>
          </w:p>
        </w:tc>
        <w:tc>
          <w:tcPr>
            <w:tcW w:w="1134" w:type="dxa"/>
            <w:vAlign w:val="center"/>
          </w:tcPr>
          <w:p>
            <w:pPr>
              <w:pStyle w:val="单元格样式4"/>
            </w:pPr>
            <w:r>
              <w:t xml:space="preserve">1713.59</w:t>
            </w:r>
          </w:p>
        </w:tc>
        <w:tc>
          <w:tcPr>
            <w:tcW w:w="1134" w:type="dxa"/>
            <w:vAlign w:val="center"/>
          </w:tcPr>
          <w:p>
            <w:pPr>
              <w:pStyle w:val="单元格样式4"/>
            </w:pPr>
            <w:r>
              <w:t xml:space="preserve">1713.59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2010301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965.25</w:t>
            </w:r>
          </w:p>
        </w:tc>
        <w:tc>
          <w:tcPr>
            <w:tcW w:w="1134" w:type="dxa"/>
            <w:vAlign w:val="center"/>
          </w:tcPr>
          <w:p>
            <w:pPr>
              <w:pStyle w:val="单元格样式4"/>
            </w:pPr>
            <w:r>
              <w:t xml:space="preserve">965.25</w:t>
            </w:r>
          </w:p>
        </w:tc>
        <w:tc>
          <w:tcPr>
            <w:tcW w:w="1134" w:type="dxa"/>
            <w:vAlign w:val="center"/>
          </w:tcPr>
          <w:p>
            <w:pPr>
              <w:pStyle w:val="单元格样式4"/>
            </w:pPr>
            <w:r>
              <w:t xml:space="preserve">965.25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2010399</w:t>
            </w:r>
          </w:p>
        </w:tc>
        <w:tc>
          <w:tcPr>
            <w:tcW w:w="1559" w:type="dxa"/>
            <w:vAlign w:val="center"/>
          </w:tcPr>
          <w:p>
            <w:pPr>
              <w:pStyle w:val="单元格样式2"/>
            </w:pPr>
            <w:r>
              <w:t xml:space="preserve">其他政府办公厅（室）及相关机构事务支出</w:t>
            </w:r>
          </w:p>
        </w:tc>
        <w:tc>
          <w:tcPr>
            <w:tcW w:w="1134" w:type="dxa"/>
            <w:vAlign w:val="center"/>
          </w:tcPr>
          <w:p>
            <w:pPr>
              <w:pStyle w:val="单元格样式4"/>
            </w:pPr>
            <w:r>
              <w:t xml:space="preserve">748.34</w:t>
            </w:r>
          </w:p>
        </w:tc>
        <w:tc>
          <w:tcPr>
            <w:tcW w:w="1134" w:type="dxa"/>
            <w:vAlign w:val="center"/>
          </w:tcPr>
          <w:p>
            <w:pPr>
              <w:pStyle w:val="单元格样式4"/>
            </w:pPr>
            <w:r>
              <w:t xml:space="preserve">748.34</w:t>
            </w:r>
          </w:p>
        </w:tc>
        <w:tc>
          <w:tcPr>
            <w:tcW w:w="1134" w:type="dxa"/>
            <w:vAlign w:val="center"/>
          </w:tcPr>
          <w:p>
            <w:pPr>
              <w:pStyle w:val="单元格样式4"/>
            </w:pPr>
            <w:r>
              <w:t xml:space="preserve">748.34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207</w:t>
            </w:r>
          </w:p>
        </w:tc>
        <w:tc>
          <w:tcPr>
            <w:tcW w:w="1559" w:type="dxa"/>
            <w:vAlign w:val="center"/>
          </w:tcPr>
          <w:p>
            <w:pPr>
              <w:pStyle w:val="单元格样式2"/>
            </w:pPr>
            <w:r>
              <w:t xml:space="preserve">文化旅游体育与传媒支出</w:t>
            </w:r>
          </w:p>
        </w:tc>
        <w:tc>
          <w:tcPr>
            <w:tcW w:w="1134" w:type="dxa"/>
            <w:vAlign w:val="center"/>
          </w:tcPr>
          <w:p>
            <w:pPr>
              <w:pStyle w:val="单元格样式4"/>
            </w:pPr>
            <w:r>
              <w:t xml:space="preserve">1.50</w:t>
            </w:r>
          </w:p>
        </w:tc>
        <w:tc>
          <w:tcPr>
            <w:tcW w:w="1134" w:type="dxa"/>
            <w:vAlign w:val="center"/>
          </w:tcPr>
          <w:p>
            <w:pPr>
              <w:pStyle w:val="单元格样式4"/>
            </w:pPr>
            <w:r>
              <w:t xml:space="preserve">1.50</w:t>
            </w:r>
          </w:p>
        </w:tc>
        <w:tc>
          <w:tcPr>
            <w:tcW w:w="1134" w:type="dxa"/>
            <w:vAlign w:val="center"/>
          </w:tcPr>
          <w:p>
            <w:pPr>
              <w:pStyle w:val="单元格样式4"/>
            </w:pPr>
            <w:r>
              <w:t xml:space="preserve">1.50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20799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1.50</w:t>
            </w:r>
          </w:p>
        </w:tc>
        <w:tc>
          <w:tcPr>
            <w:tcW w:w="1134" w:type="dxa"/>
            <w:vAlign w:val="center"/>
          </w:tcPr>
          <w:p>
            <w:pPr>
              <w:pStyle w:val="单元格样式4"/>
            </w:pPr>
            <w:r>
              <w:t xml:space="preserve">1.50</w:t>
            </w:r>
          </w:p>
        </w:tc>
        <w:tc>
          <w:tcPr>
            <w:tcW w:w="1134" w:type="dxa"/>
            <w:vAlign w:val="center"/>
          </w:tcPr>
          <w:p>
            <w:pPr>
              <w:pStyle w:val="单元格样式4"/>
            </w:pPr>
            <w:r>
              <w:t xml:space="preserve">1.50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2079999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1.50</w:t>
            </w:r>
          </w:p>
        </w:tc>
        <w:tc>
          <w:tcPr>
            <w:tcW w:w="1134" w:type="dxa"/>
            <w:vAlign w:val="center"/>
          </w:tcPr>
          <w:p>
            <w:pPr>
              <w:pStyle w:val="单元格样式4"/>
            </w:pPr>
            <w:r>
              <w:t xml:space="preserve">1.50</w:t>
            </w:r>
          </w:p>
        </w:tc>
        <w:tc>
          <w:tcPr>
            <w:tcW w:w="1134" w:type="dxa"/>
            <w:vAlign w:val="center"/>
          </w:tcPr>
          <w:p>
            <w:pPr>
              <w:pStyle w:val="单元格样式4"/>
            </w:pPr>
            <w:r>
              <w:t xml:space="preserve">1.50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242.37</w:t>
            </w:r>
          </w:p>
        </w:tc>
        <w:tc>
          <w:tcPr>
            <w:tcW w:w="1134" w:type="dxa"/>
            <w:vAlign w:val="center"/>
          </w:tcPr>
          <w:p>
            <w:pPr>
              <w:pStyle w:val="单元格样式4"/>
            </w:pPr>
            <w:r>
              <w:t xml:space="preserve">242.37</w:t>
            </w:r>
          </w:p>
        </w:tc>
        <w:tc>
          <w:tcPr>
            <w:tcW w:w="1134" w:type="dxa"/>
            <w:vAlign w:val="center"/>
          </w:tcPr>
          <w:p>
            <w:pPr>
              <w:pStyle w:val="单元格样式4"/>
            </w:pPr>
            <w:r>
              <w:t xml:space="preserve">242.37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242.37</w:t>
            </w:r>
          </w:p>
        </w:tc>
        <w:tc>
          <w:tcPr>
            <w:tcW w:w="1134" w:type="dxa"/>
            <w:vAlign w:val="center"/>
          </w:tcPr>
          <w:p>
            <w:pPr>
              <w:pStyle w:val="单元格样式4"/>
            </w:pPr>
            <w:r>
              <w:t xml:space="preserve">242.37</w:t>
            </w:r>
          </w:p>
        </w:tc>
        <w:tc>
          <w:tcPr>
            <w:tcW w:w="1134" w:type="dxa"/>
            <w:vAlign w:val="center"/>
          </w:tcPr>
          <w:p>
            <w:pPr>
              <w:pStyle w:val="单元格样式4"/>
            </w:pPr>
            <w:r>
              <w:t xml:space="preserve">242.37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155.42</w:t>
            </w:r>
          </w:p>
        </w:tc>
        <w:tc>
          <w:tcPr>
            <w:tcW w:w="1134" w:type="dxa"/>
            <w:vAlign w:val="center"/>
          </w:tcPr>
          <w:p>
            <w:pPr>
              <w:pStyle w:val="单元格样式4"/>
            </w:pPr>
            <w:r>
              <w:t xml:space="preserve">155.42</w:t>
            </w:r>
          </w:p>
        </w:tc>
        <w:tc>
          <w:tcPr>
            <w:tcW w:w="1134" w:type="dxa"/>
            <w:vAlign w:val="center"/>
          </w:tcPr>
          <w:p>
            <w:pPr>
              <w:pStyle w:val="单元格样式4"/>
            </w:pPr>
            <w:r>
              <w:t xml:space="preserve">155.42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78.95</w:t>
            </w:r>
          </w:p>
        </w:tc>
        <w:tc>
          <w:tcPr>
            <w:tcW w:w="1134" w:type="dxa"/>
            <w:vAlign w:val="center"/>
          </w:tcPr>
          <w:p>
            <w:pPr>
              <w:pStyle w:val="单元格样式4"/>
            </w:pPr>
            <w:r>
              <w:t xml:space="preserve">78.95</w:t>
            </w:r>
          </w:p>
        </w:tc>
        <w:tc>
          <w:tcPr>
            <w:tcW w:w="1134" w:type="dxa"/>
            <w:vAlign w:val="center"/>
          </w:tcPr>
          <w:p>
            <w:pPr>
              <w:pStyle w:val="单元格样式4"/>
            </w:pPr>
            <w:r>
              <w:t xml:space="preserve">78.95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2080506</w:t>
            </w:r>
          </w:p>
        </w:tc>
        <w:tc>
          <w:tcPr>
            <w:tcW w:w="1559" w:type="dxa"/>
            <w:vAlign w:val="center"/>
          </w:tcPr>
          <w:p>
            <w:pPr>
              <w:pStyle w:val="单元格样式2"/>
            </w:pPr>
            <w:r>
              <w:t xml:space="preserve">机关事业单位职业年金缴费支出</w:t>
            </w:r>
          </w:p>
        </w:tc>
        <w:tc>
          <w:tcPr>
            <w:tcW w:w="1134" w:type="dxa"/>
            <w:vAlign w:val="center"/>
          </w:tcPr>
          <w:p>
            <w:pPr>
              <w:pStyle w:val="单元格样式4"/>
            </w:pPr>
            <w:r>
              <w:t xml:space="preserve">8.00</w:t>
            </w:r>
          </w:p>
        </w:tc>
        <w:tc>
          <w:tcPr>
            <w:tcW w:w="1134" w:type="dxa"/>
            <w:vAlign w:val="center"/>
          </w:tcPr>
          <w:p>
            <w:pPr>
              <w:pStyle w:val="单元格样式4"/>
            </w:pPr>
            <w:r>
              <w:t xml:space="preserve">8.00</w:t>
            </w:r>
          </w:p>
        </w:tc>
        <w:tc>
          <w:tcPr>
            <w:tcW w:w="1134" w:type="dxa"/>
            <w:vAlign w:val="center"/>
          </w:tcPr>
          <w:p>
            <w:pPr>
              <w:pStyle w:val="单元格样式4"/>
            </w:pPr>
            <w:r>
              <w:t xml:space="preserve">8.00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39.83</w:t>
            </w:r>
          </w:p>
        </w:tc>
        <w:tc>
          <w:tcPr>
            <w:tcW w:w="1134" w:type="dxa"/>
            <w:vAlign w:val="center"/>
          </w:tcPr>
          <w:p>
            <w:pPr>
              <w:pStyle w:val="单元格样式4"/>
            </w:pPr>
            <w:r>
              <w:t xml:space="preserve">39.83</w:t>
            </w:r>
          </w:p>
        </w:tc>
        <w:tc>
          <w:tcPr>
            <w:tcW w:w="1134" w:type="dxa"/>
            <w:vAlign w:val="center"/>
          </w:tcPr>
          <w:p>
            <w:pPr>
              <w:pStyle w:val="单元格样式4"/>
            </w:pPr>
            <w:r>
              <w:t xml:space="preserve">39.83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39.83</w:t>
            </w:r>
          </w:p>
        </w:tc>
        <w:tc>
          <w:tcPr>
            <w:tcW w:w="1134" w:type="dxa"/>
            <w:vAlign w:val="center"/>
          </w:tcPr>
          <w:p>
            <w:pPr>
              <w:pStyle w:val="单元格样式4"/>
            </w:pPr>
            <w:r>
              <w:t xml:space="preserve">39.83</w:t>
            </w:r>
          </w:p>
        </w:tc>
        <w:tc>
          <w:tcPr>
            <w:tcW w:w="1134" w:type="dxa"/>
            <w:vAlign w:val="center"/>
          </w:tcPr>
          <w:p>
            <w:pPr>
              <w:pStyle w:val="单元格样式4"/>
            </w:pPr>
            <w:r>
              <w:t xml:space="preserve">39.83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33.26</w:t>
            </w:r>
          </w:p>
        </w:tc>
        <w:tc>
          <w:tcPr>
            <w:tcW w:w="1134" w:type="dxa"/>
            <w:vAlign w:val="center"/>
          </w:tcPr>
          <w:p>
            <w:pPr>
              <w:pStyle w:val="单元格样式4"/>
            </w:pPr>
            <w:r>
              <w:t xml:space="preserve">33.26</w:t>
            </w:r>
          </w:p>
        </w:tc>
        <w:tc>
          <w:tcPr>
            <w:tcW w:w="1134" w:type="dxa"/>
            <w:vAlign w:val="center"/>
          </w:tcPr>
          <w:p>
            <w:pPr>
              <w:pStyle w:val="单元格样式4"/>
            </w:pPr>
            <w:r>
              <w:t xml:space="preserve">33.26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2101103</w:t>
            </w:r>
          </w:p>
        </w:tc>
        <w:tc>
          <w:tcPr>
            <w:tcW w:w="1559" w:type="dxa"/>
            <w:vAlign w:val="center"/>
          </w:tcPr>
          <w:p>
            <w:pPr>
              <w:pStyle w:val="单元格样式2"/>
            </w:pPr>
            <w:r>
              <w:t xml:space="preserve">公务员医疗补助</w:t>
            </w:r>
          </w:p>
        </w:tc>
        <w:tc>
          <w:tcPr>
            <w:tcW w:w="1134" w:type="dxa"/>
            <w:vAlign w:val="center"/>
          </w:tcPr>
          <w:p>
            <w:pPr>
              <w:pStyle w:val="单元格样式4"/>
            </w:pPr>
            <w:r>
              <w:t xml:space="preserve">6.57</w:t>
            </w:r>
          </w:p>
        </w:tc>
        <w:tc>
          <w:tcPr>
            <w:tcW w:w="1134" w:type="dxa"/>
            <w:vAlign w:val="center"/>
          </w:tcPr>
          <w:p>
            <w:pPr>
              <w:pStyle w:val="单元格样式4"/>
            </w:pPr>
            <w:r>
              <w:t xml:space="preserve">6.57</w:t>
            </w:r>
          </w:p>
        </w:tc>
        <w:tc>
          <w:tcPr>
            <w:tcW w:w="1134" w:type="dxa"/>
            <w:vAlign w:val="center"/>
          </w:tcPr>
          <w:p>
            <w:pPr>
              <w:pStyle w:val="单元格样式4"/>
            </w:pPr>
            <w:r>
              <w:t xml:space="preserve">6.57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73.91</w:t>
            </w:r>
          </w:p>
        </w:tc>
        <w:tc>
          <w:tcPr>
            <w:tcW w:w="1134" w:type="dxa"/>
            <w:vAlign w:val="center"/>
          </w:tcPr>
          <w:p>
            <w:pPr>
              <w:pStyle w:val="单元格样式4"/>
            </w:pPr>
            <w:r>
              <w:t xml:space="preserve">73.91</w:t>
            </w:r>
          </w:p>
        </w:tc>
        <w:tc>
          <w:tcPr>
            <w:tcW w:w="1134" w:type="dxa"/>
            <w:vAlign w:val="center"/>
          </w:tcPr>
          <w:p>
            <w:pPr>
              <w:pStyle w:val="单元格样式4"/>
            </w:pPr>
            <w:r>
              <w:t xml:space="preserve">73.91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73.91</w:t>
            </w:r>
          </w:p>
        </w:tc>
        <w:tc>
          <w:tcPr>
            <w:tcW w:w="1134" w:type="dxa"/>
            <w:vAlign w:val="center"/>
          </w:tcPr>
          <w:p>
            <w:pPr>
              <w:pStyle w:val="单元格样式4"/>
            </w:pPr>
            <w:r>
              <w:t xml:space="preserve">73.91</w:t>
            </w:r>
          </w:p>
        </w:tc>
        <w:tc>
          <w:tcPr>
            <w:tcW w:w="1134" w:type="dxa"/>
            <w:vAlign w:val="center"/>
          </w:tcPr>
          <w:p>
            <w:pPr>
              <w:pStyle w:val="单元格样式4"/>
            </w:pPr>
            <w:r>
              <w:t xml:space="preserve">73.91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73.91</w:t>
            </w:r>
          </w:p>
        </w:tc>
        <w:tc>
          <w:tcPr>
            <w:tcW w:w="1134" w:type="dxa"/>
            <w:vAlign w:val="center"/>
          </w:tcPr>
          <w:p>
            <w:pPr>
              <w:pStyle w:val="单元格样式4"/>
            </w:pPr>
            <w:r>
              <w:t xml:space="preserve">73.91</w:t>
            </w:r>
          </w:p>
        </w:tc>
        <w:tc>
          <w:tcPr>
            <w:tcW w:w="1134" w:type="dxa"/>
            <w:vAlign w:val="center"/>
          </w:tcPr>
          <w:p>
            <w:pPr>
              <w:pStyle w:val="单元格样式4"/>
            </w:pPr>
            <w:r>
              <w:t xml:space="preserve">73.91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519001石家庄市桥西区苑东街道办事处本级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2071.20</w:t>
            </w:r>
          </w:p>
        </w:tc>
        <w:tc>
          <w:tcPr>
            <w:tcW w:w="1361" w:type="dxa"/>
            <w:vAlign w:val="center"/>
          </w:tcPr>
          <w:p>
            <w:pPr>
              <w:pStyle w:val="单元格样式7"/>
            </w:pPr>
            <w:r>
              <w:t xml:space="preserve">1116.87</w:t>
            </w:r>
          </w:p>
        </w:tc>
        <w:tc>
          <w:tcPr>
            <w:tcW w:w="1361" w:type="dxa"/>
            <w:vAlign w:val="center"/>
          </w:tcPr>
          <w:p>
            <w:pPr>
              <w:pStyle w:val="单元格样式7"/>
            </w:pPr>
            <w:r>
              <w:t xml:space="preserve">954.34</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1713.59</w:t>
            </w:r>
          </w:p>
        </w:tc>
        <w:tc>
          <w:tcPr>
            <w:tcW w:w="1361" w:type="dxa"/>
            <w:vAlign w:val="center"/>
          </w:tcPr>
          <w:p>
            <w:pPr>
              <w:pStyle w:val="单元格样式4"/>
            </w:pPr>
            <w:r>
              <w:t xml:space="preserve">760.76</w:t>
            </w:r>
          </w:p>
        </w:tc>
        <w:tc>
          <w:tcPr>
            <w:tcW w:w="1361" w:type="dxa"/>
            <w:vAlign w:val="center"/>
          </w:tcPr>
          <w:p>
            <w:pPr>
              <w:pStyle w:val="单元格样式4"/>
            </w:pPr>
            <w:r>
              <w:t xml:space="preserve">952.84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1361" w:type="dxa"/>
            <w:vAlign w:val="center"/>
          </w:tcPr>
          <w:p>
            <w:pPr>
              <w:pStyle w:val="单元格样式4"/>
            </w:pPr>
            <w:r>
              <w:t xml:space="preserve">1713.59</w:t>
            </w:r>
          </w:p>
        </w:tc>
        <w:tc>
          <w:tcPr>
            <w:tcW w:w="1361" w:type="dxa"/>
            <w:vAlign w:val="center"/>
          </w:tcPr>
          <w:p>
            <w:pPr>
              <w:pStyle w:val="单元格样式4"/>
            </w:pPr>
            <w:r>
              <w:t xml:space="preserve">760.76</w:t>
            </w:r>
          </w:p>
        </w:tc>
        <w:tc>
          <w:tcPr>
            <w:tcW w:w="1361" w:type="dxa"/>
            <w:vAlign w:val="center"/>
          </w:tcPr>
          <w:p>
            <w:pPr>
              <w:pStyle w:val="单元格样式4"/>
            </w:pPr>
            <w:r>
              <w:t xml:space="preserve">952.84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965.25</w:t>
            </w:r>
          </w:p>
        </w:tc>
        <w:tc>
          <w:tcPr>
            <w:tcW w:w="1361" w:type="dxa"/>
            <w:vAlign w:val="center"/>
          </w:tcPr>
          <w:p>
            <w:pPr>
              <w:pStyle w:val="单元格样式4"/>
            </w:pPr>
            <w:r>
              <w:t xml:space="preserve">760.76</w:t>
            </w:r>
          </w:p>
        </w:tc>
        <w:tc>
          <w:tcPr>
            <w:tcW w:w="1361" w:type="dxa"/>
            <w:vAlign w:val="center"/>
          </w:tcPr>
          <w:p>
            <w:pPr>
              <w:pStyle w:val="单元格样式4"/>
            </w:pPr>
            <w:r>
              <w:t xml:space="preserve">204.50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2010399</w:t>
            </w:r>
          </w:p>
        </w:tc>
        <w:tc>
          <w:tcPr>
            <w:tcW w:w="4535" w:type="dxa"/>
            <w:vAlign w:val="center"/>
          </w:tcPr>
          <w:p>
            <w:pPr>
              <w:pStyle w:val="单元格样式2"/>
            </w:pPr>
            <w:r>
              <w:t xml:space="preserve">其他政府办公厅（室）及相关机构事务支出</w:t>
            </w:r>
          </w:p>
        </w:tc>
        <w:tc>
          <w:tcPr>
            <w:tcW w:w="1361" w:type="dxa"/>
            <w:vAlign w:val="center"/>
          </w:tcPr>
          <w:p>
            <w:pPr>
              <w:pStyle w:val="单元格样式4"/>
            </w:pPr>
            <w:r>
              <w:t xml:space="preserve">748.34</w:t>
            </w:r>
          </w:p>
        </w:tc>
        <w:tc>
          <w:tcPr>
            <w:tcW w:w="1361" w:type="dxa"/>
            <w:vAlign w:val="center"/>
          </w:tcPr>
          <w:p>
            <w:pPr>
              <w:pStyle w:val="单元格样式4"/>
            </w:pPr>
          </w:p>
        </w:tc>
        <w:tc>
          <w:tcPr>
            <w:tcW w:w="1361" w:type="dxa"/>
            <w:vAlign w:val="center"/>
          </w:tcPr>
          <w:p>
            <w:pPr>
              <w:pStyle w:val="单元格样式4"/>
            </w:pPr>
            <w:r>
              <w:t xml:space="preserve">748.34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1361" w:type="dxa"/>
            <w:vAlign w:val="center"/>
          </w:tcPr>
          <w:p>
            <w:pPr>
              <w:pStyle w:val="单元格样式4"/>
            </w:pPr>
            <w:r>
              <w:t xml:space="preserve">1.50</w:t>
            </w:r>
          </w:p>
        </w:tc>
        <w:tc>
          <w:tcPr>
            <w:tcW w:w="1361" w:type="dxa"/>
            <w:vAlign w:val="center"/>
          </w:tcPr>
          <w:p>
            <w:pPr>
              <w:pStyle w:val="单元格样式4"/>
            </w:pPr>
          </w:p>
        </w:tc>
        <w:tc>
          <w:tcPr>
            <w:tcW w:w="1361" w:type="dxa"/>
            <w:vAlign w:val="center"/>
          </w:tcPr>
          <w:p>
            <w:pPr>
              <w:pStyle w:val="单元格样式4"/>
            </w:pPr>
            <w:r>
              <w:t xml:space="preserve">1.50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1.50</w:t>
            </w:r>
          </w:p>
        </w:tc>
        <w:tc>
          <w:tcPr>
            <w:tcW w:w="1361" w:type="dxa"/>
            <w:vAlign w:val="center"/>
          </w:tcPr>
          <w:p>
            <w:pPr>
              <w:pStyle w:val="单元格样式4"/>
            </w:pPr>
          </w:p>
        </w:tc>
        <w:tc>
          <w:tcPr>
            <w:tcW w:w="1361" w:type="dxa"/>
            <w:vAlign w:val="center"/>
          </w:tcPr>
          <w:p>
            <w:pPr>
              <w:pStyle w:val="单元格样式4"/>
            </w:pPr>
            <w:r>
              <w:t xml:space="preserve">1.50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1.50</w:t>
            </w:r>
          </w:p>
        </w:tc>
        <w:tc>
          <w:tcPr>
            <w:tcW w:w="1361" w:type="dxa"/>
            <w:vAlign w:val="center"/>
          </w:tcPr>
          <w:p>
            <w:pPr>
              <w:pStyle w:val="单元格样式4"/>
            </w:pPr>
          </w:p>
        </w:tc>
        <w:tc>
          <w:tcPr>
            <w:tcW w:w="1361" w:type="dxa"/>
            <w:vAlign w:val="center"/>
          </w:tcPr>
          <w:p>
            <w:pPr>
              <w:pStyle w:val="单元格样式4"/>
            </w:pPr>
            <w:r>
              <w:t xml:space="preserve">1.50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242.37</w:t>
            </w:r>
          </w:p>
        </w:tc>
        <w:tc>
          <w:tcPr>
            <w:tcW w:w="1361" w:type="dxa"/>
            <w:vAlign w:val="center"/>
          </w:tcPr>
          <w:p>
            <w:pPr>
              <w:pStyle w:val="单元格样式4"/>
            </w:pPr>
            <w:r>
              <w:t xml:space="preserve">242.37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242.37</w:t>
            </w:r>
          </w:p>
        </w:tc>
        <w:tc>
          <w:tcPr>
            <w:tcW w:w="1361" w:type="dxa"/>
            <w:vAlign w:val="center"/>
          </w:tcPr>
          <w:p>
            <w:pPr>
              <w:pStyle w:val="单元格样式4"/>
            </w:pPr>
            <w:r>
              <w:t xml:space="preserve">242.37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155.42</w:t>
            </w:r>
          </w:p>
        </w:tc>
        <w:tc>
          <w:tcPr>
            <w:tcW w:w="1361" w:type="dxa"/>
            <w:vAlign w:val="center"/>
          </w:tcPr>
          <w:p>
            <w:pPr>
              <w:pStyle w:val="单元格样式4"/>
            </w:pPr>
            <w:r>
              <w:t xml:space="preserve">155.42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78.95</w:t>
            </w:r>
          </w:p>
        </w:tc>
        <w:tc>
          <w:tcPr>
            <w:tcW w:w="1361" w:type="dxa"/>
            <w:vAlign w:val="center"/>
          </w:tcPr>
          <w:p>
            <w:pPr>
              <w:pStyle w:val="单元格样式4"/>
            </w:pPr>
            <w:r>
              <w:t xml:space="preserve">78.95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1361" w:type="dxa"/>
            <w:vAlign w:val="center"/>
          </w:tcPr>
          <w:p>
            <w:pPr>
              <w:pStyle w:val="单元格样式4"/>
            </w:pPr>
            <w:r>
              <w:t xml:space="preserve">8.00</w:t>
            </w:r>
          </w:p>
        </w:tc>
        <w:tc>
          <w:tcPr>
            <w:tcW w:w="1361" w:type="dxa"/>
            <w:vAlign w:val="center"/>
          </w:tcPr>
          <w:p>
            <w:pPr>
              <w:pStyle w:val="单元格样式4"/>
            </w:pPr>
            <w:r>
              <w:t xml:space="preserve">8.00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39.83</w:t>
            </w:r>
          </w:p>
        </w:tc>
        <w:tc>
          <w:tcPr>
            <w:tcW w:w="1361" w:type="dxa"/>
            <w:vAlign w:val="center"/>
          </w:tcPr>
          <w:p>
            <w:pPr>
              <w:pStyle w:val="单元格样式4"/>
            </w:pPr>
            <w:r>
              <w:t xml:space="preserve">39.83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39.83</w:t>
            </w:r>
          </w:p>
        </w:tc>
        <w:tc>
          <w:tcPr>
            <w:tcW w:w="1361" w:type="dxa"/>
            <w:vAlign w:val="center"/>
          </w:tcPr>
          <w:p>
            <w:pPr>
              <w:pStyle w:val="单元格样式4"/>
            </w:pPr>
            <w:r>
              <w:t xml:space="preserve">39.83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33.26</w:t>
            </w:r>
          </w:p>
        </w:tc>
        <w:tc>
          <w:tcPr>
            <w:tcW w:w="1361" w:type="dxa"/>
            <w:vAlign w:val="center"/>
          </w:tcPr>
          <w:p>
            <w:pPr>
              <w:pStyle w:val="单元格样式4"/>
            </w:pPr>
            <w:r>
              <w:t xml:space="preserve">33.26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1361" w:type="dxa"/>
            <w:vAlign w:val="center"/>
          </w:tcPr>
          <w:p>
            <w:pPr>
              <w:pStyle w:val="单元格样式4"/>
            </w:pPr>
            <w:r>
              <w:t xml:space="preserve">6.57</w:t>
            </w:r>
          </w:p>
        </w:tc>
        <w:tc>
          <w:tcPr>
            <w:tcW w:w="1361" w:type="dxa"/>
            <w:vAlign w:val="center"/>
          </w:tcPr>
          <w:p>
            <w:pPr>
              <w:pStyle w:val="单元格样式4"/>
            </w:pPr>
            <w:r>
              <w:t xml:space="preserve">6.57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73.91</w:t>
            </w:r>
          </w:p>
        </w:tc>
        <w:tc>
          <w:tcPr>
            <w:tcW w:w="1361" w:type="dxa"/>
            <w:vAlign w:val="center"/>
          </w:tcPr>
          <w:p>
            <w:pPr>
              <w:pStyle w:val="单元格样式4"/>
            </w:pPr>
            <w:r>
              <w:t xml:space="preserve">73.91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73.91</w:t>
            </w:r>
          </w:p>
        </w:tc>
        <w:tc>
          <w:tcPr>
            <w:tcW w:w="1361" w:type="dxa"/>
            <w:vAlign w:val="center"/>
          </w:tcPr>
          <w:p>
            <w:pPr>
              <w:pStyle w:val="单元格样式4"/>
            </w:pPr>
            <w:r>
              <w:t xml:space="preserve">73.91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73.91</w:t>
            </w:r>
          </w:p>
        </w:tc>
        <w:tc>
          <w:tcPr>
            <w:tcW w:w="1361" w:type="dxa"/>
            <w:vAlign w:val="center"/>
          </w:tcPr>
          <w:p>
            <w:pPr>
              <w:pStyle w:val="单元格样式4"/>
            </w:pPr>
            <w:r>
              <w:t xml:space="preserve">73.91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519001石家庄市桥西区苑东街道办事处本级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2071.20</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1713.59</w:t>
            </w:r>
          </w:p>
        </w:tc>
        <w:tc>
          <w:tcPr>
            <w:tcW w:w="1474" w:type="dxa"/>
            <w:vAlign w:val="center"/>
          </w:tcPr>
          <w:p>
            <w:pPr>
              <w:pStyle w:val="单元格样式4"/>
            </w:pPr>
            <w:r>
              <w:t xml:space="preserve">1713.59</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r>
              <w:t xml:space="preserve">1.50</w:t>
            </w:r>
          </w:p>
        </w:tc>
        <w:tc>
          <w:tcPr>
            <w:tcW w:w="1474" w:type="dxa"/>
            <w:vAlign w:val="center"/>
          </w:tcPr>
          <w:p>
            <w:pPr>
              <w:pStyle w:val="单元格样式4"/>
            </w:pPr>
            <w:r>
              <w:t xml:space="preserve">1.50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242.37</w:t>
            </w:r>
          </w:p>
        </w:tc>
        <w:tc>
          <w:tcPr>
            <w:tcW w:w="1474" w:type="dxa"/>
            <w:vAlign w:val="center"/>
          </w:tcPr>
          <w:p>
            <w:pPr>
              <w:pStyle w:val="单元格样式4"/>
            </w:pPr>
            <w:r>
              <w:t xml:space="preserve">242.37</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39.83</w:t>
            </w:r>
          </w:p>
        </w:tc>
        <w:tc>
          <w:tcPr>
            <w:tcW w:w="1474" w:type="dxa"/>
            <w:vAlign w:val="center"/>
          </w:tcPr>
          <w:p>
            <w:pPr>
              <w:pStyle w:val="单元格样式4"/>
            </w:pPr>
            <w:r>
              <w:t xml:space="preserve">39.83</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73.91</w:t>
            </w:r>
          </w:p>
        </w:tc>
        <w:tc>
          <w:tcPr>
            <w:tcW w:w="1474" w:type="dxa"/>
            <w:vAlign w:val="center"/>
          </w:tcPr>
          <w:p>
            <w:pPr>
              <w:pStyle w:val="单元格样式4"/>
            </w:pPr>
            <w:r>
              <w:t xml:space="preserve">73.91</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2071.20</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2071.20</w:t>
            </w:r>
          </w:p>
        </w:tc>
        <w:tc>
          <w:tcPr>
            <w:tcW w:w="1474" w:type="dxa"/>
            <w:vAlign w:val="center"/>
          </w:tcPr>
          <w:p>
            <w:pPr>
              <w:pStyle w:val="单元格样式7"/>
            </w:pPr>
            <w:r>
              <w:t xml:space="preserve">2071.20</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2071.20</w:t>
            </w:r>
          </w:p>
        </w:tc>
        <w:tc>
          <w:tcPr>
            <w:tcW w:w="3402" w:type="dxa"/>
            <w:vAlign w:val="center"/>
          </w:tcPr>
          <w:p>
            <w:pPr>
              <w:pStyle w:val="单元格样式6"/>
            </w:pPr>
            <w:r>
              <w:t xml:space="preserve">支出总计</w:t>
            </w:r>
          </w:p>
        </w:tc>
        <w:tc>
          <w:tcPr>
            <w:tcW w:w="1474" w:type="dxa"/>
            <w:vAlign w:val="center"/>
          </w:tcPr>
          <w:p>
            <w:pPr>
              <w:pStyle w:val="单元格样式7"/>
            </w:pPr>
            <w:r>
              <w:t xml:space="preserve">2071.20</w:t>
            </w:r>
          </w:p>
        </w:tc>
        <w:tc>
          <w:tcPr>
            <w:tcW w:w="1474" w:type="dxa"/>
            <w:vAlign w:val="center"/>
          </w:tcPr>
          <w:p>
            <w:pPr>
              <w:pStyle w:val="单元格样式7"/>
            </w:pPr>
            <w:r>
              <w:t xml:space="preserve">2071.20</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519001石家庄市桥西区苑东街道办事处本级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2071.20</w:t>
            </w:r>
          </w:p>
        </w:tc>
        <w:tc>
          <w:tcPr>
            <w:tcW w:w="2551" w:type="dxa"/>
            <w:vAlign w:val="center"/>
          </w:tcPr>
          <w:p>
            <w:pPr>
              <w:pStyle w:val="单元格样式7"/>
            </w:pPr>
            <w:r>
              <w:t xml:space="preserve">1116.87</w:t>
            </w:r>
          </w:p>
        </w:tc>
        <w:tc>
          <w:tcPr>
            <w:tcW w:w="2551" w:type="dxa"/>
            <w:vAlign w:val="center"/>
          </w:tcPr>
          <w:p>
            <w:pPr>
              <w:pStyle w:val="单元格样式7"/>
            </w:pPr>
            <w:r>
              <w:t xml:space="preserve">954.34</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1713.59</w:t>
            </w:r>
          </w:p>
        </w:tc>
        <w:tc>
          <w:tcPr>
            <w:tcW w:w="2551" w:type="dxa"/>
            <w:vAlign w:val="center"/>
          </w:tcPr>
          <w:p>
            <w:pPr>
              <w:pStyle w:val="单元格样式4"/>
            </w:pPr>
            <w:r>
              <w:t xml:space="preserve">760.76</w:t>
            </w:r>
          </w:p>
        </w:tc>
        <w:tc>
          <w:tcPr>
            <w:tcW w:w="2551" w:type="dxa"/>
            <w:vAlign w:val="center"/>
          </w:tcPr>
          <w:p>
            <w:pPr>
              <w:pStyle w:val="单元格样式4"/>
            </w:pPr>
            <w:r>
              <w:t xml:space="preserve">952.84</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2551" w:type="dxa"/>
            <w:vAlign w:val="center"/>
          </w:tcPr>
          <w:p>
            <w:pPr>
              <w:pStyle w:val="单元格样式4"/>
            </w:pPr>
            <w:r>
              <w:t xml:space="preserve">1713.59</w:t>
            </w:r>
          </w:p>
        </w:tc>
        <w:tc>
          <w:tcPr>
            <w:tcW w:w="2551" w:type="dxa"/>
            <w:vAlign w:val="center"/>
          </w:tcPr>
          <w:p>
            <w:pPr>
              <w:pStyle w:val="单元格样式4"/>
            </w:pPr>
            <w:r>
              <w:t xml:space="preserve">760.76</w:t>
            </w:r>
          </w:p>
        </w:tc>
        <w:tc>
          <w:tcPr>
            <w:tcW w:w="2551" w:type="dxa"/>
            <w:vAlign w:val="center"/>
          </w:tcPr>
          <w:p>
            <w:pPr>
              <w:pStyle w:val="单元格样式4"/>
            </w:pPr>
            <w:r>
              <w:t xml:space="preserve">952.84</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965.25</w:t>
            </w:r>
          </w:p>
        </w:tc>
        <w:tc>
          <w:tcPr>
            <w:tcW w:w="2551" w:type="dxa"/>
            <w:vAlign w:val="center"/>
          </w:tcPr>
          <w:p>
            <w:pPr>
              <w:pStyle w:val="单元格样式4"/>
            </w:pPr>
            <w:r>
              <w:t xml:space="preserve">760.76</w:t>
            </w:r>
          </w:p>
        </w:tc>
        <w:tc>
          <w:tcPr>
            <w:tcW w:w="2551" w:type="dxa"/>
            <w:vAlign w:val="center"/>
          </w:tcPr>
          <w:p>
            <w:pPr>
              <w:pStyle w:val="单元格样式4"/>
            </w:pPr>
            <w:r>
              <w:t xml:space="preserve">204.50</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2010399</w:t>
            </w:r>
          </w:p>
        </w:tc>
        <w:tc>
          <w:tcPr>
            <w:tcW w:w="4535" w:type="dxa"/>
            <w:vAlign w:val="center"/>
          </w:tcPr>
          <w:p>
            <w:pPr>
              <w:pStyle w:val="单元格样式2"/>
            </w:pPr>
            <w:r>
              <w:t xml:space="preserve">其他政府办公厅（室）及相关机构事务支出</w:t>
            </w:r>
          </w:p>
        </w:tc>
        <w:tc>
          <w:tcPr>
            <w:tcW w:w="2551" w:type="dxa"/>
            <w:vAlign w:val="center"/>
          </w:tcPr>
          <w:p>
            <w:pPr>
              <w:pStyle w:val="单元格样式4"/>
            </w:pPr>
            <w:r>
              <w:t xml:space="preserve">748.34</w:t>
            </w:r>
          </w:p>
        </w:tc>
        <w:tc>
          <w:tcPr>
            <w:tcW w:w="2551" w:type="dxa"/>
            <w:vAlign w:val="center"/>
          </w:tcPr>
          <w:p>
            <w:pPr>
              <w:pStyle w:val="单元格样式4"/>
            </w:pPr>
          </w:p>
        </w:tc>
        <w:tc>
          <w:tcPr>
            <w:tcW w:w="2551" w:type="dxa"/>
            <w:vAlign w:val="center"/>
          </w:tcPr>
          <w:p>
            <w:pPr>
              <w:pStyle w:val="单元格样式4"/>
            </w:pPr>
            <w:r>
              <w:t xml:space="preserve">748.34</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2551" w:type="dxa"/>
            <w:vAlign w:val="center"/>
          </w:tcPr>
          <w:p>
            <w:pPr>
              <w:pStyle w:val="单元格样式4"/>
            </w:pPr>
            <w:r>
              <w:t xml:space="preserve">1.50</w:t>
            </w:r>
          </w:p>
        </w:tc>
        <w:tc>
          <w:tcPr>
            <w:tcW w:w="2551" w:type="dxa"/>
            <w:vAlign w:val="center"/>
          </w:tcPr>
          <w:p>
            <w:pPr>
              <w:pStyle w:val="单元格样式4"/>
            </w:pPr>
          </w:p>
        </w:tc>
        <w:tc>
          <w:tcPr>
            <w:tcW w:w="2551" w:type="dxa"/>
            <w:vAlign w:val="center"/>
          </w:tcPr>
          <w:p>
            <w:pPr>
              <w:pStyle w:val="单元格样式4"/>
            </w:pPr>
            <w:r>
              <w:t xml:space="preserve">1.50</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1.50</w:t>
            </w:r>
          </w:p>
        </w:tc>
        <w:tc>
          <w:tcPr>
            <w:tcW w:w="2551" w:type="dxa"/>
            <w:vAlign w:val="center"/>
          </w:tcPr>
          <w:p>
            <w:pPr>
              <w:pStyle w:val="单元格样式4"/>
            </w:pPr>
          </w:p>
        </w:tc>
        <w:tc>
          <w:tcPr>
            <w:tcW w:w="2551" w:type="dxa"/>
            <w:vAlign w:val="center"/>
          </w:tcPr>
          <w:p>
            <w:pPr>
              <w:pStyle w:val="单元格样式4"/>
            </w:pPr>
            <w:r>
              <w:t xml:space="preserve">1.50</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1.50</w:t>
            </w:r>
          </w:p>
        </w:tc>
        <w:tc>
          <w:tcPr>
            <w:tcW w:w="2551" w:type="dxa"/>
            <w:vAlign w:val="center"/>
          </w:tcPr>
          <w:p>
            <w:pPr>
              <w:pStyle w:val="单元格样式4"/>
            </w:pPr>
          </w:p>
        </w:tc>
        <w:tc>
          <w:tcPr>
            <w:tcW w:w="2551" w:type="dxa"/>
            <w:vAlign w:val="center"/>
          </w:tcPr>
          <w:p>
            <w:pPr>
              <w:pStyle w:val="单元格样式4"/>
            </w:pPr>
            <w:r>
              <w:t xml:space="preserve">1.50</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242.37</w:t>
            </w:r>
          </w:p>
        </w:tc>
        <w:tc>
          <w:tcPr>
            <w:tcW w:w="2551" w:type="dxa"/>
            <w:vAlign w:val="center"/>
          </w:tcPr>
          <w:p>
            <w:pPr>
              <w:pStyle w:val="单元格样式4"/>
            </w:pPr>
            <w:r>
              <w:t xml:space="preserve">242.37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242.37</w:t>
            </w:r>
          </w:p>
        </w:tc>
        <w:tc>
          <w:tcPr>
            <w:tcW w:w="2551" w:type="dxa"/>
            <w:vAlign w:val="center"/>
          </w:tcPr>
          <w:p>
            <w:pPr>
              <w:pStyle w:val="单元格样式4"/>
            </w:pPr>
            <w:r>
              <w:t xml:space="preserve">242.37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155.42</w:t>
            </w:r>
          </w:p>
        </w:tc>
        <w:tc>
          <w:tcPr>
            <w:tcW w:w="2551" w:type="dxa"/>
            <w:vAlign w:val="center"/>
          </w:tcPr>
          <w:p>
            <w:pPr>
              <w:pStyle w:val="单元格样式4"/>
            </w:pPr>
            <w:r>
              <w:t xml:space="preserve">155.42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78.95</w:t>
            </w:r>
          </w:p>
        </w:tc>
        <w:tc>
          <w:tcPr>
            <w:tcW w:w="2551" w:type="dxa"/>
            <w:vAlign w:val="center"/>
          </w:tcPr>
          <w:p>
            <w:pPr>
              <w:pStyle w:val="单元格样式4"/>
            </w:pPr>
            <w:r>
              <w:t xml:space="preserve">78.95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2551" w:type="dxa"/>
            <w:vAlign w:val="center"/>
          </w:tcPr>
          <w:p>
            <w:pPr>
              <w:pStyle w:val="单元格样式4"/>
            </w:pPr>
            <w:r>
              <w:t xml:space="preserve">8.00</w:t>
            </w:r>
          </w:p>
        </w:tc>
        <w:tc>
          <w:tcPr>
            <w:tcW w:w="2551" w:type="dxa"/>
            <w:vAlign w:val="center"/>
          </w:tcPr>
          <w:p>
            <w:pPr>
              <w:pStyle w:val="单元格样式4"/>
            </w:pPr>
            <w:r>
              <w:t xml:space="preserve">8.00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39.83</w:t>
            </w:r>
          </w:p>
        </w:tc>
        <w:tc>
          <w:tcPr>
            <w:tcW w:w="2551" w:type="dxa"/>
            <w:vAlign w:val="center"/>
          </w:tcPr>
          <w:p>
            <w:pPr>
              <w:pStyle w:val="单元格样式4"/>
            </w:pPr>
            <w:r>
              <w:t xml:space="preserve">39.83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39.83</w:t>
            </w:r>
          </w:p>
        </w:tc>
        <w:tc>
          <w:tcPr>
            <w:tcW w:w="2551" w:type="dxa"/>
            <w:vAlign w:val="center"/>
          </w:tcPr>
          <w:p>
            <w:pPr>
              <w:pStyle w:val="单元格样式4"/>
            </w:pPr>
            <w:r>
              <w:t xml:space="preserve">39.83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33.26</w:t>
            </w:r>
          </w:p>
        </w:tc>
        <w:tc>
          <w:tcPr>
            <w:tcW w:w="2551" w:type="dxa"/>
            <w:vAlign w:val="center"/>
          </w:tcPr>
          <w:p>
            <w:pPr>
              <w:pStyle w:val="单元格样式4"/>
            </w:pPr>
            <w:r>
              <w:t xml:space="preserve">33.26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2551" w:type="dxa"/>
            <w:vAlign w:val="center"/>
          </w:tcPr>
          <w:p>
            <w:pPr>
              <w:pStyle w:val="单元格样式4"/>
            </w:pPr>
            <w:r>
              <w:t xml:space="preserve">6.57</w:t>
            </w:r>
          </w:p>
        </w:tc>
        <w:tc>
          <w:tcPr>
            <w:tcW w:w="2551" w:type="dxa"/>
            <w:vAlign w:val="center"/>
          </w:tcPr>
          <w:p>
            <w:pPr>
              <w:pStyle w:val="单元格样式4"/>
            </w:pPr>
            <w:r>
              <w:t xml:space="preserve">6.57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73.91</w:t>
            </w:r>
          </w:p>
        </w:tc>
        <w:tc>
          <w:tcPr>
            <w:tcW w:w="2551" w:type="dxa"/>
            <w:vAlign w:val="center"/>
          </w:tcPr>
          <w:p>
            <w:pPr>
              <w:pStyle w:val="单元格样式4"/>
            </w:pPr>
            <w:r>
              <w:t xml:space="preserve">73.91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73.91</w:t>
            </w:r>
          </w:p>
        </w:tc>
        <w:tc>
          <w:tcPr>
            <w:tcW w:w="2551" w:type="dxa"/>
            <w:vAlign w:val="center"/>
          </w:tcPr>
          <w:p>
            <w:pPr>
              <w:pStyle w:val="单元格样式4"/>
            </w:pPr>
            <w:r>
              <w:t xml:space="preserve">73.91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73.91</w:t>
            </w:r>
          </w:p>
        </w:tc>
        <w:tc>
          <w:tcPr>
            <w:tcW w:w="2551" w:type="dxa"/>
            <w:vAlign w:val="center"/>
          </w:tcPr>
          <w:p>
            <w:pPr>
              <w:pStyle w:val="单元格样式4"/>
            </w:pPr>
            <w:r>
              <w:t xml:space="preserve">73.91</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519001石家庄市桥西区苑东街道办事处本级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1116.87</w:t>
            </w:r>
          </w:p>
        </w:tc>
        <w:tc>
          <w:tcPr>
            <w:tcW w:w="2551" w:type="dxa"/>
            <w:vAlign w:val="center"/>
          </w:tcPr>
          <w:p>
            <w:pPr>
              <w:pStyle w:val="单元格样式7"/>
            </w:pPr>
            <w:r>
              <w:t xml:space="preserve">1014.75</w:t>
            </w:r>
          </w:p>
        </w:tc>
        <w:tc>
          <w:tcPr>
            <w:tcW w:w="2551" w:type="dxa"/>
            <w:vAlign w:val="center"/>
          </w:tcPr>
          <w:p>
            <w:pPr>
              <w:pStyle w:val="单元格样式7"/>
            </w:pPr>
            <w:r>
              <w:t xml:space="preserve">102.12</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863.57</w:t>
            </w:r>
          </w:p>
        </w:tc>
        <w:tc>
          <w:tcPr>
            <w:tcW w:w="2551" w:type="dxa"/>
            <w:vAlign w:val="center"/>
          </w:tcPr>
          <w:p>
            <w:pPr>
              <w:pStyle w:val="单元格样式4"/>
            </w:pPr>
            <w:r>
              <w:t xml:space="preserve">863.57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233.11</w:t>
            </w:r>
          </w:p>
        </w:tc>
        <w:tc>
          <w:tcPr>
            <w:tcW w:w="2551" w:type="dxa"/>
            <w:vAlign w:val="center"/>
          </w:tcPr>
          <w:p>
            <w:pPr>
              <w:pStyle w:val="单元格样式4"/>
            </w:pPr>
            <w:r>
              <w:t xml:space="preserve">233.11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147.43</w:t>
            </w:r>
          </w:p>
        </w:tc>
        <w:tc>
          <w:tcPr>
            <w:tcW w:w="2551" w:type="dxa"/>
            <w:vAlign w:val="center"/>
          </w:tcPr>
          <w:p>
            <w:pPr>
              <w:pStyle w:val="单元格样式4"/>
            </w:pPr>
            <w:r>
              <w:t xml:space="preserve">147.43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105.91</w:t>
            </w:r>
          </w:p>
        </w:tc>
        <w:tc>
          <w:tcPr>
            <w:tcW w:w="2551" w:type="dxa"/>
            <w:vAlign w:val="center"/>
          </w:tcPr>
          <w:p>
            <w:pPr>
              <w:pStyle w:val="单元格样式4"/>
            </w:pPr>
            <w:r>
              <w:t xml:space="preserve">105.91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172.31</w:t>
            </w:r>
          </w:p>
        </w:tc>
        <w:tc>
          <w:tcPr>
            <w:tcW w:w="2551" w:type="dxa"/>
            <w:vAlign w:val="center"/>
          </w:tcPr>
          <w:p>
            <w:pPr>
              <w:pStyle w:val="单元格样式4"/>
            </w:pPr>
            <w:r>
              <w:t xml:space="preserve">172.31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78.95</w:t>
            </w:r>
          </w:p>
        </w:tc>
        <w:tc>
          <w:tcPr>
            <w:tcW w:w="2551" w:type="dxa"/>
            <w:vAlign w:val="center"/>
          </w:tcPr>
          <w:p>
            <w:pPr>
              <w:pStyle w:val="单元格样式4"/>
            </w:pPr>
            <w:r>
              <w:t xml:space="preserve">78.95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8.00</w:t>
            </w:r>
          </w:p>
        </w:tc>
        <w:tc>
          <w:tcPr>
            <w:tcW w:w="2551" w:type="dxa"/>
            <w:vAlign w:val="center"/>
          </w:tcPr>
          <w:p>
            <w:pPr>
              <w:pStyle w:val="单元格样式4"/>
            </w:pPr>
            <w:r>
              <w:t xml:space="preserve">8.00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33.26</w:t>
            </w:r>
          </w:p>
        </w:tc>
        <w:tc>
          <w:tcPr>
            <w:tcW w:w="2551" w:type="dxa"/>
            <w:vAlign w:val="center"/>
          </w:tcPr>
          <w:p>
            <w:pPr>
              <w:pStyle w:val="单元格样式4"/>
            </w:pPr>
            <w:r>
              <w:t xml:space="preserve">33.26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6.57</w:t>
            </w:r>
          </w:p>
        </w:tc>
        <w:tc>
          <w:tcPr>
            <w:tcW w:w="2551" w:type="dxa"/>
            <w:vAlign w:val="center"/>
          </w:tcPr>
          <w:p>
            <w:pPr>
              <w:pStyle w:val="单元格样式4"/>
            </w:pPr>
            <w:r>
              <w:t xml:space="preserve">6.57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4.12</w:t>
            </w:r>
          </w:p>
        </w:tc>
        <w:tc>
          <w:tcPr>
            <w:tcW w:w="2551" w:type="dxa"/>
            <w:vAlign w:val="center"/>
          </w:tcPr>
          <w:p>
            <w:pPr>
              <w:pStyle w:val="单元格样式4"/>
            </w:pPr>
            <w:r>
              <w:t xml:space="preserve">4.12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73.91</w:t>
            </w:r>
          </w:p>
        </w:tc>
        <w:tc>
          <w:tcPr>
            <w:tcW w:w="2551" w:type="dxa"/>
            <w:vAlign w:val="center"/>
          </w:tcPr>
          <w:p>
            <w:pPr>
              <w:pStyle w:val="单元格样式4"/>
            </w:pPr>
            <w:r>
              <w:t xml:space="preserve">73.91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102.12</w:t>
            </w:r>
          </w:p>
        </w:tc>
        <w:tc>
          <w:tcPr>
            <w:tcW w:w="2551" w:type="dxa"/>
            <w:vAlign w:val="center"/>
          </w:tcPr>
          <w:p>
            <w:pPr>
              <w:pStyle w:val="单元格样式4"/>
            </w:pPr>
          </w:p>
        </w:tc>
        <w:tc>
          <w:tcPr>
            <w:tcW w:w="2551" w:type="dxa"/>
            <w:vAlign w:val="center"/>
          </w:tcPr>
          <w:p>
            <w:pPr>
              <w:pStyle w:val="单元格样式4"/>
            </w:pPr>
            <w:r>
              <w:t xml:space="preserve">102.12</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11.50</w:t>
            </w:r>
          </w:p>
        </w:tc>
        <w:tc>
          <w:tcPr>
            <w:tcW w:w="2551" w:type="dxa"/>
            <w:vAlign w:val="center"/>
          </w:tcPr>
          <w:p>
            <w:pPr>
              <w:pStyle w:val="单元格样式4"/>
            </w:pPr>
          </w:p>
        </w:tc>
        <w:tc>
          <w:tcPr>
            <w:tcW w:w="2551" w:type="dxa"/>
            <w:vAlign w:val="center"/>
          </w:tcPr>
          <w:p>
            <w:pPr>
              <w:pStyle w:val="单元格样式4"/>
            </w:pPr>
            <w:r>
              <w:t xml:space="preserve">11.50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30202</w:t>
            </w:r>
          </w:p>
        </w:tc>
        <w:tc>
          <w:tcPr>
            <w:tcW w:w="4535" w:type="dxa"/>
            <w:vAlign w:val="center"/>
          </w:tcPr>
          <w:p>
            <w:pPr>
              <w:pStyle w:val="单元格样式2"/>
            </w:pPr>
            <w:r>
              <w:t xml:space="preserve">印刷费</w:t>
            </w:r>
          </w:p>
        </w:tc>
        <w:tc>
          <w:tcPr>
            <w:tcW w:w="2551" w:type="dxa"/>
            <w:vAlign w:val="center"/>
          </w:tcPr>
          <w:p>
            <w:pPr>
              <w:pStyle w:val="单元格样式4"/>
            </w:pPr>
            <w:r>
              <w:t xml:space="preserve">1.00</w:t>
            </w:r>
          </w:p>
        </w:tc>
        <w:tc>
          <w:tcPr>
            <w:tcW w:w="2551" w:type="dxa"/>
            <w:vAlign w:val="center"/>
          </w:tcPr>
          <w:p>
            <w:pPr>
              <w:pStyle w:val="单元格样式4"/>
            </w:pPr>
          </w:p>
        </w:tc>
        <w:tc>
          <w:tcPr>
            <w:tcW w:w="2551" w:type="dxa"/>
            <w:vAlign w:val="center"/>
          </w:tcPr>
          <w:p>
            <w:pPr>
              <w:pStyle w:val="单元格样式4"/>
            </w:pPr>
            <w:r>
              <w:t xml:space="preserve">1.00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30205</w:t>
            </w:r>
          </w:p>
        </w:tc>
        <w:tc>
          <w:tcPr>
            <w:tcW w:w="4535" w:type="dxa"/>
            <w:vAlign w:val="center"/>
          </w:tcPr>
          <w:p>
            <w:pPr>
              <w:pStyle w:val="单元格样式2"/>
            </w:pPr>
            <w:r>
              <w:t xml:space="preserve">水费</w:t>
            </w:r>
          </w:p>
        </w:tc>
        <w:tc>
          <w:tcPr>
            <w:tcW w:w="2551" w:type="dxa"/>
            <w:vAlign w:val="center"/>
          </w:tcPr>
          <w:p>
            <w:pPr>
              <w:pStyle w:val="单元格样式4"/>
            </w:pPr>
            <w:r>
              <w:t xml:space="preserve">7.57</w:t>
            </w:r>
          </w:p>
        </w:tc>
        <w:tc>
          <w:tcPr>
            <w:tcW w:w="2551" w:type="dxa"/>
            <w:vAlign w:val="center"/>
          </w:tcPr>
          <w:p>
            <w:pPr>
              <w:pStyle w:val="单元格样式4"/>
            </w:pPr>
          </w:p>
        </w:tc>
        <w:tc>
          <w:tcPr>
            <w:tcW w:w="2551" w:type="dxa"/>
            <w:vAlign w:val="center"/>
          </w:tcPr>
          <w:p>
            <w:pPr>
              <w:pStyle w:val="单元格样式4"/>
            </w:pPr>
            <w:r>
              <w:t xml:space="preserve">7.57</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15.14</w:t>
            </w:r>
          </w:p>
        </w:tc>
        <w:tc>
          <w:tcPr>
            <w:tcW w:w="2551" w:type="dxa"/>
            <w:vAlign w:val="center"/>
          </w:tcPr>
          <w:p>
            <w:pPr>
              <w:pStyle w:val="单元格样式4"/>
            </w:pPr>
          </w:p>
        </w:tc>
        <w:tc>
          <w:tcPr>
            <w:tcW w:w="2551" w:type="dxa"/>
            <w:vAlign w:val="center"/>
          </w:tcPr>
          <w:p>
            <w:pPr>
              <w:pStyle w:val="单元格样式4"/>
            </w:pPr>
            <w:r>
              <w:t xml:space="preserve">15.14</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30208</w:t>
            </w:r>
          </w:p>
        </w:tc>
        <w:tc>
          <w:tcPr>
            <w:tcW w:w="4535" w:type="dxa"/>
            <w:vAlign w:val="center"/>
          </w:tcPr>
          <w:p>
            <w:pPr>
              <w:pStyle w:val="单元格样式2"/>
            </w:pPr>
            <w:r>
              <w:t xml:space="preserve">取暖费</w:t>
            </w:r>
          </w:p>
        </w:tc>
        <w:tc>
          <w:tcPr>
            <w:tcW w:w="2551" w:type="dxa"/>
            <w:vAlign w:val="center"/>
          </w:tcPr>
          <w:p>
            <w:pPr>
              <w:pStyle w:val="单元格样式4"/>
            </w:pPr>
            <w:r>
              <w:t xml:space="preserve">7.83</w:t>
            </w:r>
          </w:p>
        </w:tc>
        <w:tc>
          <w:tcPr>
            <w:tcW w:w="2551" w:type="dxa"/>
            <w:vAlign w:val="center"/>
          </w:tcPr>
          <w:p>
            <w:pPr>
              <w:pStyle w:val="单元格样式4"/>
            </w:pPr>
          </w:p>
        </w:tc>
        <w:tc>
          <w:tcPr>
            <w:tcW w:w="2551" w:type="dxa"/>
            <w:vAlign w:val="center"/>
          </w:tcPr>
          <w:p>
            <w:pPr>
              <w:pStyle w:val="单元格样式4"/>
            </w:pPr>
            <w:r>
              <w:t xml:space="preserve">7.83</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2.50</w:t>
            </w:r>
          </w:p>
        </w:tc>
        <w:tc>
          <w:tcPr>
            <w:tcW w:w="2551" w:type="dxa"/>
            <w:vAlign w:val="center"/>
          </w:tcPr>
          <w:p>
            <w:pPr>
              <w:pStyle w:val="单元格样式4"/>
            </w:pPr>
          </w:p>
        </w:tc>
        <w:tc>
          <w:tcPr>
            <w:tcW w:w="2551" w:type="dxa"/>
            <w:vAlign w:val="center"/>
          </w:tcPr>
          <w:p>
            <w:pPr>
              <w:pStyle w:val="单元格样式4"/>
            </w:pPr>
            <w:r>
              <w:t xml:space="preserve">2.50</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1.27</w:t>
            </w:r>
          </w:p>
        </w:tc>
        <w:tc>
          <w:tcPr>
            <w:tcW w:w="2551" w:type="dxa"/>
            <w:vAlign w:val="center"/>
          </w:tcPr>
          <w:p>
            <w:pPr>
              <w:pStyle w:val="单元格样式4"/>
            </w:pPr>
          </w:p>
        </w:tc>
        <w:tc>
          <w:tcPr>
            <w:tcW w:w="2551" w:type="dxa"/>
            <w:vAlign w:val="center"/>
          </w:tcPr>
          <w:p>
            <w:pPr>
              <w:pStyle w:val="单元格样式4"/>
            </w:pPr>
            <w:r>
              <w:t xml:space="preserve">1.27</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7.69</w:t>
            </w:r>
          </w:p>
        </w:tc>
        <w:tc>
          <w:tcPr>
            <w:tcW w:w="2551" w:type="dxa"/>
            <w:vAlign w:val="center"/>
          </w:tcPr>
          <w:p>
            <w:pPr>
              <w:pStyle w:val="单元格样式4"/>
            </w:pPr>
          </w:p>
        </w:tc>
        <w:tc>
          <w:tcPr>
            <w:tcW w:w="2551" w:type="dxa"/>
            <w:vAlign w:val="center"/>
          </w:tcPr>
          <w:p>
            <w:pPr>
              <w:pStyle w:val="单元格样式4"/>
            </w:pPr>
            <w:r>
              <w:t xml:space="preserve">7.69</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10.38</w:t>
            </w:r>
          </w:p>
        </w:tc>
        <w:tc>
          <w:tcPr>
            <w:tcW w:w="2551" w:type="dxa"/>
            <w:vAlign w:val="center"/>
          </w:tcPr>
          <w:p>
            <w:pPr>
              <w:pStyle w:val="单元格样式4"/>
            </w:pPr>
          </w:p>
        </w:tc>
        <w:tc>
          <w:tcPr>
            <w:tcW w:w="2551" w:type="dxa"/>
            <w:vAlign w:val="center"/>
          </w:tcPr>
          <w:p>
            <w:pPr>
              <w:pStyle w:val="单元格样式4"/>
            </w:pPr>
            <w:r>
              <w:t xml:space="preserve">10.38</w:t>
            </w: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35.24</w:t>
            </w:r>
          </w:p>
        </w:tc>
        <w:tc>
          <w:tcPr>
            <w:tcW w:w="2551" w:type="dxa"/>
            <w:vAlign w:val="center"/>
          </w:tcPr>
          <w:p>
            <w:pPr>
              <w:pStyle w:val="单元格样式4"/>
            </w:pPr>
          </w:p>
        </w:tc>
        <w:tc>
          <w:tcPr>
            <w:tcW w:w="2551" w:type="dxa"/>
            <w:vAlign w:val="center"/>
          </w:tcPr>
          <w:p>
            <w:pPr>
              <w:pStyle w:val="单元格样式4"/>
            </w:pPr>
            <w:r>
              <w:t xml:space="preserve">35.24</w:t>
            </w: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151.18</w:t>
            </w:r>
          </w:p>
        </w:tc>
        <w:tc>
          <w:tcPr>
            <w:tcW w:w="2551" w:type="dxa"/>
            <w:vAlign w:val="center"/>
          </w:tcPr>
          <w:p>
            <w:pPr>
              <w:pStyle w:val="单元格样式4"/>
            </w:pPr>
            <w:r>
              <w:t xml:space="preserve">151.18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151.18</w:t>
            </w:r>
          </w:p>
        </w:tc>
        <w:tc>
          <w:tcPr>
            <w:tcW w:w="2551" w:type="dxa"/>
            <w:vAlign w:val="center"/>
          </w:tcPr>
          <w:p>
            <w:pPr>
              <w:pStyle w:val="单元格样式4"/>
            </w:pPr>
            <w:r>
              <w:t xml:space="preserve">151.18</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519001石家庄市桥西区苑东街道办事处本级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519001石家庄市桥西区苑东街道办事处本级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519001石家庄市桥西区苑东街道办事处本级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2.00</w:t>
            </w:r>
          </w:p>
        </w:tc>
        <w:tc>
          <w:tcPr>
            <w:tcW w:w="2381" w:type="dxa"/>
            <w:vAlign w:val="center"/>
          </w:tcPr>
          <w:p>
            <w:pPr>
              <w:pStyle w:val="单元格样式7"/>
            </w:pPr>
            <w:r>
              <w:t xml:space="preserve">2.00</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2.00</w:t>
            </w:r>
          </w:p>
        </w:tc>
        <w:tc>
          <w:tcPr>
            <w:tcW w:w="2381" w:type="dxa"/>
            <w:vAlign w:val="center"/>
          </w:tcPr>
          <w:p>
            <w:pPr>
              <w:pStyle w:val="单元格样式4"/>
            </w:pPr>
            <w:r>
              <w:t xml:space="preserve">2.00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2.00</w:t>
            </w:r>
          </w:p>
        </w:tc>
        <w:tc>
          <w:tcPr>
            <w:tcW w:w="2381" w:type="dxa"/>
            <w:vAlign w:val="center"/>
          </w:tcPr>
          <w:p>
            <w:pPr>
              <w:pStyle w:val="单元格样式4"/>
            </w:pPr>
            <w:r>
              <w:t xml:space="preserve">2.00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石家庄市桥西区苑东街道办事处本级2026年单位预算信息公开情况说明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按照《中华人民共和国预算法》、《地方预决算公开操作规程》和《关于进一步推进预算公开工作的实施意见》规定，现将石家庄市桥西区苑东街道办事处本级2026年单位预算公开如下：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石家庄市桥西区苑东街道办事处本级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2071.20万元，其中：一般公共预算收入2071.20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石家庄市桥西区苑东街道办事处本级年度单位预算中支出预算的总体情况。2026年支出预算2071.20万元，其中基本支出1116.87万元，包括人员经费1014.75万元和日常公用经费102.12万元；项目支出954.34万元，主要为1、独生子女父母奖励0.05万元，2、公用经费支出（特定目标类）2.5万元，3、机关事务管理运行保障经费10万元，4、临时救助0.8万元，5、民兵事业费、征兵经费等武装工作经费0.2万元6、公共图书馆美术馆文化馆（站）免费开放经费（三馆一站）2万元，    2026年三馆一站免费开放区级补助资金1.5万元，2026年三馆一站免费开放省级补助资金0.5万元，城管绩效（劳务派遣）15万元，全科政务（劳务派遣）34.02万元，社工工资748.34万元，社区工作经费和党组织服务群众专项经费141.43万元。；预计下年使用的单位资金结余0.00万元。委托业务费共计安排1.50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2071.20万元，较2025年预算减少131.25万元，其中：基本支出减少863.14万元，主要为行政运行减少841.68万元，社会保障和就业支出增加1.03万元，卫生健康支出减少19.3万元，住房保障支出3.18万元。项目支出增加731.89万元，主要为社工工资731.89万元。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2026年，我单位机关运行经费共计安排102.12万元，主要用于日常维修、办公用房水电费、办公用房取暖费、办公用房物业管理费等日常运行支出。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2.00万元，其中因公出国（境）费0.00万元；公务用车购置及运维费2.00万元（其中：公务用车购置费为0.00万元，公务用车运维费2.00万元)；公务接待费0.00万元。与2025年相比增加0.00万元，增减变化的主要原因是与上年持平</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1、"两委"班子成员经责审计费绩效目标表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13010426P004128101285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"两委"班子成员经责审计费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支付两委班子成员审计费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1.两委班子成员经责审计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资金数量</w:t>
            </w:r>
          </w:p>
        </w:tc>
        <w:tc>
          <w:tcPr>
            <w:tcW w:w="5386" w:type="dxa"/>
            <w:vAlign w:val="center"/>
          </w:tcPr>
          <w:p>
            <w:pPr>
              <w:pStyle w:val="单元格样式2"/>
            </w:pPr>
            <w:r>
              <w:t xml:space="preserve">资金数量</w:t>
            </w:r>
          </w:p>
        </w:tc>
        <w:tc>
          <w:tcPr>
            <w:tcW w:w="2268" w:type="dxa"/>
            <w:vAlign w:val="center"/>
          </w:tcPr>
          <w:p>
            <w:pPr>
              <w:pStyle w:val="单元格样式2"/>
            </w:pPr>
            <w:r>
              <w:t xml:space="preserve">1.43万元</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质量合格率</w:t>
            </w:r>
          </w:p>
        </w:tc>
        <w:tc>
          <w:tcPr>
            <w:tcW w:w="5386" w:type="dxa"/>
            <w:vAlign w:val="center"/>
          </w:tcPr>
          <w:p>
            <w:pPr>
              <w:pStyle w:val="单元格样式2"/>
            </w:pPr>
            <w:r>
              <w:t xml:space="preserve">质量合格率</w:t>
            </w:r>
          </w:p>
        </w:tc>
        <w:tc>
          <w:tcPr>
            <w:tcW w:w="2268" w:type="dxa"/>
            <w:vAlign w:val="center"/>
          </w:tcPr>
          <w:p>
            <w:pPr>
              <w:pStyle w:val="单元格样式2"/>
            </w:pPr>
            <w:r>
              <w:t xml:space="preserve">≥98%</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完成时限</w:t>
            </w:r>
          </w:p>
        </w:tc>
        <w:tc>
          <w:tcPr>
            <w:tcW w:w="5386" w:type="dxa"/>
            <w:vAlign w:val="center"/>
          </w:tcPr>
          <w:p>
            <w:pPr>
              <w:pStyle w:val="单元格样式2"/>
            </w:pPr>
            <w:r>
              <w:t xml:space="preserve">完成时限</w:t>
            </w:r>
          </w:p>
        </w:tc>
        <w:tc>
          <w:tcPr>
            <w:tcW w:w="2268" w:type="dxa"/>
            <w:vAlign w:val="center"/>
          </w:tcPr>
          <w:p>
            <w:pPr>
              <w:pStyle w:val="单元格样式2"/>
            </w:pPr>
            <w:r>
              <w:t xml:space="preserve">≤1年</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工作成本</w:t>
            </w:r>
          </w:p>
        </w:tc>
        <w:tc>
          <w:tcPr>
            <w:tcW w:w="5386" w:type="dxa"/>
            <w:vAlign w:val="center"/>
          </w:tcPr>
          <w:p>
            <w:pPr>
              <w:pStyle w:val="单元格样式2"/>
            </w:pPr>
            <w:r>
              <w:t xml:space="preserve">工作成本</w:t>
            </w:r>
          </w:p>
        </w:tc>
        <w:tc>
          <w:tcPr>
            <w:tcW w:w="2268" w:type="dxa"/>
            <w:vAlign w:val="center"/>
          </w:tcPr>
          <w:p>
            <w:pPr>
              <w:pStyle w:val="单元格样式2"/>
            </w:pPr>
            <w:r>
              <w:t xml:space="preserve">≤1.43万元</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资金使用率</w:t>
            </w:r>
          </w:p>
        </w:tc>
        <w:tc>
          <w:tcPr>
            <w:tcW w:w="5386" w:type="dxa"/>
            <w:vAlign w:val="center"/>
          </w:tcPr>
          <w:p>
            <w:pPr>
              <w:pStyle w:val="单元格样式2"/>
            </w:pPr>
            <w:r>
              <w:t xml:space="preserve">资金使用率</w:t>
            </w:r>
          </w:p>
        </w:tc>
        <w:tc>
          <w:tcPr>
            <w:tcW w:w="2268" w:type="dxa"/>
            <w:vAlign w:val="center"/>
          </w:tcPr>
          <w:p>
            <w:pPr>
              <w:pStyle w:val="单元格样式2"/>
            </w:pPr>
            <w:r>
              <w:t xml:space="preserve">≥98%</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≥98%</w:t>
            </w:r>
          </w:p>
        </w:tc>
        <w:tc>
          <w:tcPr>
            <w:tcW w:w="1276" w:type="dxa"/>
            <w:vAlign w:val="center"/>
          </w:tcPr>
          <w:p>
            <w:pPr>
              <w:pStyle w:val="单元格样式2"/>
            </w:pPr>
            <w:r>
              <w:t xml:space="preserve">相关政策</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2、2026年临时救助备用金绩效目标表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13010426P00977510024U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2026年临时救助备用金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2026年临时救助备用金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1.街道办事处临时救助备用金</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资金保障率</w:t>
            </w:r>
          </w:p>
        </w:tc>
        <w:tc>
          <w:tcPr>
            <w:tcW w:w="5386" w:type="dxa"/>
            <w:vAlign w:val="center"/>
          </w:tcPr>
          <w:p>
            <w:pPr>
              <w:pStyle w:val="单元格样式2"/>
            </w:pPr>
            <w:r>
              <w:t xml:space="preserve">资金保障率</w:t>
            </w:r>
          </w:p>
        </w:tc>
        <w:tc>
          <w:tcPr>
            <w:tcW w:w="2268" w:type="dxa"/>
            <w:vAlign w:val="center"/>
          </w:tcPr>
          <w:p>
            <w:pPr>
              <w:pStyle w:val="单元格样式2"/>
            </w:pPr>
            <w:r>
              <w:t xml:space="preserve">100%</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质量合格率</w:t>
            </w:r>
          </w:p>
        </w:tc>
        <w:tc>
          <w:tcPr>
            <w:tcW w:w="5386" w:type="dxa"/>
            <w:vAlign w:val="center"/>
          </w:tcPr>
          <w:p>
            <w:pPr>
              <w:pStyle w:val="单元格样式2"/>
            </w:pPr>
            <w:r>
              <w:t xml:space="preserve">质量合格率</w:t>
            </w:r>
          </w:p>
        </w:tc>
        <w:tc>
          <w:tcPr>
            <w:tcW w:w="2268" w:type="dxa"/>
            <w:vAlign w:val="center"/>
          </w:tcPr>
          <w:p>
            <w:pPr>
              <w:pStyle w:val="单元格样式2"/>
            </w:pPr>
            <w:r>
              <w:t xml:space="preserve">≥95%</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完成时限</w:t>
            </w:r>
          </w:p>
        </w:tc>
        <w:tc>
          <w:tcPr>
            <w:tcW w:w="5386" w:type="dxa"/>
            <w:vAlign w:val="center"/>
          </w:tcPr>
          <w:p>
            <w:pPr>
              <w:pStyle w:val="单元格样式2"/>
            </w:pPr>
            <w:r>
              <w:t xml:space="preserve">完成时限</w:t>
            </w:r>
          </w:p>
        </w:tc>
        <w:tc>
          <w:tcPr>
            <w:tcW w:w="2268" w:type="dxa"/>
            <w:vAlign w:val="center"/>
          </w:tcPr>
          <w:p>
            <w:pPr>
              <w:pStyle w:val="单元格样式2"/>
            </w:pPr>
            <w:r>
              <w:t xml:space="preserve">≤1年</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≤100%</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资金使用效率</w:t>
            </w:r>
          </w:p>
        </w:tc>
        <w:tc>
          <w:tcPr>
            <w:tcW w:w="5386" w:type="dxa"/>
            <w:vAlign w:val="center"/>
          </w:tcPr>
          <w:p>
            <w:pPr>
              <w:pStyle w:val="单元格样式2"/>
            </w:pPr>
            <w:r>
              <w:t xml:space="preserve">资金使用效率</w:t>
            </w:r>
          </w:p>
        </w:tc>
        <w:tc>
          <w:tcPr>
            <w:tcW w:w="2268" w:type="dxa"/>
            <w:vAlign w:val="center"/>
          </w:tcPr>
          <w:p>
            <w:pPr>
              <w:pStyle w:val="单元格样式2"/>
            </w:pPr>
            <w:r>
              <w:t xml:space="preserve">≥95%</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≥85%</w:t>
            </w:r>
          </w:p>
        </w:tc>
        <w:tc>
          <w:tcPr>
            <w:tcW w:w="1276" w:type="dxa"/>
            <w:vAlign w:val="center"/>
          </w:tcPr>
          <w:p>
            <w:pPr>
              <w:pStyle w:val="单元格样式2"/>
            </w:pPr>
            <w:r>
              <w:t xml:space="preserve">往年惯例</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3、2026年三馆一站免费开放区级补助资金绩效目标表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13010426P00992510091F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2026年三馆一站免费开放区级补助资金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三馆一站免费开放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1.三馆一站免费开放工作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资金保障率</w:t>
            </w:r>
          </w:p>
        </w:tc>
        <w:tc>
          <w:tcPr>
            <w:tcW w:w="5386" w:type="dxa"/>
            <w:vAlign w:val="center"/>
          </w:tcPr>
          <w:p>
            <w:pPr>
              <w:pStyle w:val="单元格样式2"/>
            </w:pPr>
            <w:r>
              <w:t xml:space="preserve">资金保障率</w:t>
            </w:r>
          </w:p>
        </w:tc>
        <w:tc>
          <w:tcPr>
            <w:tcW w:w="2268" w:type="dxa"/>
            <w:vAlign w:val="center"/>
          </w:tcPr>
          <w:p>
            <w:pPr>
              <w:pStyle w:val="单元格样式2"/>
            </w:pPr>
            <w:r>
              <w:t xml:space="preserve">100%</w:t>
            </w:r>
          </w:p>
        </w:tc>
        <w:tc>
          <w:tcPr>
            <w:tcW w:w="1276" w:type="dxa"/>
            <w:vAlign w:val="center"/>
          </w:tcPr>
          <w:p>
            <w:pPr>
              <w:pStyle w:val="单元格样式2"/>
            </w:pPr>
            <w:r>
              <w:t xml:space="preserve">以往惯例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质量合格率</w:t>
            </w:r>
          </w:p>
        </w:tc>
        <w:tc>
          <w:tcPr>
            <w:tcW w:w="5386" w:type="dxa"/>
            <w:vAlign w:val="center"/>
          </w:tcPr>
          <w:p>
            <w:pPr>
              <w:pStyle w:val="单元格样式2"/>
            </w:pPr>
            <w:r>
              <w:t xml:space="preserve">质量合格率</w:t>
            </w:r>
          </w:p>
        </w:tc>
        <w:tc>
          <w:tcPr>
            <w:tcW w:w="2268" w:type="dxa"/>
            <w:vAlign w:val="center"/>
          </w:tcPr>
          <w:p>
            <w:pPr>
              <w:pStyle w:val="单元格样式2"/>
            </w:pPr>
            <w:r>
              <w:t xml:space="preserve">≥95%</w:t>
            </w:r>
          </w:p>
        </w:tc>
        <w:tc>
          <w:tcPr>
            <w:tcW w:w="1276" w:type="dxa"/>
            <w:vAlign w:val="center"/>
          </w:tcPr>
          <w:p>
            <w:pPr>
              <w:pStyle w:val="单元格样式2"/>
            </w:pPr>
            <w:r>
              <w:t xml:space="preserve">以往惯例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完成时限</w:t>
            </w:r>
          </w:p>
        </w:tc>
        <w:tc>
          <w:tcPr>
            <w:tcW w:w="5386" w:type="dxa"/>
            <w:vAlign w:val="center"/>
          </w:tcPr>
          <w:p>
            <w:pPr>
              <w:pStyle w:val="单元格样式2"/>
            </w:pPr>
            <w:r>
              <w:t xml:space="preserve">完成时限</w:t>
            </w:r>
          </w:p>
        </w:tc>
        <w:tc>
          <w:tcPr>
            <w:tcW w:w="2268" w:type="dxa"/>
            <w:vAlign w:val="center"/>
          </w:tcPr>
          <w:p>
            <w:pPr>
              <w:pStyle w:val="单元格样式2"/>
            </w:pPr>
            <w:r>
              <w:t xml:space="preserve">≤1年</w:t>
            </w:r>
          </w:p>
        </w:tc>
        <w:tc>
          <w:tcPr>
            <w:tcW w:w="1276" w:type="dxa"/>
            <w:vAlign w:val="center"/>
          </w:tcPr>
          <w:p>
            <w:pPr>
              <w:pStyle w:val="单元格样式2"/>
            </w:pPr>
            <w:r>
              <w:t xml:space="preserve">以往惯例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≤100%</w:t>
            </w:r>
          </w:p>
        </w:tc>
        <w:tc>
          <w:tcPr>
            <w:tcW w:w="1276" w:type="dxa"/>
            <w:vAlign w:val="center"/>
          </w:tcPr>
          <w:p>
            <w:pPr>
              <w:pStyle w:val="单元格样式2"/>
            </w:pPr>
            <w:r>
              <w:t xml:space="preserve">以往惯例</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资金使用率</w:t>
            </w:r>
          </w:p>
        </w:tc>
        <w:tc>
          <w:tcPr>
            <w:tcW w:w="5386" w:type="dxa"/>
            <w:vAlign w:val="center"/>
          </w:tcPr>
          <w:p>
            <w:pPr>
              <w:pStyle w:val="单元格样式2"/>
            </w:pPr>
            <w:r>
              <w:t xml:space="preserve">资金使用率</w:t>
            </w:r>
          </w:p>
        </w:tc>
        <w:tc>
          <w:tcPr>
            <w:tcW w:w="2268" w:type="dxa"/>
            <w:vAlign w:val="center"/>
          </w:tcPr>
          <w:p>
            <w:pPr>
              <w:pStyle w:val="单元格样式2"/>
            </w:pPr>
            <w:r>
              <w:t xml:space="preserve">≥95%</w:t>
            </w:r>
          </w:p>
        </w:tc>
        <w:tc>
          <w:tcPr>
            <w:tcW w:w="1276" w:type="dxa"/>
            <w:vAlign w:val="center"/>
          </w:tcPr>
          <w:p>
            <w:pPr>
              <w:pStyle w:val="单元格样式2"/>
            </w:pPr>
            <w:r>
              <w:t xml:space="preserve">以往惯例</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≥85%</w:t>
            </w:r>
          </w:p>
        </w:tc>
        <w:tc>
          <w:tcPr>
            <w:tcW w:w="1276" w:type="dxa"/>
            <w:vAlign w:val="center"/>
          </w:tcPr>
          <w:p>
            <w:pPr>
              <w:pStyle w:val="单元格样式2"/>
            </w:pPr>
            <w:r>
              <w:t xml:space="preserve">以往惯例</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4、2026年三馆一站免费开放省级补助资金绩效目标表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13010426P009925101035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2026年三馆一站免费开放省级补助资金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三馆一站</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1.省级三馆一站免费开放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资金保障率</w:t>
            </w:r>
          </w:p>
        </w:tc>
        <w:tc>
          <w:tcPr>
            <w:tcW w:w="5386" w:type="dxa"/>
            <w:vAlign w:val="center"/>
          </w:tcPr>
          <w:p>
            <w:pPr>
              <w:pStyle w:val="单元格样式2"/>
            </w:pPr>
            <w:r>
              <w:t xml:space="preserve">资金保障率</w:t>
            </w:r>
          </w:p>
        </w:tc>
        <w:tc>
          <w:tcPr>
            <w:tcW w:w="2268" w:type="dxa"/>
            <w:vAlign w:val="center"/>
          </w:tcPr>
          <w:p>
            <w:pPr>
              <w:pStyle w:val="单元格样式2"/>
            </w:pPr>
            <w:r>
              <w:t xml:space="preserve">100%</w:t>
            </w:r>
          </w:p>
        </w:tc>
        <w:tc>
          <w:tcPr>
            <w:tcW w:w="1276" w:type="dxa"/>
            <w:vAlign w:val="center"/>
          </w:tcPr>
          <w:p>
            <w:pPr>
              <w:pStyle w:val="单元格样式2"/>
            </w:pPr>
            <w:r>
              <w:t xml:space="preserve">以往惯例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质量合格率</w:t>
            </w:r>
          </w:p>
        </w:tc>
        <w:tc>
          <w:tcPr>
            <w:tcW w:w="5386" w:type="dxa"/>
            <w:vAlign w:val="center"/>
          </w:tcPr>
          <w:p>
            <w:pPr>
              <w:pStyle w:val="单元格样式2"/>
            </w:pPr>
            <w:r>
              <w:t xml:space="preserve">质量合格率</w:t>
            </w:r>
          </w:p>
        </w:tc>
        <w:tc>
          <w:tcPr>
            <w:tcW w:w="2268" w:type="dxa"/>
            <w:vAlign w:val="center"/>
          </w:tcPr>
          <w:p>
            <w:pPr>
              <w:pStyle w:val="单元格样式2"/>
            </w:pPr>
            <w:r>
              <w:t xml:space="preserve">≥95%</w:t>
            </w:r>
          </w:p>
        </w:tc>
        <w:tc>
          <w:tcPr>
            <w:tcW w:w="1276" w:type="dxa"/>
            <w:vAlign w:val="center"/>
          </w:tcPr>
          <w:p>
            <w:pPr>
              <w:pStyle w:val="单元格样式2"/>
            </w:pPr>
            <w:r>
              <w:t xml:space="preserve">以往惯例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完成时限</w:t>
            </w:r>
          </w:p>
        </w:tc>
        <w:tc>
          <w:tcPr>
            <w:tcW w:w="5386" w:type="dxa"/>
            <w:vAlign w:val="center"/>
          </w:tcPr>
          <w:p>
            <w:pPr>
              <w:pStyle w:val="单元格样式2"/>
            </w:pPr>
            <w:r>
              <w:t xml:space="preserve">完成时限</w:t>
            </w:r>
          </w:p>
        </w:tc>
        <w:tc>
          <w:tcPr>
            <w:tcW w:w="2268" w:type="dxa"/>
            <w:vAlign w:val="center"/>
          </w:tcPr>
          <w:p>
            <w:pPr>
              <w:pStyle w:val="单元格样式2"/>
            </w:pPr>
            <w:r>
              <w:t xml:space="preserve">≤1年</w:t>
            </w:r>
          </w:p>
        </w:tc>
        <w:tc>
          <w:tcPr>
            <w:tcW w:w="1276" w:type="dxa"/>
            <w:vAlign w:val="center"/>
          </w:tcPr>
          <w:p>
            <w:pPr>
              <w:pStyle w:val="单元格样式2"/>
            </w:pPr>
            <w:r>
              <w:t xml:space="preserve">以往惯例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≤100%</w:t>
            </w:r>
          </w:p>
        </w:tc>
        <w:tc>
          <w:tcPr>
            <w:tcW w:w="1276" w:type="dxa"/>
            <w:vAlign w:val="center"/>
          </w:tcPr>
          <w:p>
            <w:pPr>
              <w:pStyle w:val="单元格样式2"/>
            </w:pPr>
            <w:r>
              <w:t xml:space="preserve">以往惯例</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资金使用率</w:t>
            </w:r>
          </w:p>
        </w:tc>
        <w:tc>
          <w:tcPr>
            <w:tcW w:w="5386" w:type="dxa"/>
            <w:vAlign w:val="center"/>
          </w:tcPr>
          <w:p>
            <w:pPr>
              <w:pStyle w:val="单元格样式2"/>
            </w:pPr>
            <w:r>
              <w:t xml:space="preserve">资金使用率</w:t>
            </w:r>
          </w:p>
        </w:tc>
        <w:tc>
          <w:tcPr>
            <w:tcW w:w="2268" w:type="dxa"/>
            <w:vAlign w:val="center"/>
          </w:tcPr>
          <w:p>
            <w:pPr>
              <w:pStyle w:val="单元格样式2"/>
            </w:pPr>
            <w:r>
              <w:t xml:space="preserve">≥95%</w:t>
            </w:r>
          </w:p>
        </w:tc>
        <w:tc>
          <w:tcPr>
            <w:tcW w:w="1276" w:type="dxa"/>
            <w:vAlign w:val="center"/>
          </w:tcPr>
          <w:p>
            <w:pPr>
              <w:pStyle w:val="单元格样式2"/>
            </w:pPr>
            <w:r>
              <w:t xml:space="preserve">以往惯例</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≥85%</w:t>
            </w:r>
          </w:p>
        </w:tc>
        <w:tc>
          <w:tcPr>
            <w:tcW w:w="1276" w:type="dxa"/>
            <w:vAlign w:val="center"/>
          </w:tcPr>
          <w:p>
            <w:pPr>
              <w:pStyle w:val="单元格样式2"/>
            </w:pPr>
            <w:r>
              <w:t xml:space="preserve">以往惯例</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5、城管绩效（劳务派遣）绩效目标表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13010426P009761100388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城管绩效（劳务派遣）</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保障城管工作人员工资</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1.保障城管绩效（劳务派遣）</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资金保障率</w:t>
            </w:r>
          </w:p>
        </w:tc>
        <w:tc>
          <w:tcPr>
            <w:tcW w:w="5386" w:type="dxa"/>
            <w:vAlign w:val="center"/>
          </w:tcPr>
          <w:p>
            <w:pPr>
              <w:pStyle w:val="单元格样式2"/>
            </w:pPr>
            <w:r>
              <w:t xml:space="preserve">资金保障率</w:t>
            </w:r>
          </w:p>
        </w:tc>
        <w:tc>
          <w:tcPr>
            <w:tcW w:w="2268" w:type="dxa"/>
            <w:vAlign w:val="center"/>
          </w:tcPr>
          <w:p>
            <w:pPr>
              <w:pStyle w:val="单元格样式2"/>
            </w:pPr>
            <w:r>
              <w:t xml:space="preserve">100%</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合格率</w:t>
            </w:r>
          </w:p>
        </w:tc>
        <w:tc>
          <w:tcPr>
            <w:tcW w:w="2268" w:type="dxa"/>
            <w:vAlign w:val="center"/>
          </w:tcPr>
          <w:p>
            <w:pPr>
              <w:pStyle w:val="单元格样式2"/>
            </w:pPr>
            <w:r>
              <w:t xml:space="preserve">100%</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完成时限</w:t>
            </w:r>
          </w:p>
        </w:tc>
        <w:tc>
          <w:tcPr>
            <w:tcW w:w="5386" w:type="dxa"/>
            <w:vAlign w:val="center"/>
          </w:tcPr>
          <w:p>
            <w:pPr>
              <w:pStyle w:val="单元格样式2"/>
            </w:pPr>
            <w:r>
              <w:t xml:space="preserve">完成时限</w:t>
            </w:r>
          </w:p>
        </w:tc>
        <w:tc>
          <w:tcPr>
            <w:tcW w:w="2268" w:type="dxa"/>
            <w:vAlign w:val="center"/>
          </w:tcPr>
          <w:p>
            <w:pPr>
              <w:pStyle w:val="单元格样式2"/>
            </w:pPr>
            <w:r>
              <w:t xml:space="preserve">1年</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100%</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≥95%</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w:t>
            </w:r>
          </w:p>
        </w:tc>
        <w:tc>
          <w:tcPr>
            <w:tcW w:w="5386" w:type="dxa"/>
            <w:vAlign w:val="center"/>
          </w:tcPr>
          <w:p>
            <w:pPr>
              <w:pStyle w:val="单元格样式2"/>
            </w:pPr>
            <w:r>
              <w:t xml:space="preserve">服务对象满意。</w:t>
            </w:r>
          </w:p>
        </w:tc>
        <w:tc>
          <w:tcPr>
            <w:tcW w:w="2268" w:type="dxa"/>
            <w:vAlign w:val="center"/>
          </w:tcPr>
          <w:p>
            <w:pPr>
              <w:pStyle w:val="单元格样式2"/>
            </w:pPr>
            <w:r>
              <w:t xml:space="preserve">≥95%</w:t>
            </w:r>
          </w:p>
        </w:tc>
        <w:tc>
          <w:tcPr>
            <w:tcW w:w="1276" w:type="dxa"/>
            <w:vAlign w:val="center"/>
          </w:tcPr>
          <w:p>
            <w:pPr>
              <w:pStyle w:val="单元格样式2"/>
            </w:pPr>
            <w:r>
              <w:t xml:space="preserve">相关政策</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6、房租绩效目标表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13010426P00415810090P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房租</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保障社区正常办公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1.保证社区工作顺利开展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资金数量</w:t>
            </w:r>
          </w:p>
        </w:tc>
        <w:tc>
          <w:tcPr>
            <w:tcW w:w="5386" w:type="dxa"/>
            <w:vAlign w:val="center"/>
          </w:tcPr>
          <w:p>
            <w:pPr>
              <w:pStyle w:val="单元格样式2"/>
            </w:pPr>
            <w:r>
              <w:t xml:space="preserve">资金数量</w:t>
            </w:r>
          </w:p>
        </w:tc>
        <w:tc>
          <w:tcPr>
            <w:tcW w:w="2268" w:type="dxa"/>
            <w:vAlign w:val="center"/>
          </w:tcPr>
          <w:p>
            <w:pPr>
              <w:pStyle w:val="单元格样式2"/>
            </w:pPr>
            <w:r>
              <w:t xml:space="preserve">3万元</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质量合格率</w:t>
            </w:r>
          </w:p>
        </w:tc>
        <w:tc>
          <w:tcPr>
            <w:tcW w:w="5386" w:type="dxa"/>
            <w:vAlign w:val="center"/>
          </w:tcPr>
          <w:p>
            <w:pPr>
              <w:pStyle w:val="单元格样式2"/>
            </w:pPr>
            <w:r>
              <w:t xml:space="preserve">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完成时限</w:t>
            </w:r>
          </w:p>
        </w:tc>
        <w:tc>
          <w:tcPr>
            <w:tcW w:w="5386" w:type="dxa"/>
            <w:vAlign w:val="center"/>
          </w:tcPr>
          <w:p>
            <w:pPr>
              <w:pStyle w:val="单元格样式2"/>
            </w:pPr>
            <w:r>
              <w:t xml:space="preserve">完成时限</w:t>
            </w:r>
          </w:p>
        </w:tc>
        <w:tc>
          <w:tcPr>
            <w:tcW w:w="2268" w:type="dxa"/>
            <w:vAlign w:val="center"/>
          </w:tcPr>
          <w:p>
            <w:pPr>
              <w:pStyle w:val="单元格样式2"/>
            </w:pPr>
            <w:r>
              <w:t xml:space="preserve">1年</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工作成本</w:t>
            </w:r>
          </w:p>
        </w:tc>
        <w:tc>
          <w:tcPr>
            <w:tcW w:w="5386" w:type="dxa"/>
            <w:vAlign w:val="center"/>
          </w:tcPr>
          <w:p>
            <w:pPr>
              <w:pStyle w:val="单元格样式2"/>
            </w:pPr>
            <w:r>
              <w:t xml:space="preserve">工作成本</w:t>
            </w:r>
          </w:p>
        </w:tc>
        <w:tc>
          <w:tcPr>
            <w:tcW w:w="2268" w:type="dxa"/>
            <w:vAlign w:val="center"/>
          </w:tcPr>
          <w:p>
            <w:pPr>
              <w:pStyle w:val="单元格样式2"/>
            </w:pPr>
            <w:r>
              <w:t xml:space="preserve">3万元</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资金使用率</w:t>
            </w:r>
          </w:p>
        </w:tc>
        <w:tc>
          <w:tcPr>
            <w:tcW w:w="5386" w:type="dxa"/>
            <w:vAlign w:val="center"/>
          </w:tcPr>
          <w:p>
            <w:pPr>
              <w:pStyle w:val="单元格样式2"/>
            </w:pPr>
            <w:r>
              <w:t xml:space="preserve">资金使用率</w:t>
            </w:r>
          </w:p>
        </w:tc>
        <w:tc>
          <w:tcPr>
            <w:tcW w:w="2268" w:type="dxa"/>
            <w:vAlign w:val="center"/>
          </w:tcPr>
          <w:p>
            <w:pPr>
              <w:pStyle w:val="单元格样式2"/>
            </w:pPr>
            <w:r>
              <w:t xml:space="preserve">100%</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≥98%</w:t>
            </w:r>
          </w:p>
        </w:tc>
        <w:tc>
          <w:tcPr>
            <w:tcW w:w="1276" w:type="dxa"/>
            <w:vAlign w:val="center"/>
          </w:tcPr>
          <w:p>
            <w:pPr>
              <w:pStyle w:val="单元格样式2"/>
            </w:pPr>
            <w:r>
              <w:t xml:space="preserve">相关政策</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7、全科政务（劳务派遣）绩效目标表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13010426P00976110037L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全科政务（劳务派遣）</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34.02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34.02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保证全科政务人员工资</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1.保障全科政务劳务派遣支出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资金保障率</w:t>
            </w:r>
          </w:p>
        </w:tc>
        <w:tc>
          <w:tcPr>
            <w:tcW w:w="5386" w:type="dxa"/>
            <w:vAlign w:val="center"/>
          </w:tcPr>
          <w:p>
            <w:pPr>
              <w:pStyle w:val="单元格样式2"/>
            </w:pPr>
            <w:r>
              <w:t xml:space="preserve">资金保障率</w:t>
            </w:r>
          </w:p>
        </w:tc>
        <w:tc>
          <w:tcPr>
            <w:tcW w:w="2268" w:type="dxa"/>
            <w:vAlign w:val="center"/>
          </w:tcPr>
          <w:p>
            <w:pPr>
              <w:pStyle w:val="单元格样式2"/>
            </w:pPr>
            <w:r>
              <w:t xml:space="preserve">100%</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合格率</w:t>
            </w:r>
          </w:p>
        </w:tc>
        <w:tc>
          <w:tcPr>
            <w:tcW w:w="2268" w:type="dxa"/>
            <w:vAlign w:val="center"/>
          </w:tcPr>
          <w:p>
            <w:pPr>
              <w:pStyle w:val="单元格样式2"/>
            </w:pPr>
            <w:r>
              <w:t xml:space="preserve">100%</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完成时限</w:t>
            </w:r>
          </w:p>
        </w:tc>
        <w:tc>
          <w:tcPr>
            <w:tcW w:w="5386" w:type="dxa"/>
            <w:vAlign w:val="center"/>
          </w:tcPr>
          <w:p>
            <w:pPr>
              <w:pStyle w:val="单元格样式2"/>
            </w:pPr>
            <w:r>
              <w:t xml:space="preserve">完成时限</w:t>
            </w:r>
          </w:p>
        </w:tc>
        <w:tc>
          <w:tcPr>
            <w:tcW w:w="2268" w:type="dxa"/>
            <w:vAlign w:val="center"/>
          </w:tcPr>
          <w:p>
            <w:pPr>
              <w:pStyle w:val="单元格样式2"/>
            </w:pPr>
            <w:r>
              <w:t xml:space="preserve">1年</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100%</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≥95%</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w:t>
            </w:r>
          </w:p>
        </w:tc>
        <w:tc>
          <w:tcPr>
            <w:tcW w:w="5386" w:type="dxa"/>
            <w:vAlign w:val="center"/>
          </w:tcPr>
          <w:p>
            <w:pPr>
              <w:pStyle w:val="单元格样式2"/>
            </w:pPr>
            <w:r>
              <w:t xml:space="preserve">服务对象满意。</w:t>
            </w:r>
          </w:p>
        </w:tc>
        <w:tc>
          <w:tcPr>
            <w:tcW w:w="2268" w:type="dxa"/>
            <w:vAlign w:val="center"/>
          </w:tcPr>
          <w:p>
            <w:pPr>
              <w:pStyle w:val="单元格样式2"/>
            </w:pPr>
            <w:r>
              <w:t xml:space="preserve">≥85%</w:t>
            </w:r>
          </w:p>
        </w:tc>
        <w:tc>
          <w:tcPr>
            <w:tcW w:w="1276" w:type="dxa"/>
            <w:vAlign w:val="center"/>
          </w:tcPr>
          <w:p>
            <w:pPr>
              <w:pStyle w:val="单元格样式2"/>
            </w:pPr>
            <w:r>
              <w:t xml:space="preserve">相关政策</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8、社工工资绩效目标表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13010426P00976110049P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社工工资</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748.34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748.34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按照上级要求，保障社区工作人员工资。</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1.按照上级要求，保障社区工作人员工资。</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资金保障率</w:t>
            </w:r>
          </w:p>
        </w:tc>
        <w:tc>
          <w:tcPr>
            <w:tcW w:w="5386" w:type="dxa"/>
            <w:vAlign w:val="center"/>
          </w:tcPr>
          <w:p>
            <w:pPr>
              <w:pStyle w:val="单元格样式2"/>
            </w:pPr>
            <w:r>
              <w:t xml:space="preserve">资金保障率</w:t>
            </w:r>
          </w:p>
        </w:tc>
        <w:tc>
          <w:tcPr>
            <w:tcW w:w="2268" w:type="dxa"/>
            <w:vAlign w:val="center"/>
          </w:tcPr>
          <w:p>
            <w:pPr>
              <w:pStyle w:val="单元格样式2"/>
            </w:pPr>
            <w:r>
              <w:t xml:space="preserve">100%</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合格率</w:t>
            </w:r>
          </w:p>
        </w:tc>
        <w:tc>
          <w:tcPr>
            <w:tcW w:w="2268" w:type="dxa"/>
            <w:vAlign w:val="center"/>
          </w:tcPr>
          <w:p>
            <w:pPr>
              <w:pStyle w:val="单元格样式2"/>
            </w:pPr>
            <w:r>
              <w:t xml:space="preserve">100%</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完成时限</w:t>
            </w:r>
          </w:p>
        </w:tc>
        <w:tc>
          <w:tcPr>
            <w:tcW w:w="5386" w:type="dxa"/>
            <w:vAlign w:val="center"/>
          </w:tcPr>
          <w:p>
            <w:pPr>
              <w:pStyle w:val="单元格样式2"/>
            </w:pPr>
            <w:r>
              <w:t xml:space="preserve">完成时限</w:t>
            </w:r>
          </w:p>
        </w:tc>
        <w:tc>
          <w:tcPr>
            <w:tcW w:w="2268" w:type="dxa"/>
            <w:vAlign w:val="center"/>
          </w:tcPr>
          <w:p>
            <w:pPr>
              <w:pStyle w:val="单元格样式2"/>
            </w:pPr>
            <w:r>
              <w:t xml:space="preserve">1年</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100%</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≥95%</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w:t>
            </w:r>
          </w:p>
        </w:tc>
        <w:tc>
          <w:tcPr>
            <w:tcW w:w="5386" w:type="dxa"/>
            <w:vAlign w:val="center"/>
          </w:tcPr>
          <w:p>
            <w:pPr>
              <w:pStyle w:val="单元格样式2"/>
            </w:pPr>
            <w:r>
              <w:t xml:space="preserve">服务对象满意。</w:t>
            </w:r>
          </w:p>
        </w:tc>
        <w:tc>
          <w:tcPr>
            <w:tcW w:w="2268" w:type="dxa"/>
            <w:vAlign w:val="center"/>
          </w:tcPr>
          <w:p>
            <w:pPr>
              <w:pStyle w:val="单元格样式2"/>
            </w:pPr>
            <w:r>
              <w:t xml:space="preserve">≥85%</w:t>
            </w:r>
          </w:p>
        </w:tc>
        <w:tc>
          <w:tcPr>
            <w:tcW w:w="1276" w:type="dxa"/>
            <w:vAlign w:val="center"/>
          </w:tcPr>
          <w:p>
            <w:pPr>
              <w:pStyle w:val="单元格样式2"/>
            </w:pPr>
            <w:r>
              <w:t xml:space="preserve">相关政策</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9、社区工作经费绩效目标表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13010426P00412810127H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社区工作经费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保证社区正常运行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1.保证社区工作顺利开展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资金数量</w:t>
            </w:r>
          </w:p>
        </w:tc>
        <w:tc>
          <w:tcPr>
            <w:tcW w:w="5386" w:type="dxa"/>
            <w:vAlign w:val="center"/>
          </w:tcPr>
          <w:p>
            <w:pPr>
              <w:pStyle w:val="单元格样式2"/>
            </w:pPr>
            <w:r>
              <w:t xml:space="preserve">资金数量</w:t>
            </w:r>
          </w:p>
        </w:tc>
        <w:tc>
          <w:tcPr>
            <w:tcW w:w="2268" w:type="dxa"/>
            <w:vAlign w:val="center"/>
          </w:tcPr>
          <w:p>
            <w:pPr>
              <w:pStyle w:val="单元格样式2"/>
            </w:pPr>
            <w:r>
              <w:t xml:space="preserve">140万元</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质量合格率</w:t>
            </w:r>
          </w:p>
        </w:tc>
        <w:tc>
          <w:tcPr>
            <w:tcW w:w="5386" w:type="dxa"/>
            <w:vAlign w:val="center"/>
          </w:tcPr>
          <w:p>
            <w:pPr>
              <w:pStyle w:val="单元格样式2"/>
            </w:pPr>
            <w:r>
              <w:t xml:space="preserve">质量合格率</w:t>
            </w:r>
          </w:p>
        </w:tc>
        <w:tc>
          <w:tcPr>
            <w:tcW w:w="2268" w:type="dxa"/>
            <w:vAlign w:val="center"/>
          </w:tcPr>
          <w:p>
            <w:pPr>
              <w:pStyle w:val="单元格样式2"/>
            </w:pPr>
            <w:r>
              <w:t xml:space="preserve">≥98%</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完成时限</w:t>
            </w:r>
          </w:p>
        </w:tc>
        <w:tc>
          <w:tcPr>
            <w:tcW w:w="5386" w:type="dxa"/>
            <w:vAlign w:val="center"/>
          </w:tcPr>
          <w:p>
            <w:pPr>
              <w:pStyle w:val="单元格样式2"/>
            </w:pPr>
            <w:r>
              <w:t xml:space="preserve">完成时限</w:t>
            </w:r>
          </w:p>
        </w:tc>
        <w:tc>
          <w:tcPr>
            <w:tcW w:w="2268" w:type="dxa"/>
            <w:vAlign w:val="center"/>
          </w:tcPr>
          <w:p>
            <w:pPr>
              <w:pStyle w:val="单元格样式2"/>
            </w:pPr>
            <w:r>
              <w:t xml:space="preserve">≤1年</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工作成本</w:t>
            </w:r>
          </w:p>
        </w:tc>
        <w:tc>
          <w:tcPr>
            <w:tcW w:w="5386" w:type="dxa"/>
            <w:vAlign w:val="center"/>
          </w:tcPr>
          <w:p>
            <w:pPr>
              <w:pStyle w:val="单元格样式2"/>
            </w:pPr>
            <w:r>
              <w:t xml:space="preserve">工作成本</w:t>
            </w:r>
          </w:p>
        </w:tc>
        <w:tc>
          <w:tcPr>
            <w:tcW w:w="2268" w:type="dxa"/>
            <w:vAlign w:val="center"/>
          </w:tcPr>
          <w:p>
            <w:pPr>
              <w:pStyle w:val="单元格样式2"/>
            </w:pPr>
            <w:r>
              <w:t xml:space="preserve">≤140万元</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资金使用率</w:t>
            </w:r>
          </w:p>
        </w:tc>
        <w:tc>
          <w:tcPr>
            <w:tcW w:w="5386" w:type="dxa"/>
            <w:vAlign w:val="center"/>
          </w:tcPr>
          <w:p>
            <w:pPr>
              <w:pStyle w:val="单元格样式2"/>
            </w:pPr>
            <w:r>
              <w:t xml:space="preserve">资金使用率</w:t>
            </w:r>
          </w:p>
        </w:tc>
        <w:tc>
          <w:tcPr>
            <w:tcW w:w="2268" w:type="dxa"/>
            <w:vAlign w:val="center"/>
          </w:tcPr>
          <w:p>
            <w:pPr>
              <w:pStyle w:val="单元格样式2"/>
            </w:pPr>
            <w:r>
              <w:t xml:space="preserve">≥98%</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≥98%</w:t>
            </w:r>
          </w:p>
        </w:tc>
        <w:tc>
          <w:tcPr>
            <w:tcW w:w="1276" w:type="dxa"/>
            <w:vAlign w:val="center"/>
          </w:tcPr>
          <w:p>
            <w:pPr>
              <w:pStyle w:val="单元格样式2"/>
            </w:pPr>
            <w:r>
              <w:t xml:space="preserve">相关政策</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10、无业居民独生子女父母奖金绩效目标表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13010426P00450410023K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无业居民独生子女父母奖金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无业居民独生子女父母奖</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1.按时按量推进工作，完成居民独生子女费发放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14个社区独生子女家庭</w:t>
            </w:r>
          </w:p>
        </w:tc>
        <w:tc>
          <w:tcPr>
            <w:tcW w:w="5386" w:type="dxa"/>
            <w:vAlign w:val="center"/>
          </w:tcPr>
          <w:p>
            <w:pPr>
              <w:pStyle w:val="单元格样式2"/>
            </w:pPr>
            <w:r>
              <w:t xml:space="preserve">14个社区独生子女家庭</w:t>
            </w:r>
          </w:p>
        </w:tc>
        <w:tc>
          <w:tcPr>
            <w:tcW w:w="2268" w:type="dxa"/>
            <w:vAlign w:val="center"/>
          </w:tcPr>
          <w:p>
            <w:pPr>
              <w:pStyle w:val="单元格样式2"/>
            </w:pPr>
            <w:r>
              <w:t xml:space="preserve">≥14社区</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按时按量发放到位</w:t>
            </w:r>
          </w:p>
        </w:tc>
        <w:tc>
          <w:tcPr>
            <w:tcW w:w="5386" w:type="dxa"/>
            <w:vAlign w:val="center"/>
          </w:tcPr>
          <w:p>
            <w:pPr>
              <w:pStyle w:val="单元格样式2"/>
            </w:pPr>
            <w:r>
              <w:t xml:space="preserve">按时按量发放到位</w:t>
            </w:r>
          </w:p>
        </w:tc>
        <w:tc>
          <w:tcPr>
            <w:tcW w:w="2268" w:type="dxa"/>
            <w:vAlign w:val="center"/>
          </w:tcPr>
          <w:p>
            <w:pPr>
              <w:pStyle w:val="单元格样式2"/>
            </w:pPr>
            <w:r>
              <w:t xml:space="preserve">14社区</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按时发放</w:t>
            </w:r>
          </w:p>
        </w:tc>
        <w:tc>
          <w:tcPr>
            <w:tcW w:w="5386" w:type="dxa"/>
            <w:vAlign w:val="center"/>
          </w:tcPr>
          <w:p>
            <w:pPr>
              <w:pStyle w:val="单元格样式2"/>
            </w:pPr>
            <w:r>
              <w:t xml:space="preserve">按时发放</w:t>
            </w:r>
          </w:p>
        </w:tc>
        <w:tc>
          <w:tcPr>
            <w:tcW w:w="2268" w:type="dxa"/>
            <w:vAlign w:val="center"/>
          </w:tcPr>
          <w:p>
            <w:pPr>
              <w:pStyle w:val="单元格样式2"/>
            </w:pPr>
            <w:r>
              <w:t xml:space="preserve">450元</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不超过指标额度</w:t>
            </w:r>
          </w:p>
        </w:tc>
        <w:tc>
          <w:tcPr>
            <w:tcW w:w="5386" w:type="dxa"/>
            <w:vAlign w:val="center"/>
          </w:tcPr>
          <w:p>
            <w:pPr>
              <w:pStyle w:val="单元格样式2"/>
            </w:pPr>
            <w:r>
              <w:t xml:space="preserve">不超过指标额度</w:t>
            </w:r>
          </w:p>
        </w:tc>
        <w:tc>
          <w:tcPr>
            <w:tcW w:w="2268" w:type="dxa"/>
            <w:vAlign w:val="center"/>
          </w:tcPr>
          <w:p>
            <w:pPr>
              <w:pStyle w:val="单元格样式2"/>
            </w:pPr>
            <w:r>
              <w:t xml:space="preserve">450元</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推进工作开展</w:t>
            </w:r>
          </w:p>
        </w:tc>
        <w:tc>
          <w:tcPr>
            <w:tcW w:w="5386" w:type="dxa"/>
            <w:vAlign w:val="center"/>
          </w:tcPr>
          <w:p>
            <w:pPr>
              <w:pStyle w:val="单元格样式2"/>
            </w:pPr>
            <w:r>
              <w:t xml:space="preserve">推进工作开展</w:t>
            </w:r>
          </w:p>
        </w:tc>
        <w:tc>
          <w:tcPr>
            <w:tcW w:w="2268" w:type="dxa"/>
            <w:vAlign w:val="center"/>
          </w:tcPr>
          <w:p>
            <w:pPr>
              <w:pStyle w:val="单元格样式2"/>
            </w:pPr>
            <w:r>
              <w:t xml:space="preserve">14社区</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工作安排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11、武装工作经费绩效目标表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13010426P00RT0610040L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武装工作经费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用于武装部工作使用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1.用于开展武装部相关工作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资金数量</w:t>
            </w:r>
          </w:p>
        </w:tc>
        <w:tc>
          <w:tcPr>
            <w:tcW w:w="5386" w:type="dxa"/>
            <w:vAlign w:val="center"/>
          </w:tcPr>
          <w:p>
            <w:pPr>
              <w:pStyle w:val="单元格样式2"/>
            </w:pPr>
            <w:r>
              <w:t xml:space="preserve">资金数量</w:t>
            </w:r>
          </w:p>
        </w:tc>
        <w:tc>
          <w:tcPr>
            <w:tcW w:w="2268" w:type="dxa"/>
            <w:vAlign w:val="center"/>
          </w:tcPr>
          <w:p>
            <w:pPr>
              <w:pStyle w:val="单元格样式2"/>
            </w:pPr>
            <w:r>
              <w:t xml:space="preserve">0.2万元</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质量合格率</w:t>
            </w:r>
          </w:p>
        </w:tc>
        <w:tc>
          <w:tcPr>
            <w:tcW w:w="5386" w:type="dxa"/>
            <w:vAlign w:val="center"/>
          </w:tcPr>
          <w:p>
            <w:pPr>
              <w:pStyle w:val="单元格样式2"/>
            </w:pPr>
            <w:r>
              <w:t xml:space="preserve">质量合格率</w:t>
            </w:r>
          </w:p>
        </w:tc>
        <w:tc>
          <w:tcPr>
            <w:tcW w:w="2268" w:type="dxa"/>
            <w:vAlign w:val="center"/>
          </w:tcPr>
          <w:p>
            <w:pPr>
              <w:pStyle w:val="单元格样式2"/>
            </w:pPr>
            <w:r>
              <w:t xml:space="preserve">≥98%</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完成时间</w:t>
            </w:r>
          </w:p>
        </w:tc>
        <w:tc>
          <w:tcPr>
            <w:tcW w:w="5386" w:type="dxa"/>
            <w:vAlign w:val="center"/>
          </w:tcPr>
          <w:p>
            <w:pPr>
              <w:pStyle w:val="单元格样式2"/>
            </w:pPr>
            <w:r>
              <w:t xml:space="preserve">完成时间</w:t>
            </w:r>
          </w:p>
        </w:tc>
        <w:tc>
          <w:tcPr>
            <w:tcW w:w="2268" w:type="dxa"/>
            <w:vAlign w:val="center"/>
          </w:tcPr>
          <w:p>
            <w:pPr>
              <w:pStyle w:val="单元格样式2"/>
            </w:pPr>
            <w:r>
              <w:t xml:space="preserve">≤1年</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工作成本</w:t>
            </w:r>
          </w:p>
        </w:tc>
        <w:tc>
          <w:tcPr>
            <w:tcW w:w="5386" w:type="dxa"/>
            <w:vAlign w:val="center"/>
          </w:tcPr>
          <w:p>
            <w:pPr>
              <w:pStyle w:val="单元格样式2"/>
            </w:pPr>
            <w:r>
              <w:t xml:space="preserve">工作成本</w:t>
            </w:r>
          </w:p>
        </w:tc>
        <w:tc>
          <w:tcPr>
            <w:tcW w:w="2268" w:type="dxa"/>
            <w:vAlign w:val="center"/>
          </w:tcPr>
          <w:p>
            <w:pPr>
              <w:pStyle w:val="单元格样式2"/>
            </w:pPr>
            <w:r>
              <w:t xml:space="preserve">≤0.2万元</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资金使用率</w:t>
            </w:r>
          </w:p>
        </w:tc>
        <w:tc>
          <w:tcPr>
            <w:tcW w:w="5386" w:type="dxa"/>
            <w:vAlign w:val="center"/>
          </w:tcPr>
          <w:p>
            <w:pPr>
              <w:pStyle w:val="单元格样式2"/>
            </w:pPr>
            <w:r>
              <w:t xml:space="preserve">资金使用率</w:t>
            </w:r>
          </w:p>
        </w:tc>
        <w:tc>
          <w:tcPr>
            <w:tcW w:w="2268" w:type="dxa"/>
            <w:vAlign w:val="center"/>
          </w:tcPr>
          <w:p>
            <w:pPr>
              <w:pStyle w:val="单元格样式2"/>
            </w:pPr>
            <w:r>
              <w:t xml:space="preserve">≥98%</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≥98%</w:t>
            </w:r>
          </w:p>
        </w:tc>
        <w:tc>
          <w:tcPr>
            <w:tcW w:w="1276" w:type="dxa"/>
            <w:vAlign w:val="center"/>
          </w:tcPr>
          <w:p>
            <w:pPr>
              <w:pStyle w:val="单元格样式2"/>
            </w:pPr>
            <w:r>
              <w:t xml:space="preserve">相关政策</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12、综合事务专项经费绩效目标表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13010426P00987010172L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综合事务专项经费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保证机关正常运行。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1.保障办事处后勤工作正常运转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资金数量</w:t>
            </w:r>
          </w:p>
        </w:tc>
        <w:tc>
          <w:tcPr>
            <w:tcW w:w="5386" w:type="dxa"/>
            <w:vAlign w:val="center"/>
          </w:tcPr>
          <w:p>
            <w:pPr>
              <w:pStyle w:val="单元格样式2"/>
            </w:pPr>
            <w:r>
              <w:t xml:space="preserve">资金数量</w:t>
            </w:r>
          </w:p>
        </w:tc>
        <w:tc>
          <w:tcPr>
            <w:tcW w:w="2268" w:type="dxa"/>
            <w:vAlign w:val="center"/>
          </w:tcPr>
          <w:p>
            <w:pPr>
              <w:pStyle w:val="单元格样式2"/>
            </w:pPr>
            <w:r>
              <w:t xml:space="preserve">15万元</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质量合格率</w:t>
            </w:r>
          </w:p>
        </w:tc>
        <w:tc>
          <w:tcPr>
            <w:tcW w:w="5386" w:type="dxa"/>
            <w:vAlign w:val="center"/>
          </w:tcPr>
          <w:p>
            <w:pPr>
              <w:pStyle w:val="单元格样式2"/>
            </w:pPr>
            <w:r>
              <w:t xml:space="preserve">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完成时限</w:t>
            </w:r>
          </w:p>
        </w:tc>
        <w:tc>
          <w:tcPr>
            <w:tcW w:w="5386" w:type="dxa"/>
            <w:vAlign w:val="center"/>
          </w:tcPr>
          <w:p>
            <w:pPr>
              <w:pStyle w:val="单元格样式2"/>
            </w:pPr>
            <w:r>
              <w:t xml:space="preserve">完成时限</w:t>
            </w:r>
          </w:p>
        </w:tc>
        <w:tc>
          <w:tcPr>
            <w:tcW w:w="2268" w:type="dxa"/>
            <w:vAlign w:val="center"/>
          </w:tcPr>
          <w:p>
            <w:pPr>
              <w:pStyle w:val="单元格样式2"/>
            </w:pPr>
            <w:r>
              <w:t xml:space="preserve">≤1年</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≤15万元</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资金使用率</w:t>
            </w:r>
          </w:p>
        </w:tc>
        <w:tc>
          <w:tcPr>
            <w:tcW w:w="5386" w:type="dxa"/>
            <w:vAlign w:val="center"/>
          </w:tcPr>
          <w:p>
            <w:pPr>
              <w:pStyle w:val="单元格样式2"/>
            </w:pPr>
            <w:r>
              <w:t xml:space="preserve">资金使用率</w:t>
            </w:r>
          </w:p>
        </w:tc>
        <w:tc>
          <w:tcPr>
            <w:tcW w:w="2268" w:type="dxa"/>
            <w:vAlign w:val="center"/>
          </w:tcPr>
          <w:p>
            <w:pPr>
              <w:pStyle w:val="单元格样式2"/>
            </w:pPr>
            <w:r>
              <w:t xml:space="preserve">≥98%</w:t>
            </w:r>
          </w:p>
        </w:tc>
        <w:tc>
          <w:tcPr>
            <w:tcW w:w="1276" w:type="dxa"/>
            <w:vAlign w:val="center"/>
          </w:tcPr>
          <w:p>
            <w:pPr>
              <w:pStyle w:val="单元格样式2"/>
            </w:pPr>
            <w:r>
              <w:t xml:space="preserve">相关政策</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≥98%</w:t>
            </w:r>
          </w:p>
        </w:tc>
        <w:tc>
          <w:tcPr>
            <w:tcW w:w="1276" w:type="dxa"/>
            <w:vAlign w:val="center"/>
          </w:tcPr>
          <w:p>
            <w:pPr>
              <w:pStyle w:val="单元格样式2"/>
            </w:pPr>
            <w:r>
              <w:t xml:space="preserve">相关政策</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519001石家庄市桥西区苑东街道办事处本级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4.00</w:t>
            </w:r>
          </w:p>
        </w:tc>
        <w:tc>
          <w:tcPr>
            <w:tcW w:w="964" w:type="dxa"/>
            <w:vAlign w:val="center"/>
          </w:tcPr>
          <w:p>
            <w:pPr>
              <w:pStyle w:val="单元格样式7"/>
            </w:pPr>
            <w:r>
              <w:t xml:space="preserve">4.00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3.20</w:t>
            </w:r>
          </w:p>
        </w:tc>
      </w:tr>
      <w:tr>
        <w:tblPrEx>
          <w:jc w:val="center"/>
          <w:tblLayout w:type="fixed"/>
        </w:tblPrEx>
        <w:trPr>
          <w:jc w:val="center"/>
        </w:trPr>
        <w:tc>
          <w:tcPr>
            <w:tcW w:w="1701" w:type="dxa"/>
            <w:vAlign w:val="center"/>
          </w:tcPr>
          <w:p>
            <w:pPr>
              <w:pStyle w:val="单元格样式6"/>
            </w:pPr>
            <w:r>
              <w:t xml:space="preserve">石家庄市桥西区苑东街道办事处本级小计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4.00</w:t>
            </w:r>
          </w:p>
        </w:tc>
        <w:tc>
          <w:tcPr>
            <w:tcW w:w="964" w:type="dxa"/>
            <w:vAlign w:val="center"/>
          </w:tcPr>
          <w:p>
            <w:pPr>
              <w:pStyle w:val="单元格样式7"/>
            </w:pPr>
            <w:r>
              <w:t xml:space="preserve">4.00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3.20</w:t>
            </w:r>
          </w:p>
        </w:tc>
      </w:tr>
      <w:tr>
        <w:tblPrEx>
          <w:jc w:val="center"/>
          <w:tblLayout w:type="fixed"/>
        </w:tblPrEx>
        <w:trPr>
          <w:jc w:val="center"/>
        </w:trPr>
        <w:tc>
          <w:tcPr>
            <w:tcW w:w="1701" w:type="dxa"/>
            <w:vAlign w:val="center"/>
          </w:tcPr>
          <w:p>
            <w:pPr>
              <w:pStyle w:val="单元格样式2"/>
            </w:pPr>
            <w:r>
              <w:t xml:space="preserve">公用经费项目1</w:t>
            </w:r>
          </w:p>
        </w:tc>
        <w:tc>
          <w:tcPr>
            <w:tcW w:w="964" w:type="dxa"/>
            <w:vAlign w:val="center"/>
          </w:tcPr>
          <w:p>
            <w:pPr>
              <w:pStyle w:val="单元格样式4"/>
            </w:pPr>
            <w:r>
              <w:t xml:space="preserve">39.91</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2.00</w:t>
            </w:r>
          </w:p>
        </w:tc>
        <w:tc>
          <w:tcPr>
            <w:tcW w:w="964" w:type="dxa"/>
            <w:vAlign w:val="center"/>
          </w:tcPr>
          <w:p>
            <w:pPr>
              <w:pStyle w:val="单元格样式4"/>
            </w:pPr>
            <w:r>
              <w:t xml:space="preserve">2.00</w:t>
            </w:r>
          </w:p>
        </w:tc>
        <w:tc>
          <w:tcPr>
            <w:tcW w:w="964" w:type="dxa"/>
            <w:vAlign w:val="center"/>
          </w:tcPr>
          <w:p>
            <w:pPr>
              <w:pStyle w:val="单元格样式4"/>
            </w:pPr>
            <w:r>
              <w:t xml:space="preserve">2.00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2.00</w:t>
            </w:r>
          </w:p>
        </w:tc>
      </w:tr>
      <w:tr>
        <w:tblPrEx>
          <w:jc w:val="center"/>
          <w:tblLayout w:type="fixed"/>
        </w:tblPrEx>
        <w:trPr>
          <w:jc w:val="center"/>
        </w:trPr>
        <w:tc>
          <w:tcPr>
            <w:tcW w:w="1701" w:type="dxa"/>
            <w:vAlign w:val="center"/>
          </w:tcPr>
          <w:p>
            <w:pPr>
              <w:pStyle w:val="单元格样式2"/>
            </w:pPr>
            <w:r>
              <w:t xml:space="preserve">公用经费项目1</w:t>
            </w:r>
          </w:p>
        </w:tc>
        <w:tc>
          <w:tcPr>
            <w:tcW w:w="964" w:type="dxa"/>
            <w:vAlign w:val="center"/>
          </w:tcPr>
          <w:p>
            <w:pPr>
              <w:pStyle w:val="单元格样式4"/>
            </w:pPr>
            <w:r>
              <w:t xml:space="preserve">39.91</w:t>
            </w:r>
          </w:p>
        </w:tc>
        <w:tc>
          <w:tcPr>
            <w:tcW w:w="1134" w:type="dxa"/>
            <w:vAlign w:val="center"/>
          </w:tcPr>
          <w:p>
            <w:pPr>
              <w:pStyle w:val="单元格样式2"/>
            </w:pPr>
            <w:r>
              <w:t xml:space="preserve">财产保险服务</w:t>
            </w:r>
          </w:p>
        </w:tc>
        <w:tc>
          <w:tcPr>
            <w:tcW w:w="1134" w:type="dxa"/>
            <w:vAlign w:val="center"/>
          </w:tcPr>
          <w:p>
            <w:pPr>
              <w:pStyle w:val="单元格样式2"/>
            </w:pPr>
            <w:r>
              <w:t xml:space="preserve">C18040102</w:t>
            </w:r>
          </w:p>
        </w:tc>
        <w:tc>
          <w:tcPr>
            <w:tcW w:w="709" w:type="dxa"/>
            <w:vAlign w:val="center"/>
          </w:tcPr>
          <w:p>
            <w:pPr>
              <w:pStyle w:val="单元格样式3"/>
            </w:pPr>
            <w:r>
              <w:t xml:space="preserve">全年</w:t>
            </w:r>
          </w:p>
        </w:tc>
        <w:tc>
          <w:tcPr>
            <w:tcW w:w="850" w:type="dxa"/>
            <w:vAlign w:val="center"/>
          </w:tcPr>
          <w:p>
            <w:pPr>
              <w:pStyle w:val="单元格样式4"/>
            </w:pPr>
            <w:r>
              <w:t xml:space="preserve">1</w:t>
            </w:r>
          </w:p>
        </w:tc>
        <w:tc>
          <w:tcPr>
            <w:tcW w:w="850" w:type="dxa"/>
            <w:vAlign w:val="center"/>
          </w:tcPr>
          <w:p>
            <w:pPr>
              <w:pStyle w:val="单元格样式4"/>
            </w:pPr>
            <w:r>
              <w:t xml:space="preserve">0.30</w:t>
            </w:r>
          </w:p>
        </w:tc>
        <w:tc>
          <w:tcPr>
            <w:tcW w:w="964" w:type="dxa"/>
            <w:vAlign w:val="center"/>
          </w:tcPr>
          <w:p>
            <w:pPr>
              <w:pStyle w:val="单元格样式4"/>
            </w:pPr>
            <w:r>
              <w:t xml:space="preserve">0.30</w:t>
            </w:r>
          </w:p>
        </w:tc>
        <w:tc>
          <w:tcPr>
            <w:tcW w:w="964" w:type="dxa"/>
            <w:vAlign w:val="center"/>
          </w:tcPr>
          <w:p>
            <w:pPr>
              <w:pStyle w:val="单元格样式4"/>
            </w:pPr>
            <w:r>
              <w:t xml:space="preserve">0.30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r>
        <w:tblPrEx>
          <w:jc w:val="center"/>
          <w:tblLayout w:type="fixed"/>
        </w:tblPrEx>
        <w:trPr>
          <w:jc w:val="center"/>
        </w:trPr>
        <w:tc>
          <w:tcPr>
            <w:tcW w:w="1701" w:type="dxa"/>
            <w:vAlign w:val="center"/>
          </w:tcPr>
          <w:p>
            <w:pPr>
              <w:pStyle w:val="单元格样式2"/>
            </w:pPr>
            <w:r>
              <w:t xml:space="preserve">公用经费项目1</w:t>
            </w:r>
          </w:p>
        </w:tc>
        <w:tc>
          <w:tcPr>
            <w:tcW w:w="964" w:type="dxa"/>
            <w:vAlign w:val="center"/>
          </w:tcPr>
          <w:p>
            <w:pPr>
              <w:pStyle w:val="单元格样式4"/>
            </w:pPr>
            <w:r>
              <w:t xml:space="preserve">39.91</w:t>
            </w:r>
          </w:p>
        </w:tc>
        <w:tc>
          <w:tcPr>
            <w:tcW w:w="1134" w:type="dxa"/>
            <w:vAlign w:val="center"/>
          </w:tcPr>
          <w:p>
            <w:pPr>
              <w:pStyle w:val="单元格样式2"/>
            </w:pPr>
            <w:r>
              <w:t xml:space="preserve">车辆维修和保养服务</w:t>
            </w:r>
          </w:p>
        </w:tc>
        <w:tc>
          <w:tcPr>
            <w:tcW w:w="1134" w:type="dxa"/>
            <w:vAlign w:val="center"/>
          </w:tcPr>
          <w:p>
            <w:pPr>
              <w:pStyle w:val="单元格样式2"/>
            </w:pPr>
            <w:r>
              <w:t xml:space="preserve">C23120301</w:t>
            </w:r>
          </w:p>
        </w:tc>
        <w:tc>
          <w:tcPr>
            <w:tcW w:w="709" w:type="dxa"/>
            <w:vAlign w:val="center"/>
          </w:tcPr>
          <w:p>
            <w:pPr>
              <w:pStyle w:val="单元格样式3"/>
            </w:pPr>
            <w:r>
              <w:t xml:space="preserve">全年</w:t>
            </w:r>
          </w:p>
        </w:tc>
        <w:tc>
          <w:tcPr>
            <w:tcW w:w="850" w:type="dxa"/>
            <w:vAlign w:val="center"/>
          </w:tcPr>
          <w:p>
            <w:pPr>
              <w:pStyle w:val="单元格样式4"/>
            </w:pPr>
            <w:r>
              <w:t xml:space="preserve">1</w:t>
            </w:r>
          </w:p>
        </w:tc>
        <w:tc>
          <w:tcPr>
            <w:tcW w:w="850" w:type="dxa"/>
            <w:vAlign w:val="center"/>
          </w:tcPr>
          <w:p>
            <w:pPr>
              <w:pStyle w:val="单元格样式4"/>
            </w:pPr>
            <w:r>
              <w:t xml:space="preserve">1.20</w:t>
            </w:r>
          </w:p>
        </w:tc>
        <w:tc>
          <w:tcPr>
            <w:tcW w:w="964" w:type="dxa"/>
            <w:vAlign w:val="center"/>
          </w:tcPr>
          <w:p>
            <w:pPr>
              <w:pStyle w:val="单元格样式4"/>
            </w:pPr>
            <w:r>
              <w:t xml:space="preserve">1.20</w:t>
            </w:r>
          </w:p>
        </w:tc>
        <w:tc>
          <w:tcPr>
            <w:tcW w:w="964" w:type="dxa"/>
            <w:vAlign w:val="center"/>
          </w:tcPr>
          <w:p>
            <w:pPr>
              <w:pStyle w:val="单元格样式4"/>
            </w:pPr>
            <w:r>
              <w:t xml:space="preserve">1.20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1.20</w:t>
            </w:r>
          </w:p>
        </w:tc>
      </w:tr>
      <w:tr>
        <w:tblPrEx>
          <w:jc w:val="center"/>
          <w:tblLayout w:type="fixed"/>
        </w:tblPrEx>
        <w:trPr>
          <w:jc w:val="center"/>
        </w:trPr>
        <w:tc>
          <w:tcPr>
            <w:tcW w:w="1701" w:type="dxa"/>
            <w:vAlign w:val="center"/>
          </w:tcPr>
          <w:p>
            <w:pPr>
              <w:pStyle w:val="单元格样式2"/>
            </w:pPr>
            <w:r>
              <w:t xml:space="preserve">公用经费项目1</w:t>
            </w:r>
          </w:p>
        </w:tc>
        <w:tc>
          <w:tcPr>
            <w:tcW w:w="964" w:type="dxa"/>
            <w:vAlign w:val="center"/>
          </w:tcPr>
          <w:p>
            <w:pPr>
              <w:pStyle w:val="单元格样式4"/>
            </w:pPr>
            <w:r>
              <w:t xml:space="preserve">39.91</w:t>
            </w:r>
          </w:p>
        </w:tc>
        <w:tc>
          <w:tcPr>
            <w:tcW w:w="1134" w:type="dxa"/>
            <w:vAlign w:val="center"/>
          </w:tcPr>
          <w:p>
            <w:pPr>
              <w:pStyle w:val="单元格样式2"/>
            </w:pPr>
            <w:r>
              <w:t xml:space="preserve">车辆加油、添加燃料服务</w:t>
            </w:r>
          </w:p>
        </w:tc>
        <w:tc>
          <w:tcPr>
            <w:tcW w:w="1134" w:type="dxa"/>
            <w:vAlign w:val="center"/>
          </w:tcPr>
          <w:p>
            <w:pPr>
              <w:pStyle w:val="单元格样式2"/>
            </w:pPr>
            <w:r>
              <w:t xml:space="preserve">C23120302</w:t>
            </w:r>
          </w:p>
        </w:tc>
        <w:tc>
          <w:tcPr>
            <w:tcW w:w="709" w:type="dxa"/>
            <w:vAlign w:val="center"/>
          </w:tcPr>
          <w:p>
            <w:pPr>
              <w:pStyle w:val="单元格样式3"/>
            </w:pPr>
            <w:r>
              <w:t xml:space="preserve">全年</w:t>
            </w:r>
          </w:p>
        </w:tc>
        <w:tc>
          <w:tcPr>
            <w:tcW w:w="850" w:type="dxa"/>
            <w:vAlign w:val="center"/>
          </w:tcPr>
          <w:p>
            <w:pPr>
              <w:pStyle w:val="单元格样式4"/>
            </w:pPr>
            <w:r>
              <w:t xml:space="preserve">1</w:t>
            </w:r>
          </w:p>
        </w:tc>
        <w:tc>
          <w:tcPr>
            <w:tcW w:w="850" w:type="dxa"/>
            <w:vAlign w:val="center"/>
          </w:tcPr>
          <w:p>
            <w:pPr>
              <w:pStyle w:val="单元格样式4"/>
            </w:pPr>
            <w:r>
              <w:t xml:space="preserve">0.50</w:t>
            </w:r>
          </w:p>
        </w:tc>
        <w:tc>
          <w:tcPr>
            <w:tcW w:w="964" w:type="dxa"/>
            <w:vAlign w:val="center"/>
          </w:tcPr>
          <w:p>
            <w:pPr>
              <w:pStyle w:val="单元格样式4"/>
            </w:pPr>
            <w:r>
              <w:t xml:space="preserve">0.50</w:t>
            </w:r>
          </w:p>
        </w:tc>
        <w:tc>
          <w:tcPr>
            <w:tcW w:w="964" w:type="dxa"/>
            <w:vAlign w:val="center"/>
          </w:tcPr>
          <w:p>
            <w:pPr>
              <w:pStyle w:val="单元格样式4"/>
            </w:pPr>
            <w:r>
              <w:t xml:space="preserve">0.50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石家庄市桥西区苑东街道办事处本级上年末固定资产金额为591.36万元（详见下表）。本年度拟购置固定资产总额为0.00万元，已按要求列入政府采购预算，详见政府采购预算表。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519001石家庄市桥西区苑东街道办事处本级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591.36</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150</w:t>
            </w:r>
          </w:p>
        </w:tc>
        <w:tc>
          <w:tcPr>
            <w:tcW w:w="2835" w:type="dxa"/>
            <w:vAlign w:val="center"/>
          </w:tcPr>
          <w:p>
            <w:pPr>
              <w:pStyle w:val="单元格样式4"/>
            </w:pPr>
            <w:r>
              <w:t xml:space="preserve">55.43</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w:t>
            </w:r>
          </w:p>
        </w:tc>
        <w:tc>
          <w:tcPr>
            <w:tcW w:w="2835" w:type="dxa"/>
            <w:vAlign w:val="center"/>
          </w:tcPr>
          <w:p>
            <w:pPr>
              <w:pStyle w:val="单元格样式4"/>
            </w:pPr>
            <w:r>
              <w:t xml:space="preserve">9.00</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1479</w:t>
            </w:r>
          </w:p>
        </w:tc>
        <w:tc>
          <w:tcPr>
            <w:tcW w:w="2835" w:type="dxa"/>
            <w:vAlign w:val="center"/>
          </w:tcPr>
          <w:p>
            <w:pPr>
              <w:pStyle w:val="单元格样式4"/>
            </w:pPr>
            <w:r>
              <w:t xml:space="preserve">582.36</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34</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33</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36</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2026-02-13T14:54:52Z</dcterms:created>
  <dcterms:modified xsi:type="dcterms:W3CDTF">2026-02-13T14:54:52Z</dcterms:modified>
</cp:coreProperties>
</file>