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7</w:t>
      </w:r>
      <w:r>
        <w:fldChar w:fldCharType="end"/>
      </w:r>
      <w:r>
        <w:fldChar w:fldCharType="end"/>
      </w:r>
    </w:p>
    <w:p>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10</w:t>
      </w:r>
      <w:r>
        <w:fldChar w:fldCharType="end"/>
      </w:r>
      <w:r>
        <w:fldChar w:fldCharType="end"/>
      </w:r>
    </w:p>
    <w:p>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12</w:t>
      </w:r>
      <w:r>
        <w:fldChar w:fldCharType="end"/>
      </w:r>
      <w:r>
        <w:fldChar w:fldCharType="end"/>
      </w:r>
    </w:p>
    <w:p>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14</w:t>
      </w:r>
      <w:r>
        <w:fldChar w:fldCharType="end"/>
      </w:r>
      <w:r>
        <w:fldChar w:fldCharType="end"/>
      </w:r>
    </w:p>
    <w:p>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15</w:t>
      </w:r>
      <w:r>
        <w:fldChar w:fldCharType="end"/>
      </w:r>
      <w:r>
        <w:fldChar w:fldCharType="end"/>
      </w:r>
    </w:p>
    <w:p>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16</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17</w:t>
      </w:r>
      <w:r>
        <w:fldChar w:fldCharType="end"/>
      </w:r>
      <w:r>
        <w:fldChar w:fldCharType="end"/>
      </w:r>
    </w:p>
    <w:p>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18</w:t>
      </w:r>
      <w:r>
        <w:fldChar w:fldCharType="end"/>
      </w:r>
      <w:r>
        <w:fldChar w:fldCharType="end"/>
      </w:r>
    </w:p>
    <w:p>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19</w:t>
      </w:r>
      <w:r>
        <w:fldChar w:fldCharType="end"/>
      </w:r>
      <w:r>
        <w:fldChar w:fldCharType="end"/>
      </w:r>
    </w:p>
    <w:p>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20</w:t>
      </w:r>
      <w:r>
        <w:fldChar w:fldCharType="end"/>
      </w:r>
      <w:r>
        <w:fldChar w:fldCharType="end"/>
      </w:r>
    </w:p>
    <w:p>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20</w:t>
      </w:r>
      <w:r>
        <w:fldChar w:fldCharType="end"/>
      </w:r>
      <w:r>
        <w:fldChar w:fldCharType="end"/>
      </w:r>
    </w:p>
    <w:p>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24</w:t>
      </w:r>
      <w:r>
        <w:fldChar w:fldCharType="end"/>
      </w:r>
      <w:r>
        <w:fldChar w:fldCharType="end"/>
      </w:r>
    </w:p>
    <w:p>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25</w:t>
      </w:r>
      <w:r>
        <w:fldChar w:fldCharType="end"/>
      </w:r>
      <w:r>
        <w:fldChar w:fldCharType="end"/>
      </w:r>
    </w:p>
    <w:p>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37</w:t>
      </w:r>
      <w:r>
        <w:fldChar w:fldCharType="end"/>
      </w:r>
      <w:r>
        <w:fldChar w:fldCharType="end"/>
      </w:r>
    </w:p>
    <w:p>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37</w:t>
      </w:r>
      <w:r>
        <w:fldChar w:fldCharType="end"/>
      </w:r>
      <w:r>
        <w:fldChar w:fldCharType="end"/>
      </w:r>
    </w:p>
    <w:p>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38</w:t>
      </w:r>
      <w:r>
        <w:fldChar w:fldCharType="end"/>
      </w:r>
      <w:r>
        <w:fldChar w:fldCharType="end"/>
      </w:r>
    </w:p>
    <w:p>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39</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0"/>
            </w:pPr>
            <w:r>
              <w:t>520石家庄市桥西区东里街道办事处</w:t>
            </w:r>
          </w:p>
        </w:tc>
        <w:tc>
          <w:tcPr>
            <w:tcW w:w="2126" w:type="dxa"/>
            <w:tcBorders>
              <w:top w:val="single" w:color="FFFFFF" w:sz="6" w:space="0"/>
              <w:left w:val="single" w:color="FFFFFF" w:sz="6" w:space="0"/>
              <w:right w:val="single" w:color="FFFFFF" w:sz="6" w:space="0"/>
            </w:tcBorders>
            <w:vAlign w:val="center"/>
          </w:tcPr>
          <w:p>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2118.55</w:t>
            </w:r>
          </w:p>
        </w:tc>
        <w:tc>
          <w:tcPr>
            <w:tcW w:w="4535" w:type="dxa"/>
            <w:vAlign w:val="center"/>
          </w:tcPr>
          <w:p>
            <w:pPr>
              <w:pStyle w:val="13"/>
            </w:pPr>
            <w:r>
              <w:t>一、一般公共服务支出</w:t>
            </w:r>
          </w:p>
        </w:tc>
        <w:tc>
          <w:tcPr>
            <w:tcW w:w="2126" w:type="dxa"/>
            <w:vAlign w:val="center"/>
          </w:tcPr>
          <w:p>
            <w:pPr>
              <w:pStyle w:val="12"/>
            </w:pPr>
            <w:r>
              <w:t>1772.59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p>
        </w:tc>
        <w:tc>
          <w:tcPr>
            <w:tcW w:w="4535" w:type="dxa"/>
            <w:vAlign w:val="center"/>
          </w:tcPr>
          <w:p>
            <w:pPr>
              <w:pStyle w:val="13"/>
            </w:pPr>
            <w:r>
              <w:t>二、外交支出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r>
              <w:t>236.77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r>
              <w:t>37.53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r>
              <w:t>69.66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5"/>
            </w:pPr>
            <w:r>
              <w:t>本年收入合计</w:t>
            </w:r>
          </w:p>
        </w:tc>
        <w:tc>
          <w:tcPr>
            <w:tcW w:w="2126" w:type="dxa"/>
            <w:vAlign w:val="center"/>
          </w:tcPr>
          <w:p>
            <w:pPr>
              <w:pStyle w:val="16"/>
            </w:pPr>
            <w:r>
              <w:t>2118.55</w:t>
            </w:r>
          </w:p>
        </w:tc>
        <w:tc>
          <w:tcPr>
            <w:tcW w:w="4535" w:type="dxa"/>
            <w:vAlign w:val="center"/>
          </w:tcPr>
          <w:p>
            <w:pPr>
              <w:pStyle w:val="15"/>
            </w:pPr>
            <w:r>
              <w:t>本年支出合计</w:t>
            </w:r>
          </w:p>
        </w:tc>
        <w:tc>
          <w:tcPr>
            <w:tcW w:w="2126" w:type="dxa"/>
            <w:vAlign w:val="center"/>
          </w:tcPr>
          <w:p>
            <w:pPr>
              <w:pStyle w:val="16"/>
            </w:pPr>
            <w:r>
              <w:t>2118.55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3"/>
            </w:pPr>
            <w:r>
              <w:t>上年结转结余</w:t>
            </w:r>
          </w:p>
        </w:tc>
        <w:tc>
          <w:tcPr>
            <w:tcW w:w="2126" w:type="dxa"/>
            <w:vAlign w:val="center"/>
          </w:tcPr>
          <w:p>
            <w:pPr>
              <w:pStyle w:val="12"/>
            </w:pPr>
          </w:p>
        </w:tc>
        <w:tc>
          <w:tcPr>
            <w:tcW w:w="4535" w:type="dxa"/>
            <w:vAlign w:val="center"/>
          </w:tcPr>
          <w:p>
            <w:pPr>
              <w:pStyle w:val="13"/>
            </w:pPr>
            <w:r>
              <w:t>年终结转结余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5"/>
            </w:pPr>
            <w:r>
              <w:t>收入总计</w:t>
            </w:r>
          </w:p>
        </w:tc>
        <w:tc>
          <w:tcPr>
            <w:tcW w:w="2126" w:type="dxa"/>
            <w:vAlign w:val="center"/>
          </w:tcPr>
          <w:p>
            <w:pPr>
              <w:pStyle w:val="16"/>
            </w:pPr>
            <w:r>
              <w:t>2118.55</w:t>
            </w:r>
          </w:p>
        </w:tc>
        <w:tc>
          <w:tcPr>
            <w:tcW w:w="4535" w:type="dxa"/>
            <w:vAlign w:val="center"/>
          </w:tcPr>
          <w:p>
            <w:pPr>
              <w:pStyle w:val="15"/>
            </w:pPr>
            <w:r>
              <w:t>支出总计</w:t>
            </w:r>
          </w:p>
        </w:tc>
        <w:tc>
          <w:tcPr>
            <w:tcW w:w="2126" w:type="dxa"/>
            <w:vAlign w:val="center"/>
          </w:tcPr>
          <w:p>
            <w:pPr>
              <w:pStyle w:val="16"/>
            </w:pPr>
            <w:r>
              <w:t>2118.55</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520石家庄市桥西区东里街道办事处</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2"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2118.55</w:t>
            </w:r>
          </w:p>
        </w:tc>
        <w:tc>
          <w:tcPr>
            <w:tcW w:w="1134" w:type="dxa"/>
            <w:vAlign w:val="center"/>
          </w:tcPr>
          <w:p>
            <w:pPr>
              <w:pStyle w:val="16"/>
            </w:pPr>
            <w:r>
              <w:t>2118.55</w:t>
            </w:r>
          </w:p>
        </w:tc>
        <w:tc>
          <w:tcPr>
            <w:tcW w:w="1134" w:type="dxa"/>
            <w:vAlign w:val="center"/>
          </w:tcPr>
          <w:p>
            <w:pPr>
              <w:pStyle w:val="16"/>
            </w:pPr>
            <w:r>
              <w:t>2118.55</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201</w:t>
            </w:r>
          </w:p>
        </w:tc>
        <w:tc>
          <w:tcPr>
            <w:tcW w:w="1559" w:type="dxa"/>
            <w:vAlign w:val="center"/>
          </w:tcPr>
          <w:p>
            <w:pPr>
              <w:pStyle w:val="13"/>
            </w:pPr>
            <w:r>
              <w:t>一般公共服务支出</w:t>
            </w:r>
          </w:p>
        </w:tc>
        <w:tc>
          <w:tcPr>
            <w:tcW w:w="1134" w:type="dxa"/>
            <w:vAlign w:val="center"/>
          </w:tcPr>
          <w:p>
            <w:pPr>
              <w:pStyle w:val="12"/>
            </w:pPr>
            <w:r>
              <w:t>1772.59</w:t>
            </w:r>
          </w:p>
        </w:tc>
        <w:tc>
          <w:tcPr>
            <w:tcW w:w="1134" w:type="dxa"/>
            <w:vAlign w:val="center"/>
          </w:tcPr>
          <w:p>
            <w:pPr>
              <w:pStyle w:val="12"/>
            </w:pPr>
            <w:r>
              <w:t>1772.59</w:t>
            </w:r>
          </w:p>
        </w:tc>
        <w:tc>
          <w:tcPr>
            <w:tcW w:w="1134" w:type="dxa"/>
            <w:vAlign w:val="center"/>
          </w:tcPr>
          <w:p>
            <w:pPr>
              <w:pStyle w:val="12"/>
            </w:pPr>
            <w:r>
              <w:t>1772.59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20103</w:t>
            </w:r>
          </w:p>
        </w:tc>
        <w:tc>
          <w:tcPr>
            <w:tcW w:w="1559" w:type="dxa"/>
            <w:vAlign w:val="center"/>
          </w:tcPr>
          <w:p>
            <w:pPr>
              <w:pStyle w:val="13"/>
            </w:pPr>
            <w:r>
              <w:t>政府办公厅（室）及相关机构事务</w:t>
            </w:r>
          </w:p>
        </w:tc>
        <w:tc>
          <w:tcPr>
            <w:tcW w:w="1134" w:type="dxa"/>
            <w:vAlign w:val="center"/>
          </w:tcPr>
          <w:p>
            <w:pPr>
              <w:pStyle w:val="12"/>
            </w:pPr>
            <w:r>
              <w:t>1771.16</w:t>
            </w:r>
          </w:p>
        </w:tc>
        <w:tc>
          <w:tcPr>
            <w:tcW w:w="1134" w:type="dxa"/>
            <w:vAlign w:val="center"/>
          </w:tcPr>
          <w:p>
            <w:pPr>
              <w:pStyle w:val="12"/>
            </w:pPr>
            <w:r>
              <w:t>1771.16</w:t>
            </w:r>
          </w:p>
        </w:tc>
        <w:tc>
          <w:tcPr>
            <w:tcW w:w="1134" w:type="dxa"/>
            <w:vAlign w:val="center"/>
          </w:tcPr>
          <w:p>
            <w:pPr>
              <w:pStyle w:val="12"/>
            </w:pPr>
            <w:r>
              <w:t>1771.16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2010301</w:t>
            </w:r>
          </w:p>
        </w:tc>
        <w:tc>
          <w:tcPr>
            <w:tcW w:w="1559" w:type="dxa"/>
            <w:vAlign w:val="center"/>
          </w:tcPr>
          <w:p>
            <w:pPr>
              <w:pStyle w:val="13"/>
            </w:pPr>
            <w:r>
              <w:t>行政运行</w:t>
            </w:r>
          </w:p>
        </w:tc>
        <w:tc>
          <w:tcPr>
            <w:tcW w:w="1134" w:type="dxa"/>
            <w:vAlign w:val="center"/>
          </w:tcPr>
          <w:p>
            <w:pPr>
              <w:pStyle w:val="12"/>
            </w:pPr>
            <w:r>
              <w:t>920.57</w:t>
            </w:r>
          </w:p>
        </w:tc>
        <w:tc>
          <w:tcPr>
            <w:tcW w:w="1134" w:type="dxa"/>
            <w:vAlign w:val="center"/>
          </w:tcPr>
          <w:p>
            <w:pPr>
              <w:pStyle w:val="12"/>
            </w:pPr>
            <w:r>
              <w:t>920.57</w:t>
            </w:r>
          </w:p>
        </w:tc>
        <w:tc>
          <w:tcPr>
            <w:tcW w:w="1134" w:type="dxa"/>
            <w:vAlign w:val="center"/>
          </w:tcPr>
          <w:p>
            <w:pPr>
              <w:pStyle w:val="12"/>
            </w:pPr>
            <w:r>
              <w:t>920.57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2010399</w:t>
            </w:r>
          </w:p>
        </w:tc>
        <w:tc>
          <w:tcPr>
            <w:tcW w:w="1559" w:type="dxa"/>
            <w:vAlign w:val="center"/>
          </w:tcPr>
          <w:p>
            <w:pPr>
              <w:pStyle w:val="13"/>
            </w:pPr>
            <w:r>
              <w:t>其他政府办公厅（室）及相关机构事务支出</w:t>
            </w:r>
          </w:p>
        </w:tc>
        <w:tc>
          <w:tcPr>
            <w:tcW w:w="1134" w:type="dxa"/>
            <w:vAlign w:val="center"/>
          </w:tcPr>
          <w:p>
            <w:pPr>
              <w:pStyle w:val="12"/>
            </w:pPr>
            <w:r>
              <w:t>850.59</w:t>
            </w:r>
          </w:p>
        </w:tc>
        <w:tc>
          <w:tcPr>
            <w:tcW w:w="1134" w:type="dxa"/>
            <w:vAlign w:val="center"/>
          </w:tcPr>
          <w:p>
            <w:pPr>
              <w:pStyle w:val="12"/>
            </w:pPr>
            <w:r>
              <w:t>850.59</w:t>
            </w:r>
          </w:p>
        </w:tc>
        <w:tc>
          <w:tcPr>
            <w:tcW w:w="1134" w:type="dxa"/>
            <w:vAlign w:val="center"/>
          </w:tcPr>
          <w:p>
            <w:pPr>
              <w:pStyle w:val="12"/>
            </w:pPr>
            <w:r>
              <w:t>850.59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20108</w:t>
            </w:r>
          </w:p>
        </w:tc>
        <w:tc>
          <w:tcPr>
            <w:tcW w:w="1559" w:type="dxa"/>
            <w:vAlign w:val="center"/>
          </w:tcPr>
          <w:p>
            <w:pPr>
              <w:pStyle w:val="13"/>
            </w:pPr>
            <w:r>
              <w:t>审计事务</w:t>
            </w:r>
          </w:p>
        </w:tc>
        <w:tc>
          <w:tcPr>
            <w:tcW w:w="1134" w:type="dxa"/>
            <w:vAlign w:val="center"/>
          </w:tcPr>
          <w:p>
            <w:pPr>
              <w:pStyle w:val="12"/>
            </w:pPr>
            <w:r>
              <w:t>1.43</w:t>
            </w:r>
          </w:p>
        </w:tc>
        <w:tc>
          <w:tcPr>
            <w:tcW w:w="1134" w:type="dxa"/>
            <w:vAlign w:val="center"/>
          </w:tcPr>
          <w:p>
            <w:pPr>
              <w:pStyle w:val="12"/>
            </w:pPr>
            <w:r>
              <w:t>1.43</w:t>
            </w:r>
          </w:p>
        </w:tc>
        <w:tc>
          <w:tcPr>
            <w:tcW w:w="1134" w:type="dxa"/>
            <w:vAlign w:val="center"/>
          </w:tcPr>
          <w:p>
            <w:pPr>
              <w:pStyle w:val="12"/>
            </w:pPr>
            <w:r>
              <w:t>1.43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2010804</w:t>
            </w:r>
          </w:p>
        </w:tc>
        <w:tc>
          <w:tcPr>
            <w:tcW w:w="1559" w:type="dxa"/>
            <w:vAlign w:val="center"/>
          </w:tcPr>
          <w:p>
            <w:pPr>
              <w:pStyle w:val="13"/>
            </w:pPr>
            <w:r>
              <w:t>审计业务</w:t>
            </w:r>
          </w:p>
        </w:tc>
        <w:tc>
          <w:tcPr>
            <w:tcW w:w="1134" w:type="dxa"/>
            <w:vAlign w:val="center"/>
          </w:tcPr>
          <w:p>
            <w:pPr>
              <w:pStyle w:val="12"/>
            </w:pPr>
            <w:r>
              <w:t>1.43</w:t>
            </w:r>
          </w:p>
        </w:tc>
        <w:tc>
          <w:tcPr>
            <w:tcW w:w="1134" w:type="dxa"/>
            <w:vAlign w:val="center"/>
          </w:tcPr>
          <w:p>
            <w:pPr>
              <w:pStyle w:val="12"/>
            </w:pPr>
            <w:r>
              <w:t>1.43</w:t>
            </w:r>
          </w:p>
        </w:tc>
        <w:tc>
          <w:tcPr>
            <w:tcW w:w="1134" w:type="dxa"/>
            <w:vAlign w:val="center"/>
          </w:tcPr>
          <w:p>
            <w:pPr>
              <w:pStyle w:val="12"/>
            </w:pPr>
            <w:r>
              <w:t>1.43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207</w:t>
            </w:r>
          </w:p>
        </w:tc>
        <w:tc>
          <w:tcPr>
            <w:tcW w:w="1559" w:type="dxa"/>
            <w:vAlign w:val="center"/>
          </w:tcPr>
          <w:p>
            <w:pPr>
              <w:pStyle w:val="13"/>
            </w:pPr>
            <w:r>
              <w:t>文化旅游体育与传媒支出</w:t>
            </w:r>
          </w:p>
        </w:tc>
        <w:tc>
          <w:tcPr>
            <w:tcW w:w="1134" w:type="dxa"/>
            <w:vAlign w:val="center"/>
          </w:tcPr>
          <w:p>
            <w:pPr>
              <w:pStyle w:val="12"/>
            </w:pPr>
            <w:r>
              <w:t>2.00</w:t>
            </w:r>
          </w:p>
        </w:tc>
        <w:tc>
          <w:tcPr>
            <w:tcW w:w="1134" w:type="dxa"/>
            <w:vAlign w:val="center"/>
          </w:tcPr>
          <w:p>
            <w:pPr>
              <w:pStyle w:val="12"/>
            </w:pPr>
            <w:r>
              <w:t>2.00</w:t>
            </w:r>
          </w:p>
        </w:tc>
        <w:tc>
          <w:tcPr>
            <w:tcW w:w="1134" w:type="dxa"/>
            <w:vAlign w:val="center"/>
          </w:tcPr>
          <w:p>
            <w:pPr>
              <w:pStyle w:val="12"/>
            </w:pPr>
            <w:r>
              <w:t>2.00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20799</w:t>
            </w:r>
          </w:p>
        </w:tc>
        <w:tc>
          <w:tcPr>
            <w:tcW w:w="1559" w:type="dxa"/>
            <w:vAlign w:val="center"/>
          </w:tcPr>
          <w:p>
            <w:pPr>
              <w:pStyle w:val="13"/>
            </w:pPr>
            <w:r>
              <w:t>其他文化旅游体育与传媒支出</w:t>
            </w:r>
          </w:p>
        </w:tc>
        <w:tc>
          <w:tcPr>
            <w:tcW w:w="1134" w:type="dxa"/>
            <w:vAlign w:val="center"/>
          </w:tcPr>
          <w:p>
            <w:pPr>
              <w:pStyle w:val="12"/>
            </w:pPr>
            <w:r>
              <w:t>2.00</w:t>
            </w:r>
          </w:p>
        </w:tc>
        <w:tc>
          <w:tcPr>
            <w:tcW w:w="1134" w:type="dxa"/>
            <w:vAlign w:val="center"/>
          </w:tcPr>
          <w:p>
            <w:pPr>
              <w:pStyle w:val="12"/>
            </w:pPr>
            <w:r>
              <w:t>2.00</w:t>
            </w:r>
          </w:p>
        </w:tc>
        <w:tc>
          <w:tcPr>
            <w:tcW w:w="1134" w:type="dxa"/>
            <w:vAlign w:val="center"/>
          </w:tcPr>
          <w:p>
            <w:pPr>
              <w:pStyle w:val="12"/>
            </w:pPr>
            <w:r>
              <w:t>2.00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992" w:type="dxa"/>
            <w:vAlign w:val="center"/>
          </w:tcPr>
          <w:p>
            <w:pPr>
              <w:pStyle w:val="13"/>
            </w:pPr>
            <w:r>
              <w:t>2079999</w:t>
            </w:r>
          </w:p>
        </w:tc>
        <w:tc>
          <w:tcPr>
            <w:tcW w:w="1559" w:type="dxa"/>
            <w:vAlign w:val="center"/>
          </w:tcPr>
          <w:p>
            <w:pPr>
              <w:pStyle w:val="13"/>
            </w:pPr>
            <w:r>
              <w:t>其他文化旅游体育与传媒支出</w:t>
            </w:r>
          </w:p>
        </w:tc>
        <w:tc>
          <w:tcPr>
            <w:tcW w:w="1134" w:type="dxa"/>
            <w:vAlign w:val="center"/>
          </w:tcPr>
          <w:p>
            <w:pPr>
              <w:pStyle w:val="12"/>
            </w:pPr>
            <w:r>
              <w:t>2.00</w:t>
            </w:r>
          </w:p>
        </w:tc>
        <w:tc>
          <w:tcPr>
            <w:tcW w:w="1134" w:type="dxa"/>
            <w:vAlign w:val="center"/>
          </w:tcPr>
          <w:p>
            <w:pPr>
              <w:pStyle w:val="12"/>
            </w:pPr>
            <w:r>
              <w:t>2.00</w:t>
            </w:r>
          </w:p>
        </w:tc>
        <w:tc>
          <w:tcPr>
            <w:tcW w:w="1134" w:type="dxa"/>
            <w:vAlign w:val="center"/>
          </w:tcPr>
          <w:p>
            <w:pPr>
              <w:pStyle w:val="12"/>
            </w:pPr>
            <w:r>
              <w:t>2.00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11</w:t>
            </w:r>
          </w:p>
        </w:tc>
        <w:tc>
          <w:tcPr>
            <w:tcW w:w="992" w:type="dxa"/>
            <w:vAlign w:val="center"/>
          </w:tcPr>
          <w:p>
            <w:pPr>
              <w:pStyle w:val="13"/>
            </w:pPr>
            <w:r>
              <w:t>208</w:t>
            </w:r>
          </w:p>
        </w:tc>
        <w:tc>
          <w:tcPr>
            <w:tcW w:w="1559" w:type="dxa"/>
            <w:vAlign w:val="center"/>
          </w:tcPr>
          <w:p>
            <w:pPr>
              <w:pStyle w:val="13"/>
            </w:pPr>
            <w:r>
              <w:t>社会保障和就业支出</w:t>
            </w:r>
          </w:p>
        </w:tc>
        <w:tc>
          <w:tcPr>
            <w:tcW w:w="1134" w:type="dxa"/>
            <w:vAlign w:val="center"/>
          </w:tcPr>
          <w:p>
            <w:pPr>
              <w:pStyle w:val="12"/>
            </w:pPr>
            <w:r>
              <w:t>236.77</w:t>
            </w:r>
          </w:p>
        </w:tc>
        <w:tc>
          <w:tcPr>
            <w:tcW w:w="1134" w:type="dxa"/>
            <w:vAlign w:val="center"/>
          </w:tcPr>
          <w:p>
            <w:pPr>
              <w:pStyle w:val="12"/>
            </w:pPr>
            <w:r>
              <w:t>236.77</w:t>
            </w:r>
          </w:p>
        </w:tc>
        <w:tc>
          <w:tcPr>
            <w:tcW w:w="1134" w:type="dxa"/>
            <w:vAlign w:val="center"/>
          </w:tcPr>
          <w:p>
            <w:pPr>
              <w:pStyle w:val="12"/>
            </w:pPr>
            <w:r>
              <w:t>236.77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12</w:t>
            </w:r>
          </w:p>
        </w:tc>
        <w:tc>
          <w:tcPr>
            <w:tcW w:w="992" w:type="dxa"/>
            <w:vAlign w:val="center"/>
          </w:tcPr>
          <w:p>
            <w:pPr>
              <w:pStyle w:val="13"/>
            </w:pPr>
            <w:r>
              <w:t>20805</w:t>
            </w:r>
          </w:p>
        </w:tc>
        <w:tc>
          <w:tcPr>
            <w:tcW w:w="1559" w:type="dxa"/>
            <w:vAlign w:val="center"/>
          </w:tcPr>
          <w:p>
            <w:pPr>
              <w:pStyle w:val="13"/>
            </w:pPr>
            <w:r>
              <w:t>行政事业单位养老支出</w:t>
            </w:r>
          </w:p>
        </w:tc>
        <w:tc>
          <w:tcPr>
            <w:tcW w:w="1134" w:type="dxa"/>
            <w:vAlign w:val="center"/>
          </w:tcPr>
          <w:p>
            <w:pPr>
              <w:pStyle w:val="12"/>
            </w:pPr>
            <w:r>
              <w:t>235.97</w:t>
            </w:r>
          </w:p>
        </w:tc>
        <w:tc>
          <w:tcPr>
            <w:tcW w:w="1134" w:type="dxa"/>
            <w:vAlign w:val="center"/>
          </w:tcPr>
          <w:p>
            <w:pPr>
              <w:pStyle w:val="12"/>
            </w:pPr>
            <w:r>
              <w:t>235.97</w:t>
            </w:r>
          </w:p>
        </w:tc>
        <w:tc>
          <w:tcPr>
            <w:tcW w:w="1134" w:type="dxa"/>
            <w:vAlign w:val="center"/>
          </w:tcPr>
          <w:p>
            <w:pPr>
              <w:pStyle w:val="12"/>
            </w:pPr>
            <w:r>
              <w:t>235.97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13</w:t>
            </w:r>
          </w:p>
        </w:tc>
        <w:tc>
          <w:tcPr>
            <w:tcW w:w="992" w:type="dxa"/>
            <w:vAlign w:val="center"/>
          </w:tcPr>
          <w:p>
            <w:pPr>
              <w:pStyle w:val="13"/>
            </w:pPr>
            <w:r>
              <w:t>2080501</w:t>
            </w:r>
          </w:p>
        </w:tc>
        <w:tc>
          <w:tcPr>
            <w:tcW w:w="1559" w:type="dxa"/>
            <w:vAlign w:val="center"/>
          </w:tcPr>
          <w:p>
            <w:pPr>
              <w:pStyle w:val="13"/>
            </w:pPr>
            <w:r>
              <w:t>行政单位离退休</w:t>
            </w:r>
          </w:p>
        </w:tc>
        <w:tc>
          <w:tcPr>
            <w:tcW w:w="1134" w:type="dxa"/>
            <w:vAlign w:val="center"/>
          </w:tcPr>
          <w:p>
            <w:pPr>
              <w:pStyle w:val="12"/>
            </w:pPr>
            <w:r>
              <w:t>162.14</w:t>
            </w:r>
          </w:p>
        </w:tc>
        <w:tc>
          <w:tcPr>
            <w:tcW w:w="1134" w:type="dxa"/>
            <w:vAlign w:val="center"/>
          </w:tcPr>
          <w:p>
            <w:pPr>
              <w:pStyle w:val="12"/>
            </w:pPr>
            <w:r>
              <w:t>162.14</w:t>
            </w:r>
          </w:p>
        </w:tc>
        <w:tc>
          <w:tcPr>
            <w:tcW w:w="1134" w:type="dxa"/>
            <w:vAlign w:val="center"/>
          </w:tcPr>
          <w:p>
            <w:pPr>
              <w:pStyle w:val="12"/>
            </w:pPr>
            <w:r>
              <w:t>162.14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14</w:t>
            </w:r>
          </w:p>
        </w:tc>
        <w:tc>
          <w:tcPr>
            <w:tcW w:w="992" w:type="dxa"/>
            <w:vAlign w:val="center"/>
          </w:tcPr>
          <w:p>
            <w:pPr>
              <w:pStyle w:val="13"/>
            </w:pPr>
            <w:r>
              <w:t>2080505</w:t>
            </w:r>
          </w:p>
        </w:tc>
        <w:tc>
          <w:tcPr>
            <w:tcW w:w="1559" w:type="dxa"/>
            <w:vAlign w:val="center"/>
          </w:tcPr>
          <w:p>
            <w:pPr>
              <w:pStyle w:val="13"/>
            </w:pPr>
            <w:r>
              <w:t>机关事业单位基本养老保险缴费支出</w:t>
            </w:r>
          </w:p>
        </w:tc>
        <w:tc>
          <w:tcPr>
            <w:tcW w:w="1134" w:type="dxa"/>
            <w:vAlign w:val="center"/>
          </w:tcPr>
          <w:p>
            <w:pPr>
              <w:pStyle w:val="12"/>
            </w:pPr>
            <w:r>
              <w:t>73.83</w:t>
            </w:r>
          </w:p>
        </w:tc>
        <w:tc>
          <w:tcPr>
            <w:tcW w:w="1134" w:type="dxa"/>
            <w:vAlign w:val="center"/>
          </w:tcPr>
          <w:p>
            <w:pPr>
              <w:pStyle w:val="12"/>
            </w:pPr>
            <w:r>
              <w:t>73.83</w:t>
            </w:r>
          </w:p>
        </w:tc>
        <w:tc>
          <w:tcPr>
            <w:tcW w:w="1134" w:type="dxa"/>
            <w:vAlign w:val="center"/>
          </w:tcPr>
          <w:p>
            <w:pPr>
              <w:pStyle w:val="12"/>
            </w:pPr>
            <w:r>
              <w:t>73.83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15</w:t>
            </w:r>
          </w:p>
        </w:tc>
        <w:tc>
          <w:tcPr>
            <w:tcW w:w="992" w:type="dxa"/>
            <w:vAlign w:val="center"/>
          </w:tcPr>
          <w:p>
            <w:pPr>
              <w:pStyle w:val="13"/>
            </w:pPr>
            <w:r>
              <w:t>20820</w:t>
            </w:r>
          </w:p>
        </w:tc>
        <w:tc>
          <w:tcPr>
            <w:tcW w:w="1559" w:type="dxa"/>
            <w:vAlign w:val="center"/>
          </w:tcPr>
          <w:p>
            <w:pPr>
              <w:pStyle w:val="13"/>
            </w:pPr>
            <w:r>
              <w:t>临时救助</w:t>
            </w:r>
          </w:p>
        </w:tc>
        <w:tc>
          <w:tcPr>
            <w:tcW w:w="1134" w:type="dxa"/>
            <w:vAlign w:val="center"/>
          </w:tcPr>
          <w:p>
            <w:pPr>
              <w:pStyle w:val="12"/>
            </w:pPr>
            <w:r>
              <w:t>0.80</w:t>
            </w:r>
          </w:p>
        </w:tc>
        <w:tc>
          <w:tcPr>
            <w:tcW w:w="1134" w:type="dxa"/>
            <w:vAlign w:val="center"/>
          </w:tcPr>
          <w:p>
            <w:pPr>
              <w:pStyle w:val="12"/>
            </w:pPr>
            <w:r>
              <w:t>0.80</w:t>
            </w:r>
          </w:p>
        </w:tc>
        <w:tc>
          <w:tcPr>
            <w:tcW w:w="1134" w:type="dxa"/>
            <w:vAlign w:val="center"/>
          </w:tcPr>
          <w:p>
            <w:pPr>
              <w:pStyle w:val="12"/>
            </w:pPr>
            <w:r>
              <w:t>0.80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16</w:t>
            </w:r>
          </w:p>
        </w:tc>
        <w:tc>
          <w:tcPr>
            <w:tcW w:w="992" w:type="dxa"/>
            <w:vAlign w:val="center"/>
          </w:tcPr>
          <w:p>
            <w:pPr>
              <w:pStyle w:val="13"/>
            </w:pPr>
            <w:r>
              <w:t>2082001</w:t>
            </w:r>
          </w:p>
        </w:tc>
        <w:tc>
          <w:tcPr>
            <w:tcW w:w="1559" w:type="dxa"/>
            <w:vAlign w:val="center"/>
          </w:tcPr>
          <w:p>
            <w:pPr>
              <w:pStyle w:val="13"/>
            </w:pPr>
            <w:r>
              <w:t>临时救助支出</w:t>
            </w:r>
          </w:p>
        </w:tc>
        <w:tc>
          <w:tcPr>
            <w:tcW w:w="1134" w:type="dxa"/>
            <w:vAlign w:val="center"/>
          </w:tcPr>
          <w:p>
            <w:pPr>
              <w:pStyle w:val="12"/>
            </w:pPr>
            <w:r>
              <w:t>0.80</w:t>
            </w:r>
          </w:p>
        </w:tc>
        <w:tc>
          <w:tcPr>
            <w:tcW w:w="1134" w:type="dxa"/>
            <w:vAlign w:val="center"/>
          </w:tcPr>
          <w:p>
            <w:pPr>
              <w:pStyle w:val="12"/>
            </w:pPr>
            <w:r>
              <w:t>0.80</w:t>
            </w:r>
          </w:p>
        </w:tc>
        <w:tc>
          <w:tcPr>
            <w:tcW w:w="1134" w:type="dxa"/>
            <w:vAlign w:val="center"/>
          </w:tcPr>
          <w:p>
            <w:pPr>
              <w:pStyle w:val="12"/>
            </w:pPr>
            <w:r>
              <w:t>0.80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17</w:t>
            </w:r>
          </w:p>
        </w:tc>
        <w:tc>
          <w:tcPr>
            <w:tcW w:w="992" w:type="dxa"/>
            <w:vAlign w:val="center"/>
          </w:tcPr>
          <w:p>
            <w:pPr>
              <w:pStyle w:val="13"/>
            </w:pPr>
            <w:r>
              <w:t>210</w:t>
            </w:r>
          </w:p>
        </w:tc>
        <w:tc>
          <w:tcPr>
            <w:tcW w:w="1559" w:type="dxa"/>
            <w:vAlign w:val="center"/>
          </w:tcPr>
          <w:p>
            <w:pPr>
              <w:pStyle w:val="13"/>
            </w:pPr>
            <w:r>
              <w:t>卫生健康支出</w:t>
            </w:r>
          </w:p>
        </w:tc>
        <w:tc>
          <w:tcPr>
            <w:tcW w:w="1134" w:type="dxa"/>
            <w:vAlign w:val="center"/>
          </w:tcPr>
          <w:p>
            <w:pPr>
              <w:pStyle w:val="12"/>
            </w:pPr>
            <w:r>
              <w:t>37.53</w:t>
            </w:r>
          </w:p>
        </w:tc>
        <w:tc>
          <w:tcPr>
            <w:tcW w:w="1134" w:type="dxa"/>
            <w:vAlign w:val="center"/>
          </w:tcPr>
          <w:p>
            <w:pPr>
              <w:pStyle w:val="12"/>
            </w:pPr>
            <w:r>
              <w:t>37.53</w:t>
            </w:r>
          </w:p>
        </w:tc>
        <w:tc>
          <w:tcPr>
            <w:tcW w:w="1134" w:type="dxa"/>
            <w:vAlign w:val="center"/>
          </w:tcPr>
          <w:p>
            <w:pPr>
              <w:pStyle w:val="12"/>
            </w:pPr>
            <w:r>
              <w:t>37.53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18</w:t>
            </w:r>
          </w:p>
        </w:tc>
        <w:tc>
          <w:tcPr>
            <w:tcW w:w="992" w:type="dxa"/>
            <w:vAlign w:val="center"/>
          </w:tcPr>
          <w:p>
            <w:pPr>
              <w:pStyle w:val="13"/>
            </w:pPr>
            <w:r>
              <w:t>21011</w:t>
            </w:r>
          </w:p>
        </w:tc>
        <w:tc>
          <w:tcPr>
            <w:tcW w:w="1559" w:type="dxa"/>
            <w:vAlign w:val="center"/>
          </w:tcPr>
          <w:p>
            <w:pPr>
              <w:pStyle w:val="13"/>
            </w:pPr>
            <w:r>
              <w:t>行政事业单位医疗</w:t>
            </w:r>
          </w:p>
        </w:tc>
        <w:tc>
          <w:tcPr>
            <w:tcW w:w="1134" w:type="dxa"/>
            <w:vAlign w:val="center"/>
          </w:tcPr>
          <w:p>
            <w:pPr>
              <w:pStyle w:val="12"/>
            </w:pPr>
            <w:r>
              <w:t>37.53</w:t>
            </w:r>
          </w:p>
        </w:tc>
        <w:tc>
          <w:tcPr>
            <w:tcW w:w="1134" w:type="dxa"/>
            <w:vAlign w:val="center"/>
          </w:tcPr>
          <w:p>
            <w:pPr>
              <w:pStyle w:val="12"/>
            </w:pPr>
            <w:r>
              <w:t>37.53</w:t>
            </w:r>
          </w:p>
        </w:tc>
        <w:tc>
          <w:tcPr>
            <w:tcW w:w="1134" w:type="dxa"/>
            <w:vAlign w:val="center"/>
          </w:tcPr>
          <w:p>
            <w:pPr>
              <w:pStyle w:val="12"/>
            </w:pPr>
            <w:r>
              <w:t>37.53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19</w:t>
            </w:r>
          </w:p>
        </w:tc>
        <w:tc>
          <w:tcPr>
            <w:tcW w:w="992" w:type="dxa"/>
            <w:vAlign w:val="center"/>
          </w:tcPr>
          <w:p>
            <w:pPr>
              <w:pStyle w:val="13"/>
            </w:pPr>
            <w:r>
              <w:t>2101101</w:t>
            </w:r>
          </w:p>
        </w:tc>
        <w:tc>
          <w:tcPr>
            <w:tcW w:w="1559" w:type="dxa"/>
            <w:vAlign w:val="center"/>
          </w:tcPr>
          <w:p>
            <w:pPr>
              <w:pStyle w:val="13"/>
            </w:pPr>
            <w:r>
              <w:t>行政单位医疗</w:t>
            </w:r>
          </w:p>
        </w:tc>
        <w:tc>
          <w:tcPr>
            <w:tcW w:w="1134" w:type="dxa"/>
            <w:vAlign w:val="center"/>
          </w:tcPr>
          <w:p>
            <w:pPr>
              <w:pStyle w:val="12"/>
            </w:pPr>
            <w:r>
              <w:t>32.43</w:t>
            </w:r>
          </w:p>
        </w:tc>
        <w:tc>
          <w:tcPr>
            <w:tcW w:w="1134" w:type="dxa"/>
            <w:vAlign w:val="center"/>
          </w:tcPr>
          <w:p>
            <w:pPr>
              <w:pStyle w:val="12"/>
            </w:pPr>
            <w:r>
              <w:t>32.43</w:t>
            </w:r>
          </w:p>
        </w:tc>
        <w:tc>
          <w:tcPr>
            <w:tcW w:w="1134" w:type="dxa"/>
            <w:vAlign w:val="center"/>
          </w:tcPr>
          <w:p>
            <w:pPr>
              <w:pStyle w:val="12"/>
            </w:pPr>
            <w:r>
              <w:t>32.43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20</w:t>
            </w:r>
          </w:p>
        </w:tc>
        <w:tc>
          <w:tcPr>
            <w:tcW w:w="992" w:type="dxa"/>
            <w:vAlign w:val="center"/>
          </w:tcPr>
          <w:p>
            <w:pPr>
              <w:pStyle w:val="13"/>
            </w:pPr>
            <w:r>
              <w:t>2101103</w:t>
            </w:r>
          </w:p>
        </w:tc>
        <w:tc>
          <w:tcPr>
            <w:tcW w:w="1559" w:type="dxa"/>
            <w:vAlign w:val="center"/>
          </w:tcPr>
          <w:p>
            <w:pPr>
              <w:pStyle w:val="13"/>
            </w:pPr>
            <w:r>
              <w:t>公务员医疗补助</w:t>
            </w:r>
          </w:p>
        </w:tc>
        <w:tc>
          <w:tcPr>
            <w:tcW w:w="1134" w:type="dxa"/>
            <w:vAlign w:val="center"/>
          </w:tcPr>
          <w:p>
            <w:pPr>
              <w:pStyle w:val="12"/>
            </w:pPr>
            <w:r>
              <w:t>5.10</w:t>
            </w:r>
          </w:p>
        </w:tc>
        <w:tc>
          <w:tcPr>
            <w:tcW w:w="1134" w:type="dxa"/>
            <w:vAlign w:val="center"/>
          </w:tcPr>
          <w:p>
            <w:pPr>
              <w:pStyle w:val="12"/>
            </w:pPr>
            <w:r>
              <w:t>5.10</w:t>
            </w:r>
          </w:p>
        </w:tc>
        <w:tc>
          <w:tcPr>
            <w:tcW w:w="1134" w:type="dxa"/>
            <w:vAlign w:val="center"/>
          </w:tcPr>
          <w:p>
            <w:pPr>
              <w:pStyle w:val="12"/>
            </w:pPr>
            <w:r>
              <w:t>5.10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21</w:t>
            </w:r>
          </w:p>
        </w:tc>
        <w:tc>
          <w:tcPr>
            <w:tcW w:w="992" w:type="dxa"/>
            <w:vAlign w:val="center"/>
          </w:tcPr>
          <w:p>
            <w:pPr>
              <w:pStyle w:val="13"/>
            </w:pPr>
            <w:r>
              <w:t>221</w:t>
            </w:r>
          </w:p>
        </w:tc>
        <w:tc>
          <w:tcPr>
            <w:tcW w:w="1559" w:type="dxa"/>
            <w:vAlign w:val="center"/>
          </w:tcPr>
          <w:p>
            <w:pPr>
              <w:pStyle w:val="13"/>
            </w:pPr>
            <w:r>
              <w:t>住房保障支出</w:t>
            </w:r>
          </w:p>
        </w:tc>
        <w:tc>
          <w:tcPr>
            <w:tcW w:w="1134" w:type="dxa"/>
            <w:vAlign w:val="center"/>
          </w:tcPr>
          <w:p>
            <w:pPr>
              <w:pStyle w:val="12"/>
            </w:pPr>
            <w:r>
              <w:t>69.66</w:t>
            </w:r>
          </w:p>
        </w:tc>
        <w:tc>
          <w:tcPr>
            <w:tcW w:w="1134" w:type="dxa"/>
            <w:vAlign w:val="center"/>
          </w:tcPr>
          <w:p>
            <w:pPr>
              <w:pStyle w:val="12"/>
            </w:pPr>
            <w:r>
              <w:t>69.66</w:t>
            </w:r>
          </w:p>
        </w:tc>
        <w:tc>
          <w:tcPr>
            <w:tcW w:w="1134" w:type="dxa"/>
            <w:vAlign w:val="center"/>
          </w:tcPr>
          <w:p>
            <w:pPr>
              <w:pStyle w:val="12"/>
            </w:pPr>
            <w:r>
              <w:t>69.66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22</w:t>
            </w:r>
          </w:p>
        </w:tc>
        <w:tc>
          <w:tcPr>
            <w:tcW w:w="992" w:type="dxa"/>
            <w:vAlign w:val="center"/>
          </w:tcPr>
          <w:p>
            <w:pPr>
              <w:pStyle w:val="13"/>
            </w:pPr>
            <w:r>
              <w:t>22102</w:t>
            </w:r>
          </w:p>
        </w:tc>
        <w:tc>
          <w:tcPr>
            <w:tcW w:w="1559" w:type="dxa"/>
            <w:vAlign w:val="center"/>
          </w:tcPr>
          <w:p>
            <w:pPr>
              <w:pStyle w:val="13"/>
            </w:pPr>
            <w:r>
              <w:t>住房改革支出</w:t>
            </w:r>
          </w:p>
        </w:tc>
        <w:tc>
          <w:tcPr>
            <w:tcW w:w="1134" w:type="dxa"/>
            <w:vAlign w:val="center"/>
          </w:tcPr>
          <w:p>
            <w:pPr>
              <w:pStyle w:val="12"/>
            </w:pPr>
            <w:r>
              <w:t>69.66</w:t>
            </w:r>
          </w:p>
        </w:tc>
        <w:tc>
          <w:tcPr>
            <w:tcW w:w="1134" w:type="dxa"/>
            <w:vAlign w:val="center"/>
          </w:tcPr>
          <w:p>
            <w:pPr>
              <w:pStyle w:val="12"/>
            </w:pPr>
            <w:r>
              <w:t>69.66</w:t>
            </w:r>
          </w:p>
        </w:tc>
        <w:tc>
          <w:tcPr>
            <w:tcW w:w="1134" w:type="dxa"/>
            <w:vAlign w:val="center"/>
          </w:tcPr>
          <w:p>
            <w:pPr>
              <w:pStyle w:val="12"/>
            </w:pPr>
            <w:r>
              <w:t>69.66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23</w:t>
            </w:r>
          </w:p>
        </w:tc>
        <w:tc>
          <w:tcPr>
            <w:tcW w:w="992" w:type="dxa"/>
            <w:vAlign w:val="center"/>
          </w:tcPr>
          <w:p>
            <w:pPr>
              <w:pStyle w:val="13"/>
            </w:pPr>
            <w:r>
              <w:t>2210201</w:t>
            </w:r>
          </w:p>
        </w:tc>
        <w:tc>
          <w:tcPr>
            <w:tcW w:w="1559" w:type="dxa"/>
            <w:vAlign w:val="center"/>
          </w:tcPr>
          <w:p>
            <w:pPr>
              <w:pStyle w:val="13"/>
            </w:pPr>
            <w:r>
              <w:t>住房公积金</w:t>
            </w:r>
          </w:p>
        </w:tc>
        <w:tc>
          <w:tcPr>
            <w:tcW w:w="1134" w:type="dxa"/>
            <w:vAlign w:val="center"/>
          </w:tcPr>
          <w:p>
            <w:pPr>
              <w:pStyle w:val="12"/>
            </w:pPr>
            <w:r>
              <w:t>69.66</w:t>
            </w:r>
          </w:p>
        </w:tc>
        <w:tc>
          <w:tcPr>
            <w:tcW w:w="1134" w:type="dxa"/>
            <w:vAlign w:val="center"/>
          </w:tcPr>
          <w:p>
            <w:pPr>
              <w:pStyle w:val="12"/>
            </w:pPr>
            <w:r>
              <w:t>69.66</w:t>
            </w:r>
          </w:p>
        </w:tc>
        <w:tc>
          <w:tcPr>
            <w:tcW w:w="1134" w:type="dxa"/>
            <w:vAlign w:val="center"/>
          </w:tcPr>
          <w:p>
            <w:pPr>
              <w:pStyle w:val="12"/>
            </w:pPr>
            <w:r>
              <w:t>69.66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0"/>
            </w:pPr>
            <w:r>
              <w:t>520石家庄市桥西区东里街道办事处</w:t>
            </w:r>
          </w:p>
        </w:tc>
        <w:tc>
          <w:tcPr>
            <w:tcW w:w="2722" w:type="dxa"/>
            <w:gridSpan w:val="2"/>
            <w:tcBorders>
              <w:top w:val="single" w:color="FFFFFF" w:sz="6" w:space="0"/>
              <w:left w:val="single" w:color="FFFFFF" w:sz="6" w:space="0"/>
              <w:right w:val="single" w:color="FFFFFF" w:sz="6" w:space="0"/>
            </w:tcBorders>
            <w:vAlign w:val="center"/>
          </w:tcPr>
          <w:p>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7"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2118.55</w:t>
            </w:r>
          </w:p>
        </w:tc>
        <w:tc>
          <w:tcPr>
            <w:tcW w:w="1361" w:type="dxa"/>
            <w:vAlign w:val="center"/>
          </w:tcPr>
          <w:p>
            <w:pPr>
              <w:pStyle w:val="16"/>
            </w:pPr>
            <w:r>
              <w:t>1088.23</w:t>
            </w:r>
          </w:p>
        </w:tc>
        <w:tc>
          <w:tcPr>
            <w:tcW w:w="1361" w:type="dxa"/>
            <w:vAlign w:val="center"/>
          </w:tcPr>
          <w:p>
            <w:pPr>
              <w:pStyle w:val="16"/>
            </w:pPr>
            <w:r>
              <w:t>1030.32</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201</w:t>
            </w:r>
          </w:p>
        </w:tc>
        <w:tc>
          <w:tcPr>
            <w:tcW w:w="4535" w:type="dxa"/>
            <w:vAlign w:val="center"/>
          </w:tcPr>
          <w:p>
            <w:pPr>
              <w:pStyle w:val="13"/>
            </w:pPr>
            <w:r>
              <w:t>一般公共服务支出</w:t>
            </w:r>
          </w:p>
        </w:tc>
        <w:tc>
          <w:tcPr>
            <w:tcW w:w="1361" w:type="dxa"/>
            <w:vAlign w:val="center"/>
          </w:tcPr>
          <w:p>
            <w:pPr>
              <w:pStyle w:val="12"/>
            </w:pPr>
            <w:r>
              <w:t>1772.59</w:t>
            </w:r>
          </w:p>
        </w:tc>
        <w:tc>
          <w:tcPr>
            <w:tcW w:w="1361" w:type="dxa"/>
            <w:vAlign w:val="center"/>
          </w:tcPr>
          <w:p>
            <w:pPr>
              <w:pStyle w:val="12"/>
            </w:pPr>
            <w:r>
              <w:t>745.07</w:t>
            </w:r>
          </w:p>
        </w:tc>
        <w:tc>
          <w:tcPr>
            <w:tcW w:w="1361" w:type="dxa"/>
            <w:vAlign w:val="center"/>
          </w:tcPr>
          <w:p>
            <w:pPr>
              <w:pStyle w:val="12"/>
            </w:pPr>
            <w:r>
              <w:t>1027.52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20103</w:t>
            </w:r>
          </w:p>
        </w:tc>
        <w:tc>
          <w:tcPr>
            <w:tcW w:w="4535" w:type="dxa"/>
            <w:vAlign w:val="center"/>
          </w:tcPr>
          <w:p>
            <w:pPr>
              <w:pStyle w:val="13"/>
            </w:pPr>
            <w:r>
              <w:t>政府办公厅（室）及相关机构事务</w:t>
            </w:r>
          </w:p>
        </w:tc>
        <w:tc>
          <w:tcPr>
            <w:tcW w:w="1361" w:type="dxa"/>
            <w:vAlign w:val="center"/>
          </w:tcPr>
          <w:p>
            <w:pPr>
              <w:pStyle w:val="12"/>
            </w:pPr>
            <w:r>
              <w:t>1771.16</w:t>
            </w:r>
          </w:p>
        </w:tc>
        <w:tc>
          <w:tcPr>
            <w:tcW w:w="1361" w:type="dxa"/>
            <w:vAlign w:val="center"/>
          </w:tcPr>
          <w:p>
            <w:pPr>
              <w:pStyle w:val="12"/>
            </w:pPr>
            <w:r>
              <w:t>745.07</w:t>
            </w:r>
          </w:p>
        </w:tc>
        <w:tc>
          <w:tcPr>
            <w:tcW w:w="1361" w:type="dxa"/>
            <w:vAlign w:val="center"/>
          </w:tcPr>
          <w:p>
            <w:pPr>
              <w:pStyle w:val="12"/>
            </w:pPr>
            <w:r>
              <w:t>1026.09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2010301</w:t>
            </w:r>
          </w:p>
        </w:tc>
        <w:tc>
          <w:tcPr>
            <w:tcW w:w="4535" w:type="dxa"/>
            <w:vAlign w:val="center"/>
          </w:tcPr>
          <w:p>
            <w:pPr>
              <w:pStyle w:val="13"/>
            </w:pPr>
            <w:r>
              <w:t>行政运行</w:t>
            </w:r>
          </w:p>
        </w:tc>
        <w:tc>
          <w:tcPr>
            <w:tcW w:w="1361" w:type="dxa"/>
            <w:vAlign w:val="center"/>
          </w:tcPr>
          <w:p>
            <w:pPr>
              <w:pStyle w:val="12"/>
            </w:pPr>
            <w:r>
              <w:t>920.57</w:t>
            </w:r>
          </w:p>
        </w:tc>
        <w:tc>
          <w:tcPr>
            <w:tcW w:w="1361" w:type="dxa"/>
            <w:vAlign w:val="center"/>
          </w:tcPr>
          <w:p>
            <w:pPr>
              <w:pStyle w:val="12"/>
            </w:pPr>
            <w:r>
              <w:t>745.07</w:t>
            </w:r>
          </w:p>
        </w:tc>
        <w:tc>
          <w:tcPr>
            <w:tcW w:w="1361" w:type="dxa"/>
            <w:vAlign w:val="center"/>
          </w:tcPr>
          <w:p>
            <w:pPr>
              <w:pStyle w:val="12"/>
            </w:pPr>
            <w:r>
              <w:t>175.50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2010399</w:t>
            </w:r>
          </w:p>
        </w:tc>
        <w:tc>
          <w:tcPr>
            <w:tcW w:w="4535" w:type="dxa"/>
            <w:vAlign w:val="center"/>
          </w:tcPr>
          <w:p>
            <w:pPr>
              <w:pStyle w:val="13"/>
            </w:pPr>
            <w:r>
              <w:t>其他政府办公厅（室）及相关机构事务支出</w:t>
            </w:r>
          </w:p>
        </w:tc>
        <w:tc>
          <w:tcPr>
            <w:tcW w:w="1361" w:type="dxa"/>
            <w:vAlign w:val="center"/>
          </w:tcPr>
          <w:p>
            <w:pPr>
              <w:pStyle w:val="12"/>
            </w:pPr>
            <w:r>
              <w:t>850.59</w:t>
            </w:r>
          </w:p>
        </w:tc>
        <w:tc>
          <w:tcPr>
            <w:tcW w:w="1361" w:type="dxa"/>
            <w:vAlign w:val="center"/>
          </w:tcPr>
          <w:p>
            <w:pPr>
              <w:pStyle w:val="12"/>
            </w:pPr>
          </w:p>
        </w:tc>
        <w:tc>
          <w:tcPr>
            <w:tcW w:w="1361" w:type="dxa"/>
            <w:vAlign w:val="center"/>
          </w:tcPr>
          <w:p>
            <w:pPr>
              <w:pStyle w:val="12"/>
            </w:pPr>
            <w:r>
              <w:t>850.59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20108</w:t>
            </w:r>
          </w:p>
        </w:tc>
        <w:tc>
          <w:tcPr>
            <w:tcW w:w="4535" w:type="dxa"/>
            <w:vAlign w:val="center"/>
          </w:tcPr>
          <w:p>
            <w:pPr>
              <w:pStyle w:val="13"/>
            </w:pPr>
            <w:r>
              <w:t>审计事务</w:t>
            </w:r>
          </w:p>
        </w:tc>
        <w:tc>
          <w:tcPr>
            <w:tcW w:w="1361" w:type="dxa"/>
            <w:vAlign w:val="center"/>
          </w:tcPr>
          <w:p>
            <w:pPr>
              <w:pStyle w:val="12"/>
            </w:pPr>
            <w:r>
              <w:t>1.43</w:t>
            </w:r>
          </w:p>
        </w:tc>
        <w:tc>
          <w:tcPr>
            <w:tcW w:w="1361" w:type="dxa"/>
            <w:vAlign w:val="center"/>
          </w:tcPr>
          <w:p>
            <w:pPr>
              <w:pStyle w:val="12"/>
            </w:pPr>
          </w:p>
        </w:tc>
        <w:tc>
          <w:tcPr>
            <w:tcW w:w="1361" w:type="dxa"/>
            <w:vAlign w:val="center"/>
          </w:tcPr>
          <w:p>
            <w:pPr>
              <w:pStyle w:val="12"/>
            </w:pPr>
            <w:r>
              <w:t>1.43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2010804</w:t>
            </w:r>
          </w:p>
        </w:tc>
        <w:tc>
          <w:tcPr>
            <w:tcW w:w="4535" w:type="dxa"/>
            <w:vAlign w:val="center"/>
          </w:tcPr>
          <w:p>
            <w:pPr>
              <w:pStyle w:val="13"/>
            </w:pPr>
            <w:r>
              <w:t>审计业务</w:t>
            </w:r>
          </w:p>
        </w:tc>
        <w:tc>
          <w:tcPr>
            <w:tcW w:w="1361" w:type="dxa"/>
            <w:vAlign w:val="center"/>
          </w:tcPr>
          <w:p>
            <w:pPr>
              <w:pStyle w:val="12"/>
            </w:pPr>
            <w:r>
              <w:t>1.43</w:t>
            </w:r>
          </w:p>
        </w:tc>
        <w:tc>
          <w:tcPr>
            <w:tcW w:w="1361" w:type="dxa"/>
            <w:vAlign w:val="center"/>
          </w:tcPr>
          <w:p>
            <w:pPr>
              <w:pStyle w:val="12"/>
            </w:pPr>
          </w:p>
        </w:tc>
        <w:tc>
          <w:tcPr>
            <w:tcW w:w="1361" w:type="dxa"/>
            <w:vAlign w:val="center"/>
          </w:tcPr>
          <w:p>
            <w:pPr>
              <w:pStyle w:val="12"/>
            </w:pPr>
            <w:r>
              <w:t>1.43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207</w:t>
            </w:r>
          </w:p>
        </w:tc>
        <w:tc>
          <w:tcPr>
            <w:tcW w:w="4535" w:type="dxa"/>
            <w:vAlign w:val="center"/>
          </w:tcPr>
          <w:p>
            <w:pPr>
              <w:pStyle w:val="13"/>
            </w:pPr>
            <w:r>
              <w:t>文化旅游体育与传媒支出</w:t>
            </w:r>
          </w:p>
        </w:tc>
        <w:tc>
          <w:tcPr>
            <w:tcW w:w="1361" w:type="dxa"/>
            <w:vAlign w:val="center"/>
          </w:tcPr>
          <w:p>
            <w:pPr>
              <w:pStyle w:val="12"/>
            </w:pPr>
            <w:r>
              <w:t>2.00</w:t>
            </w:r>
          </w:p>
        </w:tc>
        <w:tc>
          <w:tcPr>
            <w:tcW w:w="1361" w:type="dxa"/>
            <w:vAlign w:val="center"/>
          </w:tcPr>
          <w:p>
            <w:pPr>
              <w:pStyle w:val="12"/>
            </w:pPr>
          </w:p>
        </w:tc>
        <w:tc>
          <w:tcPr>
            <w:tcW w:w="1361" w:type="dxa"/>
            <w:vAlign w:val="center"/>
          </w:tcPr>
          <w:p>
            <w:pPr>
              <w:pStyle w:val="12"/>
            </w:pPr>
            <w:r>
              <w:t>2.00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20799</w:t>
            </w:r>
          </w:p>
        </w:tc>
        <w:tc>
          <w:tcPr>
            <w:tcW w:w="4535" w:type="dxa"/>
            <w:vAlign w:val="center"/>
          </w:tcPr>
          <w:p>
            <w:pPr>
              <w:pStyle w:val="13"/>
            </w:pPr>
            <w:r>
              <w:t>其他文化旅游体育与传媒支出</w:t>
            </w:r>
          </w:p>
        </w:tc>
        <w:tc>
          <w:tcPr>
            <w:tcW w:w="1361" w:type="dxa"/>
            <w:vAlign w:val="center"/>
          </w:tcPr>
          <w:p>
            <w:pPr>
              <w:pStyle w:val="12"/>
            </w:pPr>
            <w:r>
              <w:t>2.00</w:t>
            </w:r>
          </w:p>
        </w:tc>
        <w:tc>
          <w:tcPr>
            <w:tcW w:w="1361" w:type="dxa"/>
            <w:vAlign w:val="center"/>
          </w:tcPr>
          <w:p>
            <w:pPr>
              <w:pStyle w:val="12"/>
            </w:pPr>
          </w:p>
        </w:tc>
        <w:tc>
          <w:tcPr>
            <w:tcW w:w="1361" w:type="dxa"/>
            <w:vAlign w:val="center"/>
          </w:tcPr>
          <w:p>
            <w:pPr>
              <w:pStyle w:val="12"/>
            </w:pPr>
            <w:r>
              <w:t>2.00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992" w:type="dxa"/>
            <w:vAlign w:val="center"/>
          </w:tcPr>
          <w:p>
            <w:pPr>
              <w:pStyle w:val="13"/>
            </w:pPr>
            <w:r>
              <w:t>2079999</w:t>
            </w:r>
          </w:p>
        </w:tc>
        <w:tc>
          <w:tcPr>
            <w:tcW w:w="4535" w:type="dxa"/>
            <w:vAlign w:val="center"/>
          </w:tcPr>
          <w:p>
            <w:pPr>
              <w:pStyle w:val="13"/>
            </w:pPr>
            <w:r>
              <w:t>其他文化旅游体育与传媒支出</w:t>
            </w:r>
          </w:p>
        </w:tc>
        <w:tc>
          <w:tcPr>
            <w:tcW w:w="1361" w:type="dxa"/>
            <w:vAlign w:val="center"/>
          </w:tcPr>
          <w:p>
            <w:pPr>
              <w:pStyle w:val="12"/>
            </w:pPr>
            <w:r>
              <w:t>2.00</w:t>
            </w:r>
          </w:p>
        </w:tc>
        <w:tc>
          <w:tcPr>
            <w:tcW w:w="1361" w:type="dxa"/>
            <w:vAlign w:val="center"/>
          </w:tcPr>
          <w:p>
            <w:pPr>
              <w:pStyle w:val="12"/>
            </w:pPr>
          </w:p>
        </w:tc>
        <w:tc>
          <w:tcPr>
            <w:tcW w:w="1361" w:type="dxa"/>
            <w:vAlign w:val="center"/>
          </w:tcPr>
          <w:p>
            <w:pPr>
              <w:pStyle w:val="12"/>
            </w:pPr>
            <w:r>
              <w:t>2.00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992" w:type="dxa"/>
            <w:vAlign w:val="center"/>
          </w:tcPr>
          <w:p>
            <w:pPr>
              <w:pStyle w:val="13"/>
            </w:pPr>
            <w:r>
              <w:t>208</w:t>
            </w:r>
          </w:p>
        </w:tc>
        <w:tc>
          <w:tcPr>
            <w:tcW w:w="4535" w:type="dxa"/>
            <w:vAlign w:val="center"/>
          </w:tcPr>
          <w:p>
            <w:pPr>
              <w:pStyle w:val="13"/>
            </w:pPr>
            <w:r>
              <w:t>社会保障和就业支出</w:t>
            </w:r>
          </w:p>
        </w:tc>
        <w:tc>
          <w:tcPr>
            <w:tcW w:w="1361" w:type="dxa"/>
            <w:vAlign w:val="center"/>
          </w:tcPr>
          <w:p>
            <w:pPr>
              <w:pStyle w:val="12"/>
            </w:pPr>
            <w:r>
              <w:t>236.77</w:t>
            </w:r>
          </w:p>
        </w:tc>
        <w:tc>
          <w:tcPr>
            <w:tcW w:w="1361" w:type="dxa"/>
            <w:vAlign w:val="center"/>
          </w:tcPr>
          <w:p>
            <w:pPr>
              <w:pStyle w:val="12"/>
            </w:pPr>
            <w:r>
              <w:t>235.97</w:t>
            </w:r>
          </w:p>
        </w:tc>
        <w:tc>
          <w:tcPr>
            <w:tcW w:w="1361" w:type="dxa"/>
            <w:vAlign w:val="center"/>
          </w:tcPr>
          <w:p>
            <w:pPr>
              <w:pStyle w:val="12"/>
            </w:pPr>
            <w:r>
              <w:t>0.80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992" w:type="dxa"/>
            <w:vAlign w:val="center"/>
          </w:tcPr>
          <w:p>
            <w:pPr>
              <w:pStyle w:val="13"/>
            </w:pPr>
            <w:r>
              <w:t>20805</w:t>
            </w:r>
          </w:p>
        </w:tc>
        <w:tc>
          <w:tcPr>
            <w:tcW w:w="4535" w:type="dxa"/>
            <w:vAlign w:val="center"/>
          </w:tcPr>
          <w:p>
            <w:pPr>
              <w:pStyle w:val="13"/>
            </w:pPr>
            <w:r>
              <w:t>行政事业单位养老支出</w:t>
            </w:r>
          </w:p>
        </w:tc>
        <w:tc>
          <w:tcPr>
            <w:tcW w:w="1361" w:type="dxa"/>
            <w:vAlign w:val="center"/>
          </w:tcPr>
          <w:p>
            <w:pPr>
              <w:pStyle w:val="12"/>
            </w:pPr>
            <w:r>
              <w:t>235.97</w:t>
            </w:r>
          </w:p>
        </w:tc>
        <w:tc>
          <w:tcPr>
            <w:tcW w:w="1361" w:type="dxa"/>
            <w:vAlign w:val="center"/>
          </w:tcPr>
          <w:p>
            <w:pPr>
              <w:pStyle w:val="12"/>
            </w:pPr>
            <w:r>
              <w:t>235.97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992" w:type="dxa"/>
            <w:vAlign w:val="center"/>
          </w:tcPr>
          <w:p>
            <w:pPr>
              <w:pStyle w:val="13"/>
            </w:pPr>
            <w:r>
              <w:t>2080501</w:t>
            </w:r>
          </w:p>
        </w:tc>
        <w:tc>
          <w:tcPr>
            <w:tcW w:w="4535" w:type="dxa"/>
            <w:vAlign w:val="center"/>
          </w:tcPr>
          <w:p>
            <w:pPr>
              <w:pStyle w:val="13"/>
            </w:pPr>
            <w:r>
              <w:t>行政单位离退休</w:t>
            </w:r>
          </w:p>
        </w:tc>
        <w:tc>
          <w:tcPr>
            <w:tcW w:w="1361" w:type="dxa"/>
            <w:vAlign w:val="center"/>
          </w:tcPr>
          <w:p>
            <w:pPr>
              <w:pStyle w:val="12"/>
            </w:pPr>
            <w:r>
              <w:t>162.14</w:t>
            </w:r>
          </w:p>
        </w:tc>
        <w:tc>
          <w:tcPr>
            <w:tcW w:w="1361" w:type="dxa"/>
            <w:vAlign w:val="center"/>
          </w:tcPr>
          <w:p>
            <w:pPr>
              <w:pStyle w:val="12"/>
            </w:pPr>
            <w:r>
              <w:t>162.14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992" w:type="dxa"/>
            <w:vAlign w:val="center"/>
          </w:tcPr>
          <w:p>
            <w:pPr>
              <w:pStyle w:val="13"/>
            </w:pPr>
            <w:r>
              <w:t>2080505</w:t>
            </w:r>
          </w:p>
        </w:tc>
        <w:tc>
          <w:tcPr>
            <w:tcW w:w="4535" w:type="dxa"/>
            <w:vAlign w:val="center"/>
          </w:tcPr>
          <w:p>
            <w:pPr>
              <w:pStyle w:val="13"/>
            </w:pPr>
            <w:r>
              <w:t>机关事业单位基本养老保险缴费支出</w:t>
            </w:r>
          </w:p>
        </w:tc>
        <w:tc>
          <w:tcPr>
            <w:tcW w:w="1361" w:type="dxa"/>
            <w:vAlign w:val="center"/>
          </w:tcPr>
          <w:p>
            <w:pPr>
              <w:pStyle w:val="12"/>
            </w:pPr>
            <w:r>
              <w:t>73.83</w:t>
            </w:r>
          </w:p>
        </w:tc>
        <w:tc>
          <w:tcPr>
            <w:tcW w:w="1361" w:type="dxa"/>
            <w:vAlign w:val="center"/>
          </w:tcPr>
          <w:p>
            <w:pPr>
              <w:pStyle w:val="12"/>
            </w:pPr>
            <w:r>
              <w:t>73.83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992" w:type="dxa"/>
            <w:vAlign w:val="center"/>
          </w:tcPr>
          <w:p>
            <w:pPr>
              <w:pStyle w:val="13"/>
            </w:pPr>
            <w:r>
              <w:t>20820</w:t>
            </w:r>
          </w:p>
        </w:tc>
        <w:tc>
          <w:tcPr>
            <w:tcW w:w="4535" w:type="dxa"/>
            <w:vAlign w:val="center"/>
          </w:tcPr>
          <w:p>
            <w:pPr>
              <w:pStyle w:val="13"/>
            </w:pPr>
            <w:r>
              <w:t>临时救助</w:t>
            </w:r>
          </w:p>
        </w:tc>
        <w:tc>
          <w:tcPr>
            <w:tcW w:w="1361" w:type="dxa"/>
            <w:vAlign w:val="center"/>
          </w:tcPr>
          <w:p>
            <w:pPr>
              <w:pStyle w:val="12"/>
            </w:pPr>
            <w:r>
              <w:t>0.80</w:t>
            </w:r>
          </w:p>
        </w:tc>
        <w:tc>
          <w:tcPr>
            <w:tcW w:w="1361" w:type="dxa"/>
            <w:vAlign w:val="center"/>
          </w:tcPr>
          <w:p>
            <w:pPr>
              <w:pStyle w:val="12"/>
            </w:pPr>
          </w:p>
        </w:tc>
        <w:tc>
          <w:tcPr>
            <w:tcW w:w="1361" w:type="dxa"/>
            <w:vAlign w:val="center"/>
          </w:tcPr>
          <w:p>
            <w:pPr>
              <w:pStyle w:val="12"/>
            </w:pPr>
            <w:r>
              <w:t>0.80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992" w:type="dxa"/>
            <w:vAlign w:val="center"/>
          </w:tcPr>
          <w:p>
            <w:pPr>
              <w:pStyle w:val="13"/>
            </w:pPr>
            <w:r>
              <w:t>2082001</w:t>
            </w:r>
          </w:p>
        </w:tc>
        <w:tc>
          <w:tcPr>
            <w:tcW w:w="4535" w:type="dxa"/>
            <w:vAlign w:val="center"/>
          </w:tcPr>
          <w:p>
            <w:pPr>
              <w:pStyle w:val="13"/>
            </w:pPr>
            <w:r>
              <w:t>临时救助支出</w:t>
            </w:r>
          </w:p>
        </w:tc>
        <w:tc>
          <w:tcPr>
            <w:tcW w:w="1361" w:type="dxa"/>
            <w:vAlign w:val="center"/>
          </w:tcPr>
          <w:p>
            <w:pPr>
              <w:pStyle w:val="12"/>
            </w:pPr>
            <w:r>
              <w:t>0.80</w:t>
            </w:r>
          </w:p>
        </w:tc>
        <w:tc>
          <w:tcPr>
            <w:tcW w:w="1361" w:type="dxa"/>
            <w:vAlign w:val="center"/>
          </w:tcPr>
          <w:p>
            <w:pPr>
              <w:pStyle w:val="12"/>
            </w:pPr>
          </w:p>
        </w:tc>
        <w:tc>
          <w:tcPr>
            <w:tcW w:w="1361" w:type="dxa"/>
            <w:vAlign w:val="center"/>
          </w:tcPr>
          <w:p>
            <w:pPr>
              <w:pStyle w:val="12"/>
            </w:pPr>
            <w:r>
              <w:t>0.80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992" w:type="dxa"/>
            <w:vAlign w:val="center"/>
          </w:tcPr>
          <w:p>
            <w:pPr>
              <w:pStyle w:val="13"/>
            </w:pPr>
            <w:r>
              <w:t>210</w:t>
            </w:r>
          </w:p>
        </w:tc>
        <w:tc>
          <w:tcPr>
            <w:tcW w:w="4535" w:type="dxa"/>
            <w:vAlign w:val="center"/>
          </w:tcPr>
          <w:p>
            <w:pPr>
              <w:pStyle w:val="13"/>
            </w:pPr>
            <w:r>
              <w:t>卫生健康支出</w:t>
            </w:r>
          </w:p>
        </w:tc>
        <w:tc>
          <w:tcPr>
            <w:tcW w:w="1361" w:type="dxa"/>
            <w:vAlign w:val="center"/>
          </w:tcPr>
          <w:p>
            <w:pPr>
              <w:pStyle w:val="12"/>
            </w:pPr>
            <w:r>
              <w:t>37.53</w:t>
            </w:r>
          </w:p>
        </w:tc>
        <w:tc>
          <w:tcPr>
            <w:tcW w:w="1361" w:type="dxa"/>
            <w:vAlign w:val="center"/>
          </w:tcPr>
          <w:p>
            <w:pPr>
              <w:pStyle w:val="12"/>
            </w:pPr>
            <w:r>
              <w:t>37.53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992" w:type="dxa"/>
            <w:vAlign w:val="center"/>
          </w:tcPr>
          <w:p>
            <w:pPr>
              <w:pStyle w:val="13"/>
            </w:pPr>
            <w:r>
              <w:t>21011</w:t>
            </w:r>
          </w:p>
        </w:tc>
        <w:tc>
          <w:tcPr>
            <w:tcW w:w="4535" w:type="dxa"/>
            <w:vAlign w:val="center"/>
          </w:tcPr>
          <w:p>
            <w:pPr>
              <w:pStyle w:val="13"/>
            </w:pPr>
            <w:r>
              <w:t>行政事业单位医疗</w:t>
            </w:r>
          </w:p>
        </w:tc>
        <w:tc>
          <w:tcPr>
            <w:tcW w:w="1361" w:type="dxa"/>
            <w:vAlign w:val="center"/>
          </w:tcPr>
          <w:p>
            <w:pPr>
              <w:pStyle w:val="12"/>
            </w:pPr>
            <w:r>
              <w:t>37.53</w:t>
            </w:r>
          </w:p>
        </w:tc>
        <w:tc>
          <w:tcPr>
            <w:tcW w:w="1361" w:type="dxa"/>
            <w:vAlign w:val="center"/>
          </w:tcPr>
          <w:p>
            <w:pPr>
              <w:pStyle w:val="12"/>
            </w:pPr>
            <w:r>
              <w:t>37.53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992" w:type="dxa"/>
            <w:vAlign w:val="center"/>
          </w:tcPr>
          <w:p>
            <w:pPr>
              <w:pStyle w:val="13"/>
            </w:pPr>
            <w:r>
              <w:t>2101101</w:t>
            </w:r>
          </w:p>
        </w:tc>
        <w:tc>
          <w:tcPr>
            <w:tcW w:w="4535" w:type="dxa"/>
            <w:vAlign w:val="center"/>
          </w:tcPr>
          <w:p>
            <w:pPr>
              <w:pStyle w:val="13"/>
            </w:pPr>
            <w:r>
              <w:t>行政单位医疗</w:t>
            </w:r>
          </w:p>
        </w:tc>
        <w:tc>
          <w:tcPr>
            <w:tcW w:w="1361" w:type="dxa"/>
            <w:vAlign w:val="center"/>
          </w:tcPr>
          <w:p>
            <w:pPr>
              <w:pStyle w:val="12"/>
            </w:pPr>
            <w:r>
              <w:t>32.43</w:t>
            </w:r>
          </w:p>
        </w:tc>
        <w:tc>
          <w:tcPr>
            <w:tcW w:w="1361" w:type="dxa"/>
            <w:vAlign w:val="center"/>
          </w:tcPr>
          <w:p>
            <w:pPr>
              <w:pStyle w:val="12"/>
            </w:pPr>
            <w:r>
              <w:t>32.43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992" w:type="dxa"/>
            <w:vAlign w:val="center"/>
          </w:tcPr>
          <w:p>
            <w:pPr>
              <w:pStyle w:val="13"/>
            </w:pPr>
            <w:r>
              <w:t>2101103</w:t>
            </w:r>
          </w:p>
        </w:tc>
        <w:tc>
          <w:tcPr>
            <w:tcW w:w="4535" w:type="dxa"/>
            <w:vAlign w:val="center"/>
          </w:tcPr>
          <w:p>
            <w:pPr>
              <w:pStyle w:val="13"/>
            </w:pPr>
            <w:r>
              <w:t>公务员医疗补助</w:t>
            </w:r>
          </w:p>
        </w:tc>
        <w:tc>
          <w:tcPr>
            <w:tcW w:w="1361" w:type="dxa"/>
            <w:vAlign w:val="center"/>
          </w:tcPr>
          <w:p>
            <w:pPr>
              <w:pStyle w:val="12"/>
            </w:pPr>
            <w:r>
              <w:t>5.10</w:t>
            </w:r>
          </w:p>
        </w:tc>
        <w:tc>
          <w:tcPr>
            <w:tcW w:w="1361" w:type="dxa"/>
            <w:vAlign w:val="center"/>
          </w:tcPr>
          <w:p>
            <w:pPr>
              <w:pStyle w:val="12"/>
            </w:pPr>
            <w:r>
              <w:t>5.10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992" w:type="dxa"/>
            <w:vAlign w:val="center"/>
          </w:tcPr>
          <w:p>
            <w:pPr>
              <w:pStyle w:val="13"/>
            </w:pPr>
            <w:r>
              <w:t>221</w:t>
            </w:r>
          </w:p>
        </w:tc>
        <w:tc>
          <w:tcPr>
            <w:tcW w:w="4535" w:type="dxa"/>
            <w:vAlign w:val="center"/>
          </w:tcPr>
          <w:p>
            <w:pPr>
              <w:pStyle w:val="13"/>
            </w:pPr>
            <w:r>
              <w:t>住房保障支出</w:t>
            </w:r>
          </w:p>
        </w:tc>
        <w:tc>
          <w:tcPr>
            <w:tcW w:w="1361" w:type="dxa"/>
            <w:vAlign w:val="center"/>
          </w:tcPr>
          <w:p>
            <w:pPr>
              <w:pStyle w:val="12"/>
            </w:pPr>
            <w:r>
              <w:t>69.66</w:t>
            </w:r>
          </w:p>
        </w:tc>
        <w:tc>
          <w:tcPr>
            <w:tcW w:w="1361" w:type="dxa"/>
            <w:vAlign w:val="center"/>
          </w:tcPr>
          <w:p>
            <w:pPr>
              <w:pStyle w:val="12"/>
            </w:pPr>
            <w:r>
              <w:t>69.66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992" w:type="dxa"/>
            <w:vAlign w:val="center"/>
          </w:tcPr>
          <w:p>
            <w:pPr>
              <w:pStyle w:val="13"/>
            </w:pPr>
            <w:r>
              <w:t>22102</w:t>
            </w:r>
          </w:p>
        </w:tc>
        <w:tc>
          <w:tcPr>
            <w:tcW w:w="4535" w:type="dxa"/>
            <w:vAlign w:val="center"/>
          </w:tcPr>
          <w:p>
            <w:pPr>
              <w:pStyle w:val="13"/>
            </w:pPr>
            <w:r>
              <w:t>住房改革支出</w:t>
            </w:r>
          </w:p>
        </w:tc>
        <w:tc>
          <w:tcPr>
            <w:tcW w:w="1361" w:type="dxa"/>
            <w:vAlign w:val="center"/>
          </w:tcPr>
          <w:p>
            <w:pPr>
              <w:pStyle w:val="12"/>
            </w:pPr>
            <w:r>
              <w:t>69.66</w:t>
            </w:r>
          </w:p>
        </w:tc>
        <w:tc>
          <w:tcPr>
            <w:tcW w:w="1361" w:type="dxa"/>
            <w:vAlign w:val="center"/>
          </w:tcPr>
          <w:p>
            <w:pPr>
              <w:pStyle w:val="12"/>
            </w:pPr>
            <w:r>
              <w:t>69.66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992" w:type="dxa"/>
            <w:vAlign w:val="center"/>
          </w:tcPr>
          <w:p>
            <w:pPr>
              <w:pStyle w:val="13"/>
            </w:pPr>
            <w:r>
              <w:t>2210201</w:t>
            </w:r>
          </w:p>
        </w:tc>
        <w:tc>
          <w:tcPr>
            <w:tcW w:w="4535" w:type="dxa"/>
            <w:vAlign w:val="center"/>
          </w:tcPr>
          <w:p>
            <w:pPr>
              <w:pStyle w:val="13"/>
            </w:pPr>
            <w:r>
              <w:t>住房公积金</w:t>
            </w:r>
          </w:p>
        </w:tc>
        <w:tc>
          <w:tcPr>
            <w:tcW w:w="1361" w:type="dxa"/>
            <w:vAlign w:val="center"/>
          </w:tcPr>
          <w:p>
            <w:pPr>
              <w:pStyle w:val="12"/>
            </w:pPr>
            <w:r>
              <w:t>69.66</w:t>
            </w:r>
          </w:p>
        </w:tc>
        <w:tc>
          <w:tcPr>
            <w:tcW w:w="1361" w:type="dxa"/>
            <w:vAlign w:val="center"/>
          </w:tcPr>
          <w:p>
            <w:pPr>
              <w:pStyle w:val="12"/>
            </w:pPr>
            <w:r>
              <w:t>69.66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520石家庄市桥西区东里街道办事处</w:t>
            </w:r>
          </w:p>
        </w:tc>
        <w:tc>
          <w:tcPr>
            <w:tcW w:w="3402" w:type="dxa"/>
            <w:tcBorders>
              <w:top w:val="single" w:color="FFFFFF" w:sz="6" w:space="0"/>
              <w:left w:val="single" w:color="FFFFFF" w:sz="6" w:space="0"/>
              <w:right w:val="single" w:color="FFFFFF" w:sz="6" w:space="0"/>
            </w:tcBorders>
            <w:vAlign w:val="center"/>
          </w:tcPr>
          <w:p>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2118.55</w:t>
            </w:r>
          </w:p>
        </w:tc>
        <w:tc>
          <w:tcPr>
            <w:tcW w:w="3402" w:type="dxa"/>
            <w:vAlign w:val="center"/>
          </w:tcPr>
          <w:p>
            <w:pPr>
              <w:pStyle w:val="13"/>
            </w:pPr>
            <w:r>
              <w:t>一、一般公共服务支出</w:t>
            </w:r>
          </w:p>
        </w:tc>
        <w:tc>
          <w:tcPr>
            <w:tcW w:w="1474" w:type="dxa"/>
            <w:vAlign w:val="center"/>
          </w:tcPr>
          <w:p>
            <w:pPr>
              <w:pStyle w:val="12"/>
            </w:pPr>
            <w:r>
              <w:t>1772.59</w:t>
            </w:r>
          </w:p>
        </w:tc>
        <w:tc>
          <w:tcPr>
            <w:tcW w:w="1474" w:type="dxa"/>
            <w:vAlign w:val="center"/>
          </w:tcPr>
          <w:p>
            <w:pPr>
              <w:pStyle w:val="12"/>
            </w:pPr>
            <w:r>
              <w:t>1772.59</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r>
              <w:t>2.00</w:t>
            </w:r>
          </w:p>
        </w:tc>
        <w:tc>
          <w:tcPr>
            <w:tcW w:w="1474" w:type="dxa"/>
            <w:vAlign w:val="center"/>
          </w:tcPr>
          <w:p>
            <w:pPr>
              <w:pStyle w:val="12"/>
            </w:pPr>
            <w:r>
              <w:t>2.00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r>
              <w:t>236.77</w:t>
            </w:r>
          </w:p>
        </w:tc>
        <w:tc>
          <w:tcPr>
            <w:tcW w:w="1474" w:type="dxa"/>
            <w:vAlign w:val="center"/>
          </w:tcPr>
          <w:p>
            <w:pPr>
              <w:pStyle w:val="12"/>
            </w:pPr>
            <w:r>
              <w:t>236.77</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r>
              <w:t>37.53</w:t>
            </w:r>
          </w:p>
        </w:tc>
        <w:tc>
          <w:tcPr>
            <w:tcW w:w="1474" w:type="dxa"/>
            <w:vAlign w:val="center"/>
          </w:tcPr>
          <w:p>
            <w:pPr>
              <w:pStyle w:val="12"/>
            </w:pPr>
            <w:r>
              <w:t>37.53</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r>
              <w:t>69.66</w:t>
            </w:r>
          </w:p>
        </w:tc>
        <w:tc>
          <w:tcPr>
            <w:tcW w:w="1474" w:type="dxa"/>
            <w:vAlign w:val="center"/>
          </w:tcPr>
          <w:p>
            <w:pPr>
              <w:pStyle w:val="12"/>
            </w:pPr>
            <w:r>
              <w:t>69.66</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2118.55</w:t>
            </w:r>
          </w:p>
        </w:tc>
        <w:tc>
          <w:tcPr>
            <w:tcW w:w="3402" w:type="dxa"/>
            <w:vAlign w:val="center"/>
          </w:tcPr>
          <w:p>
            <w:pPr>
              <w:pStyle w:val="15"/>
            </w:pPr>
            <w:r>
              <w:t>本年支出合计</w:t>
            </w:r>
          </w:p>
        </w:tc>
        <w:tc>
          <w:tcPr>
            <w:tcW w:w="1474" w:type="dxa"/>
            <w:vAlign w:val="center"/>
          </w:tcPr>
          <w:p>
            <w:pPr>
              <w:pStyle w:val="16"/>
            </w:pPr>
            <w:r>
              <w:t>2118.55</w:t>
            </w:r>
          </w:p>
        </w:tc>
        <w:tc>
          <w:tcPr>
            <w:tcW w:w="1474" w:type="dxa"/>
            <w:vAlign w:val="center"/>
          </w:tcPr>
          <w:p>
            <w:pPr>
              <w:pStyle w:val="16"/>
            </w:pPr>
            <w:r>
              <w:t>2118.55</w:t>
            </w: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2118.55</w:t>
            </w:r>
          </w:p>
        </w:tc>
        <w:tc>
          <w:tcPr>
            <w:tcW w:w="3402" w:type="dxa"/>
            <w:vAlign w:val="center"/>
          </w:tcPr>
          <w:p>
            <w:pPr>
              <w:pStyle w:val="15"/>
            </w:pPr>
            <w:r>
              <w:t>支出总计</w:t>
            </w:r>
          </w:p>
        </w:tc>
        <w:tc>
          <w:tcPr>
            <w:tcW w:w="1474" w:type="dxa"/>
            <w:vAlign w:val="center"/>
          </w:tcPr>
          <w:p>
            <w:pPr>
              <w:pStyle w:val="16"/>
            </w:pPr>
            <w:r>
              <w:t>2118.55</w:t>
            </w:r>
          </w:p>
        </w:tc>
        <w:tc>
          <w:tcPr>
            <w:tcW w:w="1474" w:type="dxa"/>
            <w:vAlign w:val="center"/>
          </w:tcPr>
          <w:p>
            <w:pPr>
              <w:pStyle w:val="16"/>
            </w:pPr>
            <w:r>
              <w:t>2118.55</w:t>
            </w:r>
          </w:p>
        </w:tc>
        <w:tc>
          <w:tcPr>
            <w:tcW w:w="1474" w:type="dxa"/>
            <w:vAlign w:val="center"/>
          </w:tcPr>
          <w:p>
            <w:pPr>
              <w:pStyle w:val="16"/>
            </w:pPr>
          </w:p>
        </w:tc>
        <w:tc>
          <w:tcPr>
            <w:tcW w:w="1474" w:type="dxa"/>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520石家庄市桥西区东里街道办事处</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2118.55</w:t>
            </w:r>
          </w:p>
        </w:tc>
        <w:tc>
          <w:tcPr>
            <w:tcW w:w="2551" w:type="dxa"/>
            <w:vAlign w:val="center"/>
          </w:tcPr>
          <w:p>
            <w:pPr>
              <w:pStyle w:val="16"/>
            </w:pPr>
            <w:r>
              <w:t>1088.23</w:t>
            </w:r>
          </w:p>
        </w:tc>
        <w:tc>
          <w:tcPr>
            <w:tcW w:w="2551" w:type="dxa"/>
            <w:vAlign w:val="center"/>
          </w:tcPr>
          <w:p>
            <w:pPr>
              <w:pStyle w:val="16"/>
            </w:pPr>
            <w:r>
              <w:t>1030.32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201</w:t>
            </w:r>
          </w:p>
        </w:tc>
        <w:tc>
          <w:tcPr>
            <w:tcW w:w="4535" w:type="dxa"/>
            <w:vAlign w:val="center"/>
          </w:tcPr>
          <w:p>
            <w:pPr>
              <w:pStyle w:val="13"/>
            </w:pPr>
            <w:r>
              <w:t>一般公共服务支出</w:t>
            </w:r>
          </w:p>
        </w:tc>
        <w:tc>
          <w:tcPr>
            <w:tcW w:w="2551" w:type="dxa"/>
            <w:vAlign w:val="center"/>
          </w:tcPr>
          <w:p>
            <w:pPr>
              <w:pStyle w:val="12"/>
            </w:pPr>
            <w:r>
              <w:t>1772.59</w:t>
            </w:r>
          </w:p>
        </w:tc>
        <w:tc>
          <w:tcPr>
            <w:tcW w:w="2551" w:type="dxa"/>
            <w:vAlign w:val="center"/>
          </w:tcPr>
          <w:p>
            <w:pPr>
              <w:pStyle w:val="12"/>
            </w:pPr>
            <w:r>
              <w:t>745.07</w:t>
            </w:r>
          </w:p>
        </w:tc>
        <w:tc>
          <w:tcPr>
            <w:tcW w:w="2551" w:type="dxa"/>
            <w:vAlign w:val="center"/>
          </w:tcPr>
          <w:p>
            <w:pPr>
              <w:pStyle w:val="12"/>
            </w:pPr>
            <w:r>
              <w:t>1027.52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20103</w:t>
            </w:r>
          </w:p>
        </w:tc>
        <w:tc>
          <w:tcPr>
            <w:tcW w:w="4535" w:type="dxa"/>
            <w:vAlign w:val="center"/>
          </w:tcPr>
          <w:p>
            <w:pPr>
              <w:pStyle w:val="13"/>
            </w:pPr>
            <w:r>
              <w:t>政府办公厅（室）及相关机构事务</w:t>
            </w:r>
          </w:p>
        </w:tc>
        <w:tc>
          <w:tcPr>
            <w:tcW w:w="2551" w:type="dxa"/>
            <w:vAlign w:val="center"/>
          </w:tcPr>
          <w:p>
            <w:pPr>
              <w:pStyle w:val="12"/>
            </w:pPr>
            <w:r>
              <w:t>1771.16</w:t>
            </w:r>
          </w:p>
        </w:tc>
        <w:tc>
          <w:tcPr>
            <w:tcW w:w="2551" w:type="dxa"/>
            <w:vAlign w:val="center"/>
          </w:tcPr>
          <w:p>
            <w:pPr>
              <w:pStyle w:val="12"/>
            </w:pPr>
            <w:r>
              <w:t>745.07</w:t>
            </w:r>
          </w:p>
        </w:tc>
        <w:tc>
          <w:tcPr>
            <w:tcW w:w="2551" w:type="dxa"/>
            <w:vAlign w:val="center"/>
          </w:tcPr>
          <w:p>
            <w:pPr>
              <w:pStyle w:val="12"/>
            </w:pPr>
            <w:r>
              <w:t>1026.09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2010301</w:t>
            </w:r>
          </w:p>
        </w:tc>
        <w:tc>
          <w:tcPr>
            <w:tcW w:w="4535" w:type="dxa"/>
            <w:vAlign w:val="center"/>
          </w:tcPr>
          <w:p>
            <w:pPr>
              <w:pStyle w:val="13"/>
            </w:pPr>
            <w:r>
              <w:t>行政运行</w:t>
            </w:r>
          </w:p>
        </w:tc>
        <w:tc>
          <w:tcPr>
            <w:tcW w:w="2551" w:type="dxa"/>
            <w:vAlign w:val="center"/>
          </w:tcPr>
          <w:p>
            <w:pPr>
              <w:pStyle w:val="12"/>
            </w:pPr>
            <w:r>
              <w:t>920.57</w:t>
            </w:r>
          </w:p>
        </w:tc>
        <w:tc>
          <w:tcPr>
            <w:tcW w:w="2551" w:type="dxa"/>
            <w:vAlign w:val="center"/>
          </w:tcPr>
          <w:p>
            <w:pPr>
              <w:pStyle w:val="12"/>
            </w:pPr>
            <w:r>
              <w:t>745.07</w:t>
            </w:r>
          </w:p>
        </w:tc>
        <w:tc>
          <w:tcPr>
            <w:tcW w:w="2551" w:type="dxa"/>
            <w:vAlign w:val="center"/>
          </w:tcPr>
          <w:p>
            <w:pPr>
              <w:pStyle w:val="12"/>
            </w:pPr>
            <w:r>
              <w:t>175.50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2010399</w:t>
            </w:r>
          </w:p>
        </w:tc>
        <w:tc>
          <w:tcPr>
            <w:tcW w:w="4535" w:type="dxa"/>
            <w:vAlign w:val="center"/>
          </w:tcPr>
          <w:p>
            <w:pPr>
              <w:pStyle w:val="13"/>
            </w:pPr>
            <w:r>
              <w:t>其他政府办公厅（室）及相关机构事务支出</w:t>
            </w:r>
          </w:p>
        </w:tc>
        <w:tc>
          <w:tcPr>
            <w:tcW w:w="2551" w:type="dxa"/>
            <w:vAlign w:val="center"/>
          </w:tcPr>
          <w:p>
            <w:pPr>
              <w:pStyle w:val="12"/>
            </w:pPr>
            <w:r>
              <w:t>850.59</w:t>
            </w:r>
          </w:p>
        </w:tc>
        <w:tc>
          <w:tcPr>
            <w:tcW w:w="2551" w:type="dxa"/>
            <w:vAlign w:val="center"/>
          </w:tcPr>
          <w:p>
            <w:pPr>
              <w:pStyle w:val="12"/>
            </w:pPr>
          </w:p>
        </w:tc>
        <w:tc>
          <w:tcPr>
            <w:tcW w:w="2551" w:type="dxa"/>
            <w:vAlign w:val="center"/>
          </w:tcPr>
          <w:p>
            <w:pPr>
              <w:pStyle w:val="12"/>
            </w:pPr>
            <w:r>
              <w:t>850.59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20108</w:t>
            </w:r>
          </w:p>
        </w:tc>
        <w:tc>
          <w:tcPr>
            <w:tcW w:w="4535" w:type="dxa"/>
            <w:vAlign w:val="center"/>
          </w:tcPr>
          <w:p>
            <w:pPr>
              <w:pStyle w:val="13"/>
            </w:pPr>
            <w:r>
              <w:t>审计事务</w:t>
            </w:r>
          </w:p>
        </w:tc>
        <w:tc>
          <w:tcPr>
            <w:tcW w:w="2551" w:type="dxa"/>
            <w:vAlign w:val="center"/>
          </w:tcPr>
          <w:p>
            <w:pPr>
              <w:pStyle w:val="12"/>
            </w:pPr>
            <w:r>
              <w:t>1.43</w:t>
            </w:r>
          </w:p>
        </w:tc>
        <w:tc>
          <w:tcPr>
            <w:tcW w:w="2551" w:type="dxa"/>
            <w:vAlign w:val="center"/>
          </w:tcPr>
          <w:p>
            <w:pPr>
              <w:pStyle w:val="12"/>
            </w:pPr>
          </w:p>
        </w:tc>
        <w:tc>
          <w:tcPr>
            <w:tcW w:w="2551" w:type="dxa"/>
            <w:vAlign w:val="center"/>
          </w:tcPr>
          <w:p>
            <w:pPr>
              <w:pStyle w:val="12"/>
            </w:pPr>
            <w:r>
              <w:t>1.43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2010804</w:t>
            </w:r>
          </w:p>
        </w:tc>
        <w:tc>
          <w:tcPr>
            <w:tcW w:w="4535" w:type="dxa"/>
            <w:vAlign w:val="center"/>
          </w:tcPr>
          <w:p>
            <w:pPr>
              <w:pStyle w:val="13"/>
            </w:pPr>
            <w:r>
              <w:t>审计业务</w:t>
            </w:r>
          </w:p>
        </w:tc>
        <w:tc>
          <w:tcPr>
            <w:tcW w:w="2551" w:type="dxa"/>
            <w:vAlign w:val="center"/>
          </w:tcPr>
          <w:p>
            <w:pPr>
              <w:pStyle w:val="12"/>
            </w:pPr>
            <w:r>
              <w:t>1.43</w:t>
            </w:r>
          </w:p>
        </w:tc>
        <w:tc>
          <w:tcPr>
            <w:tcW w:w="2551" w:type="dxa"/>
            <w:vAlign w:val="center"/>
          </w:tcPr>
          <w:p>
            <w:pPr>
              <w:pStyle w:val="12"/>
            </w:pPr>
          </w:p>
        </w:tc>
        <w:tc>
          <w:tcPr>
            <w:tcW w:w="2551" w:type="dxa"/>
            <w:vAlign w:val="center"/>
          </w:tcPr>
          <w:p>
            <w:pPr>
              <w:pStyle w:val="12"/>
            </w:pPr>
            <w:r>
              <w:t>1.43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207</w:t>
            </w:r>
          </w:p>
        </w:tc>
        <w:tc>
          <w:tcPr>
            <w:tcW w:w="4535" w:type="dxa"/>
            <w:vAlign w:val="center"/>
          </w:tcPr>
          <w:p>
            <w:pPr>
              <w:pStyle w:val="13"/>
            </w:pPr>
            <w:r>
              <w:t>文化旅游体育与传媒支出</w:t>
            </w:r>
          </w:p>
        </w:tc>
        <w:tc>
          <w:tcPr>
            <w:tcW w:w="2551" w:type="dxa"/>
            <w:vAlign w:val="center"/>
          </w:tcPr>
          <w:p>
            <w:pPr>
              <w:pStyle w:val="12"/>
            </w:pPr>
            <w:r>
              <w:t>2.00</w:t>
            </w:r>
          </w:p>
        </w:tc>
        <w:tc>
          <w:tcPr>
            <w:tcW w:w="2551" w:type="dxa"/>
            <w:vAlign w:val="center"/>
          </w:tcPr>
          <w:p>
            <w:pPr>
              <w:pStyle w:val="12"/>
            </w:pPr>
          </w:p>
        </w:tc>
        <w:tc>
          <w:tcPr>
            <w:tcW w:w="2551" w:type="dxa"/>
            <w:vAlign w:val="center"/>
          </w:tcPr>
          <w:p>
            <w:pPr>
              <w:pStyle w:val="12"/>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20799</w:t>
            </w:r>
          </w:p>
        </w:tc>
        <w:tc>
          <w:tcPr>
            <w:tcW w:w="4535" w:type="dxa"/>
            <w:vAlign w:val="center"/>
          </w:tcPr>
          <w:p>
            <w:pPr>
              <w:pStyle w:val="13"/>
            </w:pPr>
            <w:r>
              <w:t>其他文化旅游体育与传媒支出</w:t>
            </w:r>
          </w:p>
        </w:tc>
        <w:tc>
          <w:tcPr>
            <w:tcW w:w="2551" w:type="dxa"/>
            <w:vAlign w:val="center"/>
          </w:tcPr>
          <w:p>
            <w:pPr>
              <w:pStyle w:val="12"/>
            </w:pPr>
            <w:r>
              <w:t>2.00</w:t>
            </w:r>
          </w:p>
        </w:tc>
        <w:tc>
          <w:tcPr>
            <w:tcW w:w="2551" w:type="dxa"/>
            <w:vAlign w:val="center"/>
          </w:tcPr>
          <w:p>
            <w:pPr>
              <w:pStyle w:val="12"/>
            </w:pPr>
          </w:p>
        </w:tc>
        <w:tc>
          <w:tcPr>
            <w:tcW w:w="2551" w:type="dxa"/>
            <w:vAlign w:val="center"/>
          </w:tcPr>
          <w:p>
            <w:pPr>
              <w:pStyle w:val="12"/>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2079999</w:t>
            </w:r>
          </w:p>
        </w:tc>
        <w:tc>
          <w:tcPr>
            <w:tcW w:w="4535" w:type="dxa"/>
            <w:vAlign w:val="center"/>
          </w:tcPr>
          <w:p>
            <w:pPr>
              <w:pStyle w:val="13"/>
            </w:pPr>
            <w:r>
              <w:t>其他文化旅游体育与传媒支出</w:t>
            </w:r>
          </w:p>
        </w:tc>
        <w:tc>
          <w:tcPr>
            <w:tcW w:w="2551" w:type="dxa"/>
            <w:vAlign w:val="center"/>
          </w:tcPr>
          <w:p>
            <w:pPr>
              <w:pStyle w:val="12"/>
            </w:pPr>
            <w:r>
              <w:t>2.00</w:t>
            </w:r>
          </w:p>
        </w:tc>
        <w:tc>
          <w:tcPr>
            <w:tcW w:w="2551" w:type="dxa"/>
            <w:vAlign w:val="center"/>
          </w:tcPr>
          <w:p>
            <w:pPr>
              <w:pStyle w:val="12"/>
            </w:pPr>
          </w:p>
        </w:tc>
        <w:tc>
          <w:tcPr>
            <w:tcW w:w="2551" w:type="dxa"/>
            <w:vAlign w:val="center"/>
          </w:tcPr>
          <w:p>
            <w:pPr>
              <w:pStyle w:val="12"/>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208</w:t>
            </w:r>
          </w:p>
        </w:tc>
        <w:tc>
          <w:tcPr>
            <w:tcW w:w="4535" w:type="dxa"/>
            <w:vAlign w:val="center"/>
          </w:tcPr>
          <w:p>
            <w:pPr>
              <w:pStyle w:val="13"/>
            </w:pPr>
            <w:r>
              <w:t>社会保障和就业支出</w:t>
            </w:r>
          </w:p>
        </w:tc>
        <w:tc>
          <w:tcPr>
            <w:tcW w:w="2551" w:type="dxa"/>
            <w:vAlign w:val="center"/>
          </w:tcPr>
          <w:p>
            <w:pPr>
              <w:pStyle w:val="12"/>
            </w:pPr>
            <w:r>
              <w:t>236.77</w:t>
            </w:r>
          </w:p>
        </w:tc>
        <w:tc>
          <w:tcPr>
            <w:tcW w:w="2551" w:type="dxa"/>
            <w:vAlign w:val="center"/>
          </w:tcPr>
          <w:p>
            <w:pPr>
              <w:pStyle w:val="12"/>
            </w:pPr>
            <w:r>
              <w:t>235.97</w:t>
            </w:r>
          </w:p>
        </w:tc>
        <w:tc>
          <w:tcPr>
            <w:tcW w:w="2551" w:type="dxa"/>
            <w:vAlign w:val="center"/>
          </w:tcPr>
          <w:p>
            <w:pPr>
              <w:pStyle w:val="12"/>
            </w:pPr>
            <w:r>
              <w:t>0.80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20805</w:t>
            </w:r>
          </w:p>
        </w:tc>
        <w:tc>
          <w:tcPr>
            <w:tcW w:w="4535" w:type="dxa"/>
            <w:vAlign w:val="center"/>
          </w:tcPr>
          <w:p>
            <w:pPr>
              <w:pStyle w:val="13"/>
            </w:pPr>
            <w:r>
              <w:t>行政事业单位养老支出</w:t>
            </w:r>
          </w:p>
        </w:tc>
        <w:tc>
          <w:tcPr>
            <w:tcW w:w="2551" w:type="dxa"/>
            <w:vAlign w:val="center"/>
          </w:tcPr>
          <w:p>
            <w:pPr>
              <w:pStyle w:val="12"/>
            </w:pPr>
            <w:r>
              <w:t>235.97</w:t>
            </w:r>
          </w:p>
        </w:tc>
        <w:tc>
          <w:tcPr>
            <w:tcW w:w="2551" w:type="dxa"/>
            <w:vAlign w:val="center"/>
          </w:tcPr>
          <w:p>
            <w:pPr>
              <w:pStyle w:val="12"/>
            </w:pPr>
            <w:r>
              <w:t>235.97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2080501</w:t>
            </w:r>
          </w:p>
        </w:tc>
        <w:tc>
          <w:tcPr>
            <w:tcW w:w="4535" w:type="dxa"/>
            <w:vAlign w:val="center"/>
          </w:tcPr>
          <w:p>
            <w:pPr>
              <w:pStyle w:val="13"/>
            </w:pPr>
            <w:r>
              <w:t>行政单位离退休</w:t>
            </w:r>
          </w:p>
        </w:tc>
        <w:tc>
          <w:tcPr>
            <w:tcW w:w="2551" w:type="dxa"/>
            <w:vAlign w:val="center"/>
          </w:tcPr>
          <w:p>
            <w:pPr>
              <w:pStyle w:val="12"/>
            </w:pPr>
            <w:r>
              <w:t>162.14</w:t>
            </w:r>
          </w:p>
        </w:tc>
        <w:tc>
          <w:tcPr>
            <w:tcW w:w="2551" w:type="dxa"/>
            <w:vAlign w:val="center"/>
          </w:tcPr>
          <w:p>
            <w:pPr>
              <w:pStyle w:val="12"/>
            </w:pPr>
            <w:r>
              <w:t>162.14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2080505</w:t>
            </w:r>
          </w:p>
        </w:tc>
        <w:tc>
          <w:tcPr>
            <w:tcW w:w="4535" w:type="dxa"/>
            <w:vAlign w:val="center"/>
          </w:tcPr>
          <w:p>
            <w:pPr>
              <w:pStyle w:val="13"/>
            </w:pPr>
            <w:r>
              <w:t>机关事业单位基本养老保险缴费支出</w:t>
            </w:r>
          </w:p>
        </w:tc>
        <w:tc>
          <w:tcPr>
            <w:tcW w:w="2551" w:type="dxa"/>
            <w:vAlign w:val="center"/>
          </w:tcPr>
          <w:p>
            <w:pPr>
              <w:pStyle w:val="12"/>
            </w:pPr>
            <w:r>
              <w:t>73.83</w:t>
            </w:r>
          </w:p>
        </w:tc>
        <w:tc>
          <w:tcPr>
            <w:tcW w:w="2551" w:type="dxa"/>
            <w:vAlign w:val="center"/>
          </w:tcPr>
          <w:p>
            <w:pPr>
              <w:pStyle w:val="12"/>
            </w:pPr>
            <w:r>
              <w:t>73.83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20820</w:t>
            </w:r>
          </w:p>
        </w:tc>
        <w:tc>
          <w:tcPr>
            <w:tcW w:w="4535" w:type="dxa"/>
            <w:vAlign w:val="center"/>
          </w:tcPr>
          <w:p>
            <w:pPr>
              <w:pStyle w:val="13"/>
            </w:pPr>
            <w:r>
              <w:t>临时救助</w:t>
            </w:r>
          </w:p>
        </w:tc>
        <w:tc>
          <w:tcPr>
            <w:tcW w:w="2551" w:type="dxa"/>
            <w:vAlign w:val="center"/>
          </w:tcPr>
          <w:p>
            <w:pPr>
              <w:pStyle w:val="12"/>
            </w:pPr>
            <w:r>
              <w:t>0.80</w:t>
            </w:r>
          </w:p>
        </w:tc>
        <w:tc>
          <w:tcPr>
            <w:tcW w:w="2551" w:type="dxa"/>
            <w:vAlign w:val="center"/>
          </w:tcPr>
          <w:p>
            <w:pPr>
              <w:pStyle w:val="12"/>
            </w:pPr>
          </w:p>
        </w:tc>
        <w:tc>
          <w:tcPr>
            <w:tcW w:w="2551" w:type="dxa"/>
            <w:vAlign w:val="center"/>
          </w:tcPr>
          <w:p>
            <w:pPr>
              <w:pStyle w:val="12"/>
            </w:pPr>
            <w:r>
              <w:t>0.80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2082001</w:t>
            </w:r>
          </w:p>
        </w:tc>
        <w:tc>
          <w:tcPr>
            <w:tcW w:w="4535" w:type="dxa"/>
            <w:vAlign w:val="center"/>
          </w:tcPr>
          <w:p>
            <w:pPr>
              <w:pStyle w:val="13"/>
            </w:pPr>
            <w:r>
              <w:t>临时救助支出</w:t>
            </w:r>
          </w:p>
        </w:tc>
        <w:tc>
          <w:tcPr>
            <w:tcW w:w="2551" w:type="dxa"/>
            <w:vAlign w:val="center"/>
          </w:tcPr>
          <w:p>
            <w:pPr>
              <w:pStyle w:val="12"/>
            </w:pPr>
            <w:r>
              <w:t>0.80</w:t>
            </w:r>
          </w:p>
        </w:tc>
        <w:tc>
          <w:tcPr>
            <w:tcW w:w="2551" w:type="dxa"/>
            <w:vAlign w:val="center"/>
          </w:tcPr>
          <w:p>
            <w:pPr>
              <w:pStyle w:val="12"/>
            </w:pPr>
          </w:p>
        </w:tc>
        <w:tc>
          <w:tcPr>
            <w:tcW w:w="2551" w:type="dxa"/>
            <w:vAlign w:val="center"/>
          </w:tcPr>
          <w:p>
            <w:pPr>
              <w:pStyle w:val="12"/>
            </w:pPr>
            <w:r>
              <w:t>0.80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210</w:t>
            </w:r>
          </w:p>
        </w:tc>
        <w:tc>
          <w:tcPr>
            <w:tcW w:w="4535" w:type="dxa"/>
            <w:vAlign w:val="center"/>
          </w:tcPr>
          <w:p>
            <w:pPr>
              <w:pStyle w:val="13"/>
            </w:pPr>
            <w:r>
              <w:t>卫生健康支出</w:t>
            </w:r>
          </w:p>
        </w:tc>
        <w:tc>
          <w:tcPr>
            <w:tcW w:w="2551" w:type="dxa"/>
            <w:vAlign w:val="center"/>
          </w:tcPr>
          <w:p>
            <w:pPr>
              <w:pStyle w:val="12"/>
            </w:pPr>
            <w:r>
              <w:t>37.53</w:t>
            </w:r>
          </w:p>
        </w:tc>
        <w:tc>
          <w:tcPr>
            <w:tcW w:w="2551" w:type="dxa"/>
            <w:vAlign w:val="center"/>
          </w:tcPr>
          <w:p>
            <w:pPr>
              <w:pStyle w:val="12"/>
            </w:pPr>
            <w:r>
              <w:t>37.53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21011</w:t>
            </w:r>
          </w:p>
        </w:tc>
        <w:tc>
          <w:tcPr>
            <w:tcW w:w="4535" w:type="dxa"/>
            <w:vAlign w:val="center"/>
          </w:tcPr>
          <w:p>
            <w:pPr>
              <w:pStyle w:val="13"/>
            </w:pPr>
            <w:r>
              <w:t>行政事业单位医疗</w:t>
            </w:r>
          </w:p>
        </w:tc>
        <w:tc>
          <w:tcPr>
            <w:tcW w:w="2551" w:type="dxa"/>
            <w:vAlign w:val="center"/>
          </w:tcPr>
          <w:p>
            <w:pPr>
              <w:pStyle w:val="12"/>
            </w:pPr>
            <w:r>
              <w:t>37.53</w:t>
            </w:r>
          </w:p>
        </w:tc>
        <w:tc>
          <w:tcPr>
            <w:tcW w:w="2551" w:type="dxa"/>
            <w:vAlign w:val="center"/>
          </w:tcPr>
          <w:p>
            <w:pPr>
              <w:pStyle w:val="12"/>
            </w:pPr>
            <w:r>
              <w:t>37.53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2101101</w:t>
            </w:r>
          </w:p>
        </w:tc>
        <w:tc>
          <w:tcPr>
            <w:tcW w:w="4535" w:type="dxa"/>
            <w:vAlign w:val="center"/>
          </w:tcPr>
          <w:p>
            <w:pPr>
              <w:pStyle w:val="13"/>
            </w:pPr>
            <w:r>
              <w:t>行政单位医疗</w:t>
            </w:r>
          </w:p>
        </w:tc>
        <w:tc>
          <w:tcPr>
            <w:tcW w:w="2551" w:type="dxa"/>
            <w:vAlign w:val="center"/>
          </w:tcPr>
          <w:p>
            <w:pPr>
              <w:pStyle w:val="12"/>
            </w:pPr>
            <w:r>
              <w:t>32.43</w:t>
            </w:r>
          </w:p>
        </w:tc>
        <w:tc>
          <w:tcPr>
            <w:tcW w:w="2551" w:type="dxa"/>
            <w:vAlign w:val="center"/>
          </w:tcPr>
          <w:p>
            <w:pPr>
              <w:pStyle w:val="12"/>
            </w:pPr>
            <w:r>
              <w:t>32.43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2101103</w:t>
            </w:r>
          </w:p>
        </w:tc>
        <w:tc>
          <w:tcPr>
            <w:tcW w:w="4535" w:type="dxa"/>
            <w:vAlign w:val="center"/>
          </w:tcPr>
          <w:p>
            <w:pPr>
              <w:pStyle w:val="13"/>
            </w:pPr>
            <w:r>
              <w:t>公务员医疗补助</w:t>
            </w:r>
          </w:p>
        </w:tc>
        <w:tc>
          <w:tcPr>
            <w:tcW w:w="2551" w:type="dxa"/>
            <w:vAlign w:val="center"/>
          </w:tcPr>
          <w:p>
            <w:pPr>
              <w:pStyle w:val="12"/>
            </w:pPr>
            <w:r>
              <w:t>5.10</w:t>
            </w:r>
          </w:p>
        </w:tc>
        <w:tc>
          <w:tcPr>
            <w:tcW w:w="2551" w:type="dxa"/>
            <w:vAlign w:val="center"/>
          </w:tcPr>
          <w:p>
            <w:pPr>
              <w:pStyle w:val="12"/>
            </w:pPr>
            <w:r>
              <w:t>5.10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221</w:t>
            </w:r>
          </w:p>
        </w:tc>
        <w:tc>
          <w:tcPr>
            <w:tcW w:w="4535" w:type="dxa"/>
            <w:vAlign w:val="center"/>
          </w:tcPr>
          <w:p>
            <w:pPr>
              <w:pStyle w:val="13"/>
            </w:pPr>
            <w:r>
              <w:t>住房保障支出</w:t>
            </w:r>
          </w:p>
        </w:tc>
        <w:tc>
          <w:tcPr>
            <w:tcW w:w="2551" w:type="dxa"/>
            <w:vAlign w:val="center"/>
          </w:tcPr>
          <w:p>
            <w:pPr>
              <w:pStyle w:val="12"/>
            </w:pPr>
            <w:r>
              <w:t>69.66</w:t>
            </w:r>
          </w:p>
        </w:tc>
        <w:tc>
          <w:tcPr>
            <w:tcW w:w="2551" w:type="dxa"/>
            <w:vAlign w:val="center"/>
          </w:tcPr>
          <w:p>
            <w:pPr>
              <w:pStyle w:val="12"/>
            </w:pPr>
            <w:r>
              <w:t>69.66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1191" w:type="dxa"/>
            <w:vAlign w:val="center"/>
          </w:tcPr>
          <w:p>
            <w:pPr>
              <w:pStyle w:val="13"/>
            </w:pPr>
            <w:r>
              <w:t>22102</w:t>
            </w:r>
          </w:p>
        </w:tc>
        <w:tc>
          <w:tcPr>
            <w:tcW w:w="4535" w:type="dxa"/>
            <w:vAlign w:val="center"/>
          </w:tcPr>
          <w:p>
            <w:pPr>
              <w:pStyle w:val="13"/>
            </w:pPr>
            <w:r>
              <w:t>住房改革支出</w:t>
            </w:r>
          </w:p>
        </w:tc>
        <w:tc>
          <w:tcPr>
            <w:tcW w:w="2551" w:type="dxa"/>
            <w:vAlign w:val="center"/>
          </w:tcPr>
          <w:p>
            <w:pPr>
              <w:pStyle w:val="12"/>
            </w:pPr>
            <w:r>
              <w:t>69.66</w:t>
            </w:r>
          </w:p>
        </w:tc>
        <w:tc>
          <w:tcPr>
            <w:tcW w:w="2551" w:type="dxa"/>
            <w:vAlign w:val="center"/>
          </w:tcPr>
          <w:p>
            <w:pPr>
              <w:pStyle w:val="12"/>
            </w:pPr>
            <w:r>
              <w:t>69.66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1191" w:type="dxa"/>
            <w:vAlign w:val="center"/>
          </w:tcPr>
          <w:p>
            <w:pPr>
              <w:pStyle w:val="13"/>
            </w:pPr>
            <w:r>
              <w:t>2210201</w:t>
            </w:r>
          </w:p>
        </w:tc>
        <w:tc>
          <w:tcPr>
            <w:tcW w:w="4535" w:type="dxa"/>
            <w:vAlign w:val="center"/>
          </w:tcPr>
          <w:p>
            <w:pPr>
              <w:pStyle w:val="13"/>
            </w:pPr>
            <w:r>
              <w:t>住房公积金</w:t>
            </w:r>
          </w:p>
        </w:tc>
        <w:tc>
          <w:tcPr>
            <w:tcW w:w="2551" w:type="dxa"/>
            <w:vAlign w:val="center"/>
          </w:tcPr>
          <w:p>
            <w:pPr>
              <w:pStyle w:val="12"/>
            </w:pPr>
            <w:r>
              <w:t>69.66</w:t>
            </w:r>
          </w:p>
        </w:tc>
        <w:tc>
          <w:tcPr>
            <w:tcW w:w="2551" w:type="dxa"/>
            <w:vAlign w:val="center"/>
          </w:tcPr>
          <w:p>
            <w:pPr>
              <w:pStyle w:val="12"/>
            </w:pPr>
            <w:r>
              <w:t>69.66</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520石家庄市桥西区东里街道办事处</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3"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1088.23</w:t>
            </w:r>
          </w:p>
        </w:tc>
        <w:tc>
          <w:tcPr>
            <w:tcW w:w="2551" w:type="dxa"/>
            <w:vAlign w:val="center"/>
          </w:tcPr>
          <w:p>
            <w:pPr>
              <w:pStyle w:val="16"/>
            </w:pPr>
            <w:r>
              <w:t>958.74</w:t>
            </w:r>
          </w:p>
        </w:tc>
        <w:tc>
          <w:tcPr>
            <w:tcW w:w="2551" w:type="dxa"/>
            <w:vAlign w:val="center"/>
          </w:tcPr>
          <w:p>
            <w:pPr>
              <w:pStyle w:val="16"/>
            </w:pPr>
            <w:r>
              <w:t>129.49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798.74</w:t>
            </w:r>
          </w:p>
        </w:tc>
        <w:tc>
          <w:tcPr>
            <w:tcW w:w="2551" w:type="dxa"/>
            <w:vAlign w:val="center"/>
          </w:tcPr>
          <w:p>
            <w:pPr>
              <w:pStyle w:val="12"/>
            </w:pPr>
            <w:r>
              <w:t>798.74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214.07</w:t>
            </w:r>
          </w:p>
        </w:tc>
        <w:tc>
          <w:tcPr>
            <w:tcW w:w="2551" w:type="dxa"/>
            <w:vAlign w:val="center"/>
          </w:tcPr>
          <w:p>
            <w:pPr>
              <w:pStyle w:val="12"/>
            </w:pPr>
            <w:r>
              <w:t>214.07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124.49</w:t>
            </w:r>
          </w:p>
        </w:tc>
        <w:tc>
          <w:tcPr>
            <w:tcW w:w="2551" w:type="dxa"/>
            <w:vAlign w:val="center"/>
          </w:tcPr>
          <w:p>
            <w:pPr>
              <w:pStyle w:val="12"/>
            </w:pPr>
            <w:r>
              <w:t>124.49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83.36</w:t>
            </w:r>
          </w:p>
        </w:tc>
        <w:tc>
          <w:tcPr>
            <w:tcW w:w="2551" w:type="dxa"/>
            <w:vAlign w:val="center"/>
          </w:tcPr>
          <w:p>
            <w:pPr>
              <w:pStyle w:val="12"/>
            </w:pPr>
            <w:r>
              <w:t>83.36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2"/>
            </w:pPr>
            <w:r>
              <w:t>192.30</w:t>
            </w:r>
          </w:p>
        </w:tc>
        <w:tc>
          <w:tcPr>
            <w:tcW w:w="2551" w:type="dxa"/>
            <w:vAlign w:val="center"/>
          </w:tcPr>
          <w:p>
            <w:pPr>
              <w:pStyle w:val="12"/>
            </w:pPr>
            <w:r>
              <w:t>192.30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73.83</w:t>
            </w:r>
          </w:p>
        </w:tc>
        <w:tc>
          <w:tcPr>
            <w:tcW w:w="2551" w:type="dxa"/>
            <w:vAlign w:val="center"/>
          </w:tcPr>
          <w:p>
            <w:pPr>
              <w:pStyle w:val="12"/>
            </w:pPr>
            <w:r>
              <w:t>73.83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32.43</w:t>
            </w:r>
          </w:p>
        </w:tc>
        <w:tc>
          <w:tcPr>
            <w:tcW w:w="2551" w:type="dxa"/>
            <w:vAlign w:val="center"/>
          </w:tcPr>
          <w:p>
            <w:pPr>
              <w:pStyle w:val="12"/>
            </w:pPr>
            <w:r>
              <w:t>32.43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30111</w:t>
            </w:r>
          </w:p>
        </w:tc>
        <w:tc>
          <w:tcPr>
            <w:tcW w:w="4535" w:type="dxa"/>
            <w:vAlign w:val="center"/>
          </w:tcPr>
          <w:p>
            <w:pPr>
              <w:pStyle w:val="13"/>
            </w:pPr>
            <w:r>
              <w:t>公务员医疗补助缴费</w:t>
            </w:r>
          </w:p>
        </w:tc>
        <w:tc>
          <w:tcPr>
            <w:tcW w:w="2551" w:type="dxa"/>
            <w:vAlign w:val="center"/>
          </w:tcPr>
          <w:p>
            <w:pPr>
              <w:pStyle w:val="12"/>
            </w:pPr>
            <w:r>
              <w:t>5.10</w:t>
            </w:r>
          </w:p>
        </w:tc>
        <w:tc>
          <w:tcPr>
            <w:tcW w:w="2551" w:type="dxa"/>
            <w:vAlign w:val="center"/>
          </w:tcPr>
          <w:p>
            <w:pPr>
              <w:pStyle w:val="12"/>
            </w:pPr>
            <w:r>
              <w:t>5.10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3.50</w:t>
            </w:r>
          </w:p>
        </w:tc>
        <w:tc>
          <w:tcPr>
            <w:tcW w:w="2551" w:type="dxa"/>
            <w:vAlign w:val="center"/>
          </w:tcPr>
          <w:p>
            <w:pPr>
              <w:pStyle w:val="12"/>
            </w:pPr>
            <w:r>
              <w:t>3.50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30113</w:t>
            </w:r>
          </w:p>
        </w:tc>
        <w:tc>
          <w:tcPr>
            <w:tcW w:w="4535" w:type="dxa"/>
            <w:vAlign w:val="center"/>
          </w:tcPr>
          <w:p>
            <w:pPr>
              <w:pStyle w:val="13"/>
            </w:pPr>
            <w:r>
              <w:t>住房公积金</w:t>
            </w:r>
          </w:p>
        </w:tc>
        <w:tc>
          <w:tcPr>
            <w:tcW w:w="2551" w:type="dxa"/>
            <w:vAlign w:val="center"/>
          </w:tcPr>
          <w:p>
            <w:pPr>
              <w:pStyle w:val="12"/>
            </w:pPr>
            <w:r>
              <w:t>69.66</w:t>
            </w:r>
          </w:p>
        </w:tc>
        <w:tc>
          <w:tcPr>
            <w:tcW w:w="2551" w:type="dxa"/>
            <w:vAlign w:val="center"/>
          </w:tcPr>
          <w:p>
            <w:pPr>
              <w:pStyle w:val="12"/>
            </w:pPr>
            <w:r>
              <w:t>69.66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129.49</w:t>
            </w:r>
          </w:p>
        </w:tc>
        <w:tc>
          <w:tcPr>
            <w:tcW w:w="2551" w:type="dxa"/>
            <w:vAlign w:val="center"/>
          </w:tcPr>
          <w:p>
            <w:pPr>
              <w:pStyle w:val="12"/>
            </w:pPr>
          </w:p>
        </w:tc>
        <w:tc>
          <w:tcPr>
            <w:tcW w:w="2551" w:type="dxa"/>
            <w:vAlign w:val="center"/>
          </w:tcPr>
          <w:p>
            <w:pPr>
              <w:pStyle w:val="12"/>
            </w:pPr>
            <w:r>
              <w:t>129.49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23.15</w:t>
            </w:r>
          </w:p>
        </w:tc>
        <w:tc>
          <w:tcPr>
            <w:tcW w:w="2551" w:type="dxa"/>
            <w:vAlign w:val="center"/>
          </w:tcPr>
          <w:p>
            <w:pPr>
              <w:pStyle w:val="12"/>
            </w:pPr>
          </w:p>
        </w:tc>
        <w:tc>
          <w:tcPr>
            <w:tcW w:w="2551" w:type="dxa"/>
            <w:vAlign w:val="center"/>
          </w:tcPr>
          <w:p>
            <w:pPr>
              <w:pStyle w:val="12"/>
            </w:pPr>
            <w:r>
              <w:t>23.15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30202</w:t>
            </w:r>
          </w:p>
        </w:tc>
        <w:tc>
          <w:tcPr>
            <w:tcW w:w="4535" w:type="dxa"/>
            <w:vAlign w:val="center"/>
          </w:tcPr>
          <w:p>
            <w:pPr>
              <w:pStyle w:val="13"/>
            </w:pPr>
            <w:r>
              <w:t>印刷费</w:t>
            </w:r>
          </w:p>
        </w:tc>
        <w:tc>
          <w:tcPr>
            <w:tcW w:w="2551" w:type="dxa"/>
            <w:vAlign w:val="center"/>
          </w:tcPr>
          <w:p>
            <w:pPr>
              <w:pStyle w:val="12"/>
            </w:pPr>
            <w:r>
              <w:t>0.98</w:t>
            </w:r>
          </w:p>
        </w:tc>
        <w:tc>
          <w:tcPr>
            <w:tcW w:w="2551" w:type="dxa"/>
            <w:vAlign w:val="center"/>
          </w:tcPr>
          <w:p>
            <w:pPr>
              <w:pStyle w:val="12"/>
            </w:pPr>
          </w:p>
        </w:tc>
        <w:tc>
          <w:tcPr>
            <w:tcW w:w="2551" w:type="dxa"/>
            <w:vAlign w:val="center"/>
          </w:tcPr>
          <w:p>
            <w:pPr>
              <w:pStyle w:val="12"/>
            </w:pPr>
            <w:r>
              <w:t>0.98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30206</w:t>
            </w:r>
          </w:p>
        </w:tc>
        <w:tc>
          <w:tcPr>
            <w:tcW w:w="4535" w:type="dxa"/>
            <w:vAlign w:val="center"/>
          </w:tcPr>
          <w:p>
            <w:pPr>
              <w:pStyle w:val="13"/>
            </w:pPr>
            <w:r>
              <w:t>电费</w:t>
            </w:r>
          </w:p>
        </w:tc>
        <w:tc>
          <w:tcPr>
            <w:tcW w:w="2551" w:type="dxa"/>
            <w:vAlign w:val="center"/>
          </w:tcPr>
          <w:p>
            <w:pPr>
              <w:pStyle w:val="12"/>
            </w:pPr>
            <w:r>
              <w:t>13.00</w:t>
            </w:r>
          </w:p>
        </w:tc>
        <w:tc>
          <w:tcPr>
            <w:tcW w:w="2551" w:type="dxa"/>
            <w:vAlign w:val="center"/>
          </w:tcPr>
          <w:p>
            <w:pPr>
              <w:pStyle w:val="12"/>
            </w:pPr>
          </w:p>
        </w:tc>
        <w:tc>
          <w:tcPr>
            <w:tcW w:w="2551" w:type="dxa"/>
            <w:vAlign w:val="center"/>
          </w:tcPr>
          <w:p>
            <w:pPr>
              <w:pStyle w:val="12"/>
            </w:pPr>
            <w:r>
              <w:t>13.00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pPr>
            <w:r>
              <w:t>12.46</w:t>
            </w:r>
          </w:p>
        </w:tc>
        <w:tc>
          <w:tcPr>
            <w:tcW w:w="2551" w:type="dxa"/>
            <w:vAlign w:val="center"/>
          </w:tcPr>
          <w:p>
            <w:pPr>
              <w:pStyle w:val="12"/>
            </w:pPr>
          </w:p>
        </w:tc>
        <w:tc>
          <w:tcPr>
            <w:tcW w:w="2551" w:type="dxa"/>
            <w:vAlign w:val="center"/>
          </w:tcPr>
          <w:p>
            <w:pPr>
              <w:pStyle w:val="12"/>
            </w:pPr>
            <w:r>
              <w:t>12.46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30208</w:t>
            </w:r>
          </w:p>
        </w:tc>
        <w:tc>
          <w:tcPr>
            <w:tcW w:w="4535" w:type="dxa"/>
            <w:vAlign w:val="center"/>
          </w:tcPr>
          <w:p>
            <w:pPr>
              <w:pStyle w:val="13"/>
            </w:pPr>
            <w:r>
              <w:t>取暖费</w:t>
            </w:r>
          </w:p>
        </w:tc>
        <w:tc>
          <w:tcPr>
            <w:tcW w:w="2551" w:type="dxa"/>
            <w:vAlign w:val="center"/>
          </w:tcPr>
          <w:p>
            <w:pPr>
              <w:pStyle w:val="12"/>
            </w:pPr>
            <w:r>
              <w:t>17.00</w:t>
            </w:r>
          </w:p>
        </w:tc>
        <w:tc>
          <w:tcPr>
            <w:tcW w:w="2551" w:type="dxa"/>
            <w:vAlign w:val="center"/>
          </w:tcPr>
          <w:p>
            <w:pPr>
              <w:pStyle w:val="12"/>
            </w:pPr>
          </w:p>
        </w:tc>
        <w:tc>
          <w:tcPr>
            <w:tcW w:w="2551" w:type="dxa"/>
            <w:vAlign w:val="center"/>
          </w:tcPr>
          <w:p>
            <w:pPr>
              <w:pStyle w:val="12"/>
            </w:pPr>
            <w:r>
              <w:t>17.00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30211</w:t>
            </w:r>
          </w:p>
        </w:tc>
        <w:tc>
          <w:tcPr>
            <w:tcW w:w="4535" w:type="dxa"/>
            <w:vAlign w:val="center"/>
          </w:tcPr>
          <w:p>
            <w:pPr>
              <w:pStyle w:val="13"/>
            </w:pPr>
            <w:r>
              <w:t>差旅费</w:t>
            </w:r>
          </w:p>
        </w:tc>
        <w:tc>
          <w:tcPr>
            <w:tcW w:w="2551" w:type="dxa"/>
            <w:vAlign w:val="center"/>
          </w:tcPr>
          <w:p>
            <w:pPr>
              <w:pStyle w:val="12"/>
            </w:pPr>
            <w:r>
              <w:t>2.45</w:t>
            </w:r>
          </w:p>
        </w:tc>
        <w:tc>
          <w:tcPr>
            <w:tcW w:w="2551" w:type="dxa"/>
            <w:vAlign w:val="center"/>
          </w:tcPr>
          <w:p>
            <w:pPr>
              <w:pStyle w:val="12"/>
            </w:pPr>
          </w:p>
        </w:tc>
        <w:tc>
          <w:tcPr>
            <w:tcW w:w="2551" w:type="dxa"/>
            <w:vAlign w:val="center"/>
          </w:tcPr>
          <w:p>
            <w:pPr>
              <w:pStyle w:val="12"/>
            </w:pPr>
            <w:r>
              <w:t>2.45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30213</w:t>
            </w:r>
          </w:p>
        </w:tc>
        <w:tc>
          <w:tcPr>
            <w:tcW w:w="4535" w:type="dxa"/>
            <w:vAlign w:val="center"/>
          </w:tcPr>
          <w:p>
            <w:pPr>
              <w:pStyle w:val="13"/>
            </w:pPr>
            <w:r>
              <w:t>维修（护）费</w:t>
            </w:r>
          </w:p>
        </w:tc>
        <w:tc>
          <w:tcPr>
            <w:tcW w:w="2551" w:type="dxa"/>
            <w:vAlign w:val="center"/>
          </w:tcPr>
          <w:p>
            <w:pPr>
              <w:pStyle w:val="12"/>
            </w:pPr>
            <w:r>
              <w:t>3.40</w:t>
            </w:r>
          </w:p>
        </w:tc>
        <w:tc>
          <w:tcPr>
            <w:tcW w:w="2551" w:type="dxa"/>
            <w:vAlign w:val="center"/>
          </w:tcPr>
          <w:p>
            <w:pPr>
              <w:pStyle w:val="12"/>
            </w:pPr>
          </w:p>
        </w:tc>
        <w:tc>
          <w:tcPr>
            <w:tcW w:w="2551" w:type="dxa"/>
            <w:vAlign w:val="center"/>
          </w:tcPr>
          <w:p>
            <w:pPr>
              <w:pStyle w:val="12"/>
            </w:pPr>
            <w:r>
              <w:t>3.40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30216</w:t>
            </w:r>
          </w:p>
        </w:tc>
        <w:tc>
          <w:tcPr>
            <w:tcW w:w="4535" w:type="dxa"/>
            <w:vAlign w:val="center"/>
          </w:tcPr>
          <w:p>
            <w:pPr>
              <w:pStyle w:val="13"/>
            </w:pPr>
            <w:r>
              <w:t>培训费</w:t>
            </w:r>
          </w:p>
        </w:tc>
        <w:tc>
          <w:tcPr>
            <w:tcW w:w="2551" w:type="dxa"/>
            <w:vAlign w:val="center"/>
          </w:tcPr>
          <w:p>
            <w:pPr>
              <w:pStyle w:val="12"/>
            </w:pPr>
            <w:r>
              <w:t>0.20</w:t>
            </w:r>
          </w:p>
        </w:tc>
        <w:tc>
          <w:tcPr>
            <w:tcW w:w="2551" w:type="dxa"/>
            <w:vAlign w:val="center"/>
          </w:tcPr>
          <w:p>
            <w:pPr>
              <w:pStyle w:val="12"/>
            </w:pPr>
          </w:p>
        </w:tc>
        <w:tc>
          <w:tcPr>
            <w:tcW w:w="2551" w:type="dxa"/>
            <w:vAlign w:val="center"/>
          </w:tcPr>
          <w:p>
            <w:pPr>
              <w:pStyle w:val="12"/>
            </w:pPr>
            <w:r>
              <w:t>0.20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30217</w:t>
            </w:r>
          </w:p>
        </w:tc>
        <w:tc>
          <w:tcPr>
            <w:tcW w:w="4535" w:type="dxa"/>
            <w:vAlign w:val="center"/>
          </w:tcPr>
          <w:p>
            <w:pPr>
              <w:pStyle w:val="13"/>
            </w:pPr>
            <w:r>
              <w:t>公务接待费</w:t>
            </w:r>
          </w:p>
        </w:tc>
        <w:tc>
          <w:tcPr>
            <w:tcW w:w="2551" w:type="dxa"/>
            <w:vAlign w:val="center"/>
          </w:tcPr>
          <w:p>
            <w:pPr>
              <w:pStyle w:val="12"/>
            </w:pPr>
            <w:r>
              <w:t>0.40</w:t>
            </w:r>
          </w:p>
        </w:tc>
        <w:tc>
          <w:tcPr>
            <w:tcW w:w="2551" w:type="dxa"/>
            <w:vAlign w:val="center"/>
          </w:tcPr>
          <w:p>
            <w:pPr>
              <w:pStyle w:val="12"/>
            </w:pPr>
          </w:p>
        </w:tc>
        <w:tc>
          <w:tcPr>
            <w:tcW w:w="2551" w:type="dxa"/>
            <w:vAlign w:val="center"/>
          </w:tcPr>
          <w:p>
            <w:pPr>
              <w:pStyle w:val="12"/>
            </w:pPr>
            <w:r>
              <w:t>0.40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1191" w:type="dxa"/>
            <w:vAlign w:val="center"/>
          </w:tcPr>
          <w:p>
            <w:pPr>
              <w:pStyle w:val="13"/>
            </w:pPr>
            <w:r>
              <w:t>30228</w:t>
            </w:r>
          </w:p>
        </w:tc>
        <w:tc>
          <w:tcPr>
            <w:tcW w:w="4535" w:type="dxa"/>
            <w:vAlign w:val="center"/>
          </w:tcPr>
          <w:p>
            <w:pPr>
              <w:pStyle w:val="13"/>
            </w:pPr>
            <w:r>
              <w:t>工会经费</w:t>
            </w:r>
          </w:p>
        </w:tc>
        <w:tc>
          <w:tcPr>
            <w:tcW w:w="2551" w:type="dxa"/>
            <w:vAlign w:val="center"/>
          </w:tcPr>
          <w:p>
            <w:pPr>
              <w:pStyle w:val="12"/>
            </w:pPr>
            <w:r>
              <w:t>7.33</w:t>
            </w:r>
          </w:p>
        </w:tc>
        <w:tc>
          <w:tcPr>
            <w:tcW w:w="2551" w:type="dxa"/>
            <w:vAlign w:val="center"/>
          </w:tcPr>
          <w:p>
            <w:pPr>
              <w:pStyle w:val="12"/>
            </w:pPr>
          </w:p>
        </w:tc>
        <w:tc>
          <w:tcPr>
            <w:tcW w:w="2551" w:type="dxa"/>
            <w:vAlign w:val="center"/>
          </w:tcPr>
          <w:p>
            <w:pPr>
              <w:pStyle w:val="12"/>
            </w:pPr>
            <w:r>
              <w:t>7.33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1191" w:type="dxa"/>
            <w:vAlign w:val="center"/>
          </w:tcPr>
          <w:p>
            <w:pPr>
              <w:pStyle w:val="13"/>
            </w:pPr>
            <w:r>
              <w:t>30231</w:t>
            </w:r>
          </w:p>
        </w:tc>
        <w:tc>
          <w:tcPr>
            <w:tcW w:w="4535" w:type="dxa"/>
            <w:vAlign w:val="center"/>
          </w:tcPr>
          <w:p>
            <w:pPr>
              <w:pStyle w:val="13"/>
            </w:pPr>
            <w:r>
              <w:t>公务用车运行维护费</w:t>
            </w:r>
          </w:p>
        </w:tc>
        <w:tc>
          <w:tcPr>
            <w:tcW w:w="2551" w:type="dxa"/>
            <w:vAlign w:val="center"/>
          </w:tcPr>
          <w:p>
            <w:pPr>
              <w:pStyle w:val="12"/>
            </w:pPr>
            <w:r>
              <w:t>2.60</w:t>
            </w:r>
          </w:p>
        </w:tc>
        <w:tc>
          <w:tcPr>
            <w:tcW w:w="2551" w:type="dxa"/>
            <w:vAlign w:val="center"/>
          </w:tcPr>
          <w:p>
            <w:pPr>
              <w:pStyle w:val="12"/>
            </w:pPr>
          </w:p>
        </w:tc>
        <w:tc>
          <w:tcPr>
            <w:tcW w:w="2551" w:type="dxa"/>
            <w:vAlign w:val="center"/>
          </w:tcPr>
          <w:p>
            <w:pPr>
              <w:pStyle w:val="12"/>
            </w:pPr>
            <w:r>
              <w:t>2.60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11.28</w:t>
            </w:r>
          </w:p>
        </w:tc>
        <w:tc>
          <w:tcPr>
            <w:tcW w:w="2551" w:type="dxa"/>
            <w:vAlign w:val="center"/>
          </w:tcPr>
          <w:p>
            <w:pPr>
              <w:pStyle w:val="12"/>
            </w:pPr>
          </w:p>
        </w:tc>
        <w:tc>
          <w:tcPr>
            <w:tcW w:w="2551" w:type="dxa"/>
            <w:vAlign w:val="center"/>
          </w:tcPr>
          <w:p>
            <w:pPr>
              <w:pStyle w:val="12"/>
            </w:pPr>
            <w:r>
              <w:t>11.28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1191" w:type="dxa"/>
            <w:vAlign w:val="center"/>
          </w:tcPr>
          <w:p>
            <w:pPr>
              <w:pStyle w:val="13"/>
            </w:pPr>
            <w:r>
              <w:t>30299</w:t>
            </w:r>
          </w:p>
        </w:tc>
        <w:tc>
          <w:tcPr>
            <w:tcW w:w="4535" w:type="dxa"/>
            <w:vAlign w:val="center"/>
          </w:tcPr>
          <w:p>
            <w:pPr>
              <w:pStyle w:val="13"/>
            </w:pPr>
            <w:r>
              <w:t>其他商品和服务支出</w:t>
            </w:r>
          </w:p>
        </w:tc>
        <w:tc>
          <w:tcPr>
            <w:tcW w:w="2551" w:type="dxa"/>
            <w:vAlign w:val="center"/>
          </w:tcPr>
          <w:p>
            <w:pPr>
              <w:pStyle w:val="12"/>
            </w:pPr>
            <w:r>
              <w:t>35.24</w:t>
            </w:r>
          </w:p>
        </w:tc>
        <w:tc>
          <w:tcPr>
            <w:tcW w:w="2551" w:type="dxa"/>
            <w:vAlign w:val="center"/>
          </w:tcPr>
          <w:p>
            <w:pPr>
              <w:pStyle w:val="12"/>
            </w:pPr>
          </w:p>
        </w:tc>
        <w:tc>
          <w:tcPr>
            <w:tcW w:w="2551" w:type="dxa"/>
            <w:vAlign w:val="center"/>
          </w:tcPr>
          <w:p>
            <w:pPr>
              <w:pStyle w:val="12"/>
            </w:pPr>
            <w:r>
              <w:t>35.24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160.00</w:t>
            </w:r>
          </w:p>
        </w:tc>
        <w:tc>
          <w:tcPr>
            <w:tcW w:w="2551" w:type="dxa"/>
            <w:vAlign w:val="center"/>
          </w:tcPr>
          <w:p>
            <w:pPr>
              <w:pStyle w:val="12"/>
            </w:pPr>
            <w:r>
              <w:t>160.00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158.96</w:t>
            </w:r>
          </w:p>
        </w:tc>
        <w:tc>
          <w:tcPr>
            <w:tcW w:w="2551" w:type="dxa"/>
            <w:vAlign w:val="center"/>
          </w:tcPr>
          <w:p>
            <w:pPr>
              <w:pStyle w:val="12"/>
            </w:pPr>
            <w:r>
              <w:t>158.96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1191" w:type="dxa"/>
            <w:vAlign w:val="center"/>
          </w:tcPr>
          <w:p>
            <w:pPr>
              <w:pStyle w:val="13"/>
            </w:pPr>
            <w:r>
              <w:t>30305</w:t>
            </w:r>
          </w:p>
        </w:tc>
        <w:tc>
          <w:tcPr>
            <w:tcW w:w="4535" w:type="dxa"/>
            <w:vAlign w:val="center"/>
          </w:tcPr>
          <w:p>
            <w:pPr>
              <w:pStyle w:val="13"/>
            </w:pPr>
            <w:r>
              <w:t>生活补助</w:t>
            </w:r>
          </w:p>
        </w:tc>
        <w:tc>
          <w:tcPr>
            <w:tcW w:w="2551" w:type="dxa"/>
            <w:vAlign w:val="center"/>
          </w:tcPr>
          <w:p>
            <w:pPr>
              <w:pStyle w:val="12"/>
            </w:pPr>
            <w:r>
              <w:t>1.04</w:t>
            </w:r>
          </w:p>
        </w:tc>
        <w:tc>
          <w:tcPr>
            <w:tcW w:w="2551" w:type="dxa"/>
            <w:vAlign w:val="center"/>
          </w:tcPr>
          <w:p>
            <w:pPr>
              <w:pStyle w:val="12"/>
            </w:pPr>
            <w:r>
              <w:t>1.04</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520石家庄市桥西区东里街道办事处</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520石家庄市桥西区东里街道办事处</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0"/>
            </w:pPr>
            <w:r>
              <w:t>520石家庄市桥西区东里街道办事处</w:t>
            </w:r>
          </w:p>
        </w:tc>
        <w:tc>
          <w:tcPr>
            <w:tcW w:w="2381" w:type="dxa"/>
            <w:tcBorders>
              <w:top w:val="single" w:color="FFFFFF" w:sz="6" w:space="0"/>
              <w:left w:val="single" w:color="FFFFFF" w:sz="6" w:space="0"/>
              <w:right w:val="single" w:color="FFFFFF" w:sz="6" w:space="0"/>
            </w:tcBorders>
            <w:vAlign w:val="center"/>
          </w:tcPr>
          <w:p>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w:t>
            </w:r>
          </w:p>
        </w:tc>
        <w:tc>
          <w:tcPr>
            <w:tcW w:w="3798" w:type="dxa"/>
            <w:vAlign w:val="center"/>
          </w:tcPr>
          <w:p>
            <w:pPr>
              <w:pStyle w:val="15"/>
            </w:pPr>
            <w:r>
              <w:t>合计</w:t>
            </w:r>
          </w:p>
        </w:tc>
        <w:tc>
          <w:tcPr>
            <w:tcW w:w="2381" w:type="dxa"/>
            <w:vAlign w:val="center"/>
          </w:tcPr>
          <w:p>
            <w:pPr>
              <w:pStyle w:val="16"/>
            </w:pPr>
            <w:r>
              <w:t>3.00</w:t>
            </w:r>
          </w:p>
        </w:tc>
        <w:tc>
          <w:tcPr>
            <w:tcW w:w="2381" w:type="dxa"/>
            <w:vAlign w:val="center"/>
          </w:tcPr>
          <w:p>
            <w:pPr>
              <w:pStyle w:val="16"/>
            </w:pPr>
            <w:r>
              <w:t>3.00</w:t>
            </w:r>
          </w:p>
        </w:tc>
        <w:tc>
          <w:tcPr>
            <w:tcW w:w="2381" w:type="dxa"/>
            <w:vAlign w:val="center"/>
          </w:tcPr>
          <w:p>
            <w:pPr>
              <w:pStyle w:val="16"/>
            </w:pPr>
          </w:p>
        </w:tc>
        <w:tc>
          <w:tcPr>
            <w:tcW w:w="238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2</w:t>
            </w:r>
          </w:p>
        </w:tc>
        <w:tc>
          <w:tcPr>
            <w:tcW w:w="3798" w:type="dxa"/>
            <w:vAlign w:val="center"/>
          </w:tcPr>
          <w:p>
            <w:pPr>
              <w:pStyle w:val="13"/>
            </w:pPr>
            <w:r>
              <w:t>一、因公出国（境）费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3</w:t>
            </w:r>
          </w:p>
        </w:tc>
        <w:tc>
          <w:tcPr>
            <w:tcW w:w="3798" w:type="dxa"/>
            <w:vAlign w:val="center"/>
          </w:tcPr>
          <w:p>
            <w:pPr>
              <w:pStyle w:val="13"/>
            </w:pPr>
            <w:r>
              <w:t>二、公务用车购置及运维费</w:t>
            </w:r>
          </w:p>
        </w:tc>
        <w:tc>
          <w:tcPr>
            <w:tcW w:w="2381" w:type="dxa"/>
            <w:vAlign w:val="center"/>
          </w:tcPr>
          <w:p>
            <w:pPr>
              <w:pStyle w:val="12"/>
            </w:pPr>
            <w:r>
              <w:t>2.60</w:t>
            </w:r>
          </w:p>
        </w:tc>
        <w:tc>
          <w:tcPr>
            <w:tcW w:w="2381" w:type="dxa"/>
            <w:vAlign w:val="center"/>
          </w:tcPr>
          <w:p>
            <w:pPr>
              <w:pStyle w:val="12"/>
            </w:pPr>
            <w:r>
              <w:t>2.60</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4</w:t>
            </w:r>
          </w:p>
        </w:tc>
        <w:tc>
          <w:tcPr>
            <w:tcW w:w="3798" w:type="dxa"/>
            <w:vAlign w:val="center"/>
          </w:tcPr>
          <w:p>
            <w:pPr>
              <w:pStyle w:val="13"/>
            </w:pPr>
            <w:r>
              <w:t xml:space="preserve">    其中：公务用车购置费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5</w:t>
            </w:r>
          </w:p>
        </w:tc>
        <w:tc>
          <w:tcPr>
            <w:tcW w:w="3798" w:type="dxa"/>
            <w:vAlign w:val="center"/>
          </w:tcPr>
          <w:p>
            <w:pPr>
              <w:pStyle w:val="13"/>
            </w:pPr>
            <w:r>
              <w:t xml:space="preserve">          公务用车运行维护费</w:t>
            </w:r>
          </w:p>
        </w:tc>
        <w:tc>
          <w:tcPr>
            <w:tcW w:w="2381" w:type="dxa"/>
            <w:vAlign w:val="center"/>
          </w:tcPr>
          <w:p>
            <w:pPr>
              <w:pStyle w:val="12"/>
            </w:pPr>
            <w:r>
              <w:t>2.60</w:t>
            </w:r>
          </w:p>
        </w:tc>
        <w:tc>
          <w:tcPr>
            <w:tcW w:w="2381" w:type="dxa"/>
            <w:vAlign w:val="center"/>
          </w:tcPr>
          <w:p>
            <w:pPr>
              <w:pStyle w:val="12"/>
            </w:pPr>
            <w:r>
              <w:t>2.60</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6</w:t>
            </w:r>
          </w:p>
        </w:tc>
        <w:tc>
          <w:tcPr>
            <w:tcW w:w="3798" w:type="dxa"/>
            <w:vAlign w:val="center"/>
          </w:tcPr>
          <w:p>
            <w:pPr>
              <w:pStyle w:val="13"/>
            </w:pPr>
            <w:r>
              <w:t>三、公务接待费</w:t>
            </w:r>
          </w:p>
        </w:tc>
        <w:tc>
          <w:tcPr>
            <w:tcW w:w="2381" w:type="dxa"/>
            <w:vAlign w:val="center"/>
          </w:tcPr>
          <w:p>
            <w:pPr>
              <w:pStyle w:val="12"/>
            </w:pPr>
            <w:r>
              <w:t>0.40</w:t>
            </w:r>
          </w:p>
        </w:tc>
        <w:tc>
          <w:tcPr>
            <w:tcW w:w="2381" w:type="dxa"/>
            <w:vAlign w:val="center"/>
          </w:tcPr>
          <w:p>
            <w:pPr>
              <w:pStyle w:val="12"/>
            </w:pPr>
            <w:r>
              <w:t>0.40</w:t>
            </w:r>
          </w:p>
        </w:tc>
        <w:tc>
          <w:tcPr>
            <w:tcW w:w="2381" w:type="dxa"/>
            <w:vAlign w:val="center"/>
          </w:tcPr>
          <w:p>
            <w:pPr>
              <w:pStyle w:val="12"/>
            </w:pPr>
          </w:p>
        </w:tc>
        <w:tc>
          <w:tcPr>
            <w:tcW w:w="2381" w:type="dxa"/>
            <w:vAlign w:val="center"/>
          </w:tcPr>
          <w:p>
            <w:pPr>
              <w:pStyle w:val="12"/>
            </w:pPr>
          </w:p>
        </w:tc>
      </w:tr>
    </w:tbl>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石家庄市桥西区东里街道办事处2026年部门预算信息公开情况说明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石家庄市桥西区东里街道办事处2026年部门预算信息公开情况说明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按照《中华人民共和国预算法》、《地方预决算公开操作规程》和《关于进一步推进预算公开工作的实施意见》规定，现将石家庄市桥西区东里街道办事处2026年部门预算公开如下：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8"/>
      </w:pPr>
      <w:r>
        <w:t>主要职责：</w:t>
      </w:r>
    </w:p>
    <w:p>
      <w:pPr>
        <w:pStyle w:val="18"/>
      </w:pPr>
      <w:r>
        <w:t>1、宣传贯彻执行党的路线方针政策和党中央、上级党组织的决议。贯彻执行法律、法规、规章和上级人民代表大会及其常务委员会决议及上级政府的决定、命令，依法管理辖区公共事务。</w:t>
      </w:r>
    </w:p>
    <w:p>
      <w:pPr>
        <w:pStyle w:val="18"/>
      </w:pPr>
      <w:r>
        <w:t>2、讨论并决定本街道重大问题，统筹、协调辖区单位和组织团结、组织党内外干部和群众，抓好决策部署的组织实施和督促落实。组织实施与居民生活密切相关的公共服务，落实民政民生、卫生健康住房保障、就业创业、社会保障、文化教育和体育事业等政策。</w:t>
      </w:r>
    </w:p>
    <w:p>
      <w:pPr>
        <w:pStyle w:val="18"/>
      </w:pPr>
      <w:r>
        <w:t>3、负责办理上级人大常委会交办的监督、选举以及其他工作做好人大代表工作，联系选民、反映群众意见和要求。</w:t>
      </w:r>
    </w:p>
    <w:p>
      <w:pPr>
        <w:pStyle w:val="18"/>
      </w:pPr>
      <w:r>
        <w:t>4、加强街道党工委自身建设和基层党组织建设，履行全面从严治党主体责任，建立健全党建联席会议制度，全面推进辖区党的政治建设、思想建设、组织建设、作风建设、纪律建设把制度建设贯穿其中，组织开展党风廉政建设和反腐败工作。</w:t>
      </w:r>
    </w:p>
    <w:p>
      <w:pPr>
        <w:pStyle w:val="18"/>
      </w:pPr>
      <w:r>
        <w:t>5、街道党工委领导群团组织，加强指导和规范，支持和保证群团组织依照国家法律法规以及各自章程履行职责。坚持党管武装的根本原则和制度，协调各方力量，对街道人民武装工作实行统一领导。</w:t>
      </w:r>
    </w:p>
    <w:p>
      <w:pPr>
        <w:pStyle w:val="18"/>
      </w:pPr>
      <w:r>
        <w:t>6、指导居民委员会等基层群众性自治组织建设，健全自治平台。组织动员社区居民、单位和社会力量参与社区治理，整合辖区内社会力量，形成社区共治合力，为社区发展服务。对社区工作者队伍进行教育管理。</w:t>
      </w:r>
    </w:p>
    <w:p>
      <w:pPr>
        <w:pStyle w:val="18"/>
      </w:pPr>
      <w:r>
        <w:t>7、按照管理权限，对街道机关及所属单位干部进行教育、培训、选拔、考核和监督，对上级政府职能部门派出机构的工作考核和主要负责同志任免提出意见。</w:t>
      </w:r>
    </w:p>
    <w:p>
      <w:pPr>
        <w:pStyle w:val="18"/>
      </w:pPr>
      <w:r>
        <w:t>8、组织维护辖区安全稳定，协调推动社会治安综合治理，做好应急管理、民族宗教工作，承担民兵预备役、征兵、退役军人服务、拥军优属、防范邪教等工作。</w:t>
      </w:r>
    </w:p>
    <w:p>
      <w:pPr>
        <w:pStyle w:val="18"/>
      </w:pPr>
      <w:r>
        <w:t>9、组织开展群众性文化、体育、科普活动，开展法治宣传和社会公德教育，推动社区公益事业发展。维护老年人、妇女、未成年人、残疾人等合法权益。</w:t>
      </w:r>
    </w:p>
    <w:p>
      <w:pPr>
        <w:pStyle w:val="18"/>
      </w:pPr>
      <w:r>
        <w:t>10、参与辖区设施规划、建设和验收，综合管理、统筹调度和考核督办涉及辖区的公共事务，按照有关规定统筹使用下沉到街道社区的人财物等资源。</w:t>
      </w:r>
    </w:p>
    <w:p>
      <w:pPr>
        <w:pStyle w:val="18"/>
      </w:pPr>
      <w:r>
        <w:t>11、承办上级党委、人大、政府交办的其他事项</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石家庄市桥西区东里街道办事处本级</w:t>
            </w:r>
          </w:p>
        </w:tc>
        <w:tc>
          <w:tcPr>
            <w:tcW w:w="1843" w:type="dxa"/>
            <w:vAlign w:val="center"/>
          </w:tcPr>
          <w:p>
            <w:pPr>
              <w:pStyle w:val="14"/>
            </w:pPr>
            <w:r>
              <w:t>行政</w:t>
            </w:r>
          </w:p>
        </w:tc>
        <w:tc>
          <w:tcPr>
            <w:tcW w:w="2126" w:type="dxa"/>
            <w:vAlign w:val="center"/>
          </w:tcPr>
          <w:p>
            <w:pPr>
              <w:pStyle w:val="14"/>
            </w:pPr>
            <w:r>
              <w:t>正科级</w:t>
            </w:r>
          </w:p>
        </w:tc>
        <w:tc>
          <w:tcPr>
            <w:tcW w:w="3827" w:type="dxa"/>
            <w:vAlign w:val="center"/>
          </w:tcPr>
          <w:p>
            <w:pPr>
              <w:pStyle w:val="14"/>
            </w:pPr>
            <w:r>
              <w:t>财政拨款</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19"/>
      </w:pPr>
      <w:r>
        <w:t>按照预算管理有关规定，目前部门预算的编制实行综合预算管理，即全部收入和支出都反映在预算中。石家庄市桥西区东里街道办事处机关及所属事业单位的收支包含在部门预算中。</w:t>
      </w:r>
    </w:p>
    <w:p>
      <w:pPr>
        <w:pStyle w:val="19"/>
      </w:pPr>
      <w:r>
        <w:t>1、收入说明</w:t>
      </w:r>
    </w:p>
    <w:p>
      <w:pPr>
        <w:pStyle w:val="19"/>
      </w:pPr>
      <w:r>
        <w:t>反映本部门当年全部收入。2026年预算收入2118.55万元，其中：一般公共预算收入2118.55万元，基金预算收入0.00万元，国有资本经营预算收入0.00万元，财政专户核拨收入0.00万元，单位资金收入0.00万元，上年结转结余0.00万元。</w:t>
      </w:r>
    </w:p>
    <w:p>
      <w:pPr>
        <w:pStyle w:val="19"/>
      </w:pPr>
      <w:r>
        <w:t>2、支出说明</w:t>
      </w:r>
    </w:p>
    <w:p>
      <w:pPr>
        <w:pStyle w:val="19"/>
      </w:pPr>
      <w:r>
        <w:t>收支预算总表支出栏、基本支出表、项目支出表按经济分类和支出功能分类科目编制，反映石家庄市桥西区东里街道办事处年度部门预算中支出预算的总体情况。2026年支出预算2118.55万元，其中基本支出1088.23万元，包括人员经费958.74万元和日常公用经费129.49万元；项目支出1030.32万元，主要为主要为全科工资、城管绩效工资、社区工作经费、综合事务专项经费、武装工作经费、2026年临时救助金、2026年三馆一站免费开放区级补助资金、2026年三馆一站免费开放省级补助资金、2025年无业居民独生子女父母奖励金、“两委”班子成员经责审计费。；预计下年使用的单位资金结余0.00万元。委托业务费共计安排0.00万元，主要用于因技术原因确需对外委托的辅助性工作和确有必要对外委托开展咨询、评审、规划等工作。</w:t>
      </w:r>
    </w:p>
    <w:p>
      <w:pPr>
        <w:pStyle w:val="19"/>
      </w:pPr>
      <w:r>
        <w:t>3、比上年增减情况</w:t>
      </w:r>
    </w:p>
    <w:p>
      <w:pPr>
        <w:pStyle w:val="19"/>
      </w:pPr>
      <w:r>
        <w:t>2026年预算收支安排2118.55万元，较2025年预算减少150.24万元，其中：基本支出减少958.48万元，主要为主要为落实过紧日要求，压减非必要支出。项目支出增加808.24万元，主要为主要为项目数量增加导致支出预算金额增加。。预计下年使用的单位资金结余增加0.00万元。</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0"/>
      </w:pPr>
      <w:r>
        <w:t>2026年，我部门机关运行经费共计安排129.49万元，主要用于日常维修、办公用房水电费、办公用房取暖费、办公用房物业管理费等日常运行支出。</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1"/>
      </w:pPr>
      <w:r>
        <w:t>2026年，我部门财政拨款“三公”经费预算安排3.00万元，其中因公出国（境）费0.00万元；公务用车购置及运维费2.60万元（其中：公务用车购置费为0.00万元，公务用车运维费2.60万元)；公务接待费0.40万元。与2025年相比增加0.00万元，增减变化的主要原因是无新增因公出国（境）计划；无新增公务用车购置计划；无新增运行维护费计划；无新增公务接待计划。</w:t>
      </w: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2"/>
      </w:pPr>
      <w:r>
        <w:t>2025年我办事处将认真贯彻党的精神，深入学习习近平总书记系列重要讲话精神，认真落实党的路线、方针、政策和国家的法律法规，执行上级党组织的决议。严格按照区委、区政府的工作安排部署，稳中求进，创新进取，扎实做好招商引资、持续优化营商环境、开展样板路街区、强化基层党组织影响力、探索非公党建新模式、推进信访工作法制化迈上新台阶、继续做好各项为民实事等各项工作；全面落实省、市、区重大决策部署，坚持全党抓经济、全面扎提升、全力促改革，真抓实干，克难奋进，努力在街道形成“干事创业、努力拼搏”的工作环境，着力在服务产业发展、强化民生保障上主动作为，不断开创街道各项工作的新书面；不断强化抓项目就是抓发展的意识，立足“招大选优”，紧紧抓住招商引资不放松，积极发展楼宇经济，用投资拉动街道经济增长，用项目支撑街道经济发展；围绕金融创新开发区和总部基地建设，增强专业化服务能力，努力引导辖区互联网金融、期货、证券、电商等新兴产业和专业服务机构入驻金融创新开发区；深入网格化管理，打造精细服务社区，老旧小区改貌换新，创建空气清新、蓝天永驻的美丽城区；进一步延伸和扩展服务领域，完善保障措施，提升服务保障水平；选优配强班子，全面提升社区党组织建设水平。为构建环境优美、生活舒适、诚信友善、居民幸福的新型街道而努力。</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3"/>
      </w:pPr>
      <w:r>
        <w:t>一、稳步推动经济增长</w:t>
      </w:r>
    </w:p>
    <w:p>
      <w:pPr>
        <w:pStyle w:val="23"/>
      </w:pPr>
      <w:r>
        <w:t>绩效目标：完成各项指标“双创双服”重点项目重点建设</w:t>
      </w:r>
    </w:p>
    <w:p>
      <w:pPr>
        <w:pStyle w:val="23"/>
      </w:pPr>
      <w:r>
        <w:t>绩效指标:一是扶持企业发展，加大对重点建设项目的推进力度和跟踪服务，落实好领导责任制，切实帮助企业解决实际困难。二是拓展招商渠道，积极实施“异地招商”战略，通过参加投资推介会、利用网络信息资源等多种方式，不断拓展招商引资渠道。</w:t>
      </w:r>
    </w:p>
    <w:p>
      <w:pPr>
        <w:pStyle w:val="23"/>
      </w:pPr>
      <w:r>
        <w:t>二、全面做好民生工作</w:t>
      </w:r>
    </w:p>
    <w:p>
      <w:pPr>
        <w:pStyle w:val="23"/>
      </w:pPr>
      <w:r>
        <w:t>绩效目标：全面抓好民政工作，做好劳动保障，提高便民服务水平。确保居民食品安全，深度融合卫计工作</w:t>
      </w:r>
    </w:p>
    <w:p>
      <w:pPr>
        <w:pStyle w:val="23"/>
      </w:pPr>
      <w:r>
        <w:t>绩效指标：一、做好低保的审核工作，使特困人群“应保尽保”二、做好退管、社保、再就业、城乡居民医保、养老、劳动监察等各项工作。三、便民服务中心设施尽全尽微，人员专业化增强。四、完善相关工作制度，制定切实可行的整治方案，加强对重点环节、重点区域、重点品种和重点对象的集中整治。加强食品安全宣传教育力度，强化社会监督。五、广泛宣传孕前优生知识，开展免费健康体检、社区义诊、入户摸底、签订家庭医生、建立弱势群体健康档案等惠民利民活动。做好计生特殊家庭的服务工作，多走访多整理严格完善人口数据平台，多宣传多发动按时完成市区布置的孕前优生、药具注册任务数。</w:t>
      </w:r>
    </w:p>
    <w:p>
      <w:pPr>
        <w:pStyle w:val="23"/>
      </w:pPr>
      <w:r>
        <w:t>三、创城创卫，做好综合执法工作</w:t>
      </w:r>
    </w:p>
    <w:p>
      <w:pPr>
        <w:pStyle w:val="23"/>
      </w:pPr>
      <w:r>
        <w:t>绩效目标：点控污染源头，完善防治机制，综合执法改革再上新阶</w:t>
      </w:r>
    </w:p>
    <w:p>
      <w:pPr>
        <w:pStyle w:val="23"/>
      </w:pPr>
      <w:r>
        <w:t>绩效指标：一是大气污染防治。着力做好建筑工地、禁烧、露天烧烤、散煤管控等整治工作。二是环境保护，以环境大排查工作要求为指导，依法严厉打击“未批先建”、“未验投产”违法项目和危险废物污染环境等行为。三是治理违法建设，结合我辖区实际情况，配合相关部门大力查处辖区内的违法项目。四是进一步做好辖区防汛、垃圾分类等各项工作。五是综合执法。按照1001项工作要求，加快街道综合执法大队的管理、指挥、运行等工作磨合，促进综合执法改革工作再上新台阶。</w:t>
      </w:r>
    </w:p>
    <w:p>
      <w:pPr>
        <w:pStyle w:val="23"/>
      </w:pPr>
      <w:r>
        <w:t>四、维护辖区安全与稳定</w:t>
      </w:r>
    </w:p>
    <w:p>
      <w:pPr>
        <w:pStyle w:val="23"/>
      </w:pPr>
      <w:r>
        <w:t>绩效目标：以社会稳定和安全生产为基石，网格化管理为抓手，推进“平安街道”的建设。</w:t>
      </w:r>
    </w:p>
    <w:p>
      <w:pPr>
        <w:pStyle w:val="23"/>
      </w:pPr>
      <w:r>
        <w:t>绩效指标：安全生产认真贯彻执行上级的指示精神，进一步提高对安全生产消防安全重要性的认识，齐心协力推动街道安全生产及消防安全工作又好又快地发展，确保辖区不出任何问题。</w:t>
      </w:r>
    </w:p>
    <w:p>
      <w:pPr>
        <w:pStyle w:val="23"/>
      </w:pPr>
      <w:r>
        <w:t>信访维稳工作继续将基层平安建设示范达标小区、单位创建活动向纵深开展，提高群众治安环境满意度。加强街道综治维稳中心、群众工作站等网格化建设。整合综治、司法、城管、民政等部门力量定期调度存在的各项矛盾纠纷进展情况。加强综治专职干部及社会治安志愿者人员培训。突出网格化管理，对辖区内的各种不稳定因素做到早发现、早报告、早协调、早沟通、早调解，确保社区一方平安。</w:t>
      </w:r>
    </w:p>
    <w:p>
      <w:pPr>
        <w:pStyle w:val="23"/>
      </w:pP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4"/>
      </w:pPr>
      <w:r>
        <w:t>（一）认真做好党建工作，包括城市基层党建工作，机关党建工作，非公企业和社会组织党建工作。认真贯彻落实党中央，省，市，区城市基层党建会议精神。开展</w:t>
      </w:r>
      <w:r>
        <w:rPr>
          <w:rFonts w:hint="eastAsia"/>
        </w:rPr>
        <w:t>“不忘初心、牢记使命”主题教育</w:t>
      </w:r>
      <w:r>
        <w:t>，完善工作思路，发挥党代表工作室，党委办公室在党建工作中作用。积极推动非公企业和社区组织与社区对</w:t>
      </w:r>
      <w:bookmarkStart w:id="20" w:name="_GoBack"/>
      <w:bookmarkEnd w:id="20"/>
      <w:r>
        <w:t>接，积极开展总结会，以党带动企业发展。</w:t>
      </w:r>
    </w:p>
    <w:p>
      <w:pPr>
        <w:pStyle w:val="24"/>
      </w:pPr>
      <w:r>
        <w:t>（二）稳步推动经济增长，抓住经济机遇，推进街道各项重点项目顺利进行。主动适应当前经济发展新常态，抓紧京津冀发展这一重大机遇，增强投资环境吸引力和竞争力，将招商引资摆在经济工作重点抓紧抓好，拓宽招商领域，提高引资力量。开展入企帮扶工作，支持小微企业发展。积极实施“异地招商”战略，通过参加投资推介会、利用网络信息资源等多种方式，不断拓展招商引资渠道。</w:t>
      </w:r>
    </w:p>
    <w:p>
      <w:pPr>
        <w:pStyle w:val="24"/>
      </w:pPr>
      <w:r>
        <w:t>（三）全面做好民生工作，做好帮扶救助工作，城市低保和救灾救济工作，继续做好低保的审核工作，使特困人群“应保尽保”；搞好防灾减灾宣传，减少灾难的发生。配合区民政局、办事处综治办做好涉核部队退役人员的稳控工作，做好2023年伤残军人、烈属、两参及60岁以上农村籍退役士兵的抚恤金发放工作。社会福利及民族宗教工作，做好百岁老人、80、90岁以上老人补贴的发放工作；全面了解残疾人的基本情况，推进贫困残疾家庭无障碍改造。做好美国白蛾的防控、禽流感防疫、河长制日常巡查等农办工作。完成好双创双服“五个一”工作以及彩色周末进社区。做好社会劳动保障继续做好退管、社保、再就业、城乡居民医保、养老、劳动监察等各项工作。</w:t>
      </w:r>
    </w:p>
    <w:p>
      <w:pPr>
        <w:pStyle w:val="24"/>
        <w:sectPr>
          <w:pgSz w:w="16840" w:h="11900" w:orient="landscape"/>
          <w:pgMar w:top="1361" w:right="1020" w:bottom="1361" w:left="1020" w:header="720" w:footer="720" w:gutter="0"/>
          <w:cols w:space="720" w:num="1"/>
        </w:sectPr>
      </w:pPr>
      <w:r>
        <w:t>（四）做好创卫与创城复检工作。扎实推进创卫与创城复检，组织领导高度重视，把创城复查、创卫迎检工作作为当前工作的重中之重，召开迎接文明城复检工作调度部署会以及创卫工作推进会等，传达省、市、区委相关文件精神，学习创卫办检查细则，部署创城复检、创卫任务，细化责任分工。开展环境卫生集中整治攻坚行动，极大地改善了辖区居民的生活和居住环境。营造良好宣传氛围，依托辖区网格化服务管理平台和综合执法管理平台，将创卫工作纳入了一体化网格化服务管理体系；通过党员微信工作群、云社区等平台，利用条幅、展牌等工具，普及健康知识，开展广泛宣传；调动各小区物业积极参与文明城市创建环境整治、文明礼仪知识宣传等工作。</w:t>
      </w:r>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4" w:name="_Toc_3_3_0000000015"/>
      <w:r>
        <w:rPr>
          <w:rFonts w:ascii="黑体" w:hAnsi="黑体" w:eastAsia="黑体" w:cs="黑体"/>
          <w:color w:val="000000"/>
          <w:sz w:val="32"/>
        </w:rPr>
        <w:t>六、部门主管专项资金预算安排情况及绩效目标</w:t>
      </w:r>
      <w:bookmarkEnd w:id="14"/>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1、2025年无业居民独生子女父母奖励绩效目标表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13010426P00450410015Y</w:t>
            </w:r>
          </w:p>
        </w:tc>
        <w:tc>
          <w:tcPr>
            <w:tcW w:w="2835" w:type="dxa"/>
            <w:vAlign w:val="center"/>
          </w:tcPr>
          <w:p>
            <w:pPr>
              <w:pStyle w:val="11"/>
            </w:pPr>
            <w:r>
              <w:t>项目名称</w:t>
            </w:r>
          </w:p>
        </w:tc>
        <w:tc>
          <w:tcPr>
            <w:tcW w:w="6095" w:type="dxa"/>
            <w:gridSpan w:val="3"/>
            <w:vAlign w:val="center"/>
          </w:tcPr>
          <w:p>
            <w:pPr>
              <w:pStyle w:val="13"/>
            </w:pPr>
            <w:r>
              <w:t>2025年无业居民独生子女父母奖励</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0.01</w:t>
            </w:r>
          </w:p>
        </w:tc>
        <w:tc>
          <w:tcPr>
            <w:tcW w:w="2835" w:type="dxa"/>
            <w:vAlign w:val="center"/>
          </w:tcPr>
          <w:p>
            <w:pPr>
              <w:pStyle w:val="11"/>
            </w:pPr>
            <w:r>
              <w:t>其中：财政    资金</w:t>
            </w:r>
          </w:p>
        </w:tc>
        <w:tc>
          <w:tcPr>
            <w:tcW w:w="2551" w:type="dxa"/>
            <w:vAlign w:val="center"/>
          </w:tcPr>
          <w:p>
            <w:pPr>
              <w:pStyle w:val="13"/>
            </w:pPr>
            <w:r>
              <w:t>0.01</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2025年无业居民独生子女父母奖励</w:t>
            </w: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1.2025年无业居民独生子女父母奖励</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领取独生子女补助人数</w:t>
            </w:r>
          </w:p>
        </w:tc>
        <w:tc>
          <w:tcPr>
            <w:tcW w:w="5386" w:type="dxa"/>
            <w:vAlign w:val="center"/>
          </w:tcPr>
          <w:p>
            <w:pPr>
              <w:pStyle w:val="13"/>
            </w:pPr>
            <w:r>
              <w:t>领取独生子女补助人数</w:t>
            </w:r>
          </w:p>
        </w:tc>
        <w:tc>
          <w:tcPr>
            <w:tcW w:w="2268" w:type="dxa"/>
            <w:vAlign w:val="center"/>
          </w:tcPr>
          <w:p>
            <w:pPr>
              <w:pStyle w:val="13"/>
            </w:pPr>
            <w:r>
              <w:t>7人</w:t>
            </w:r>
          </w:p>
        </w:tc>
        <w:tc>
          <w:tcPr>
            <w:tcW w:w="1276" w:type="dxa"/>
            <w:vAlign w:val="center"/>
          </w:tcPr>
          <w:p>
            <w:pPr>
              <w:pStyle w:val="13"/>
            </w:pPr>
            <w:r>
              <w:t>上级部门审批文件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符合独生子女政策情况</w:t>
            </w:r>
          </w:p>
        </w:tc>
        <w:tc>
          <w:tcPr>
            <w:tcW w:w="5386" w:type="dxa"/>
            <w:vAlign w:val="center"/>
          </w:tcPr>
          <w:p>
            <w:pPr>
              <w:pStyle w:val="13"/>
            </w:pPr>
            <w:r>
              <w:t>符合独生子女政策情况</w:t>
            </w:r>
          </w:p>
        </w:tc>
        <w:tc>
          <w:tcPr>
            <w:tcW w:w="2268" w:type="dxa"/>
            <w:vAlign w:val="center"/>
          </w:tcPr>
          <w:p>
            <w:pPr>
              <w:pStyle w:val="13"/>
            </w:pPr>
            <w:r>
              <w:t>100%</w:t>
            </w:r>
          </w:p>
        </w:tc>
        <w:tc>
          <w:tcPr>
            <w:tcW w:w="1276" w:type="dxa"/>
            <w:vAlign w:val="center"/>
          </w:tcPr>
          <w:p>
            <w:pPr>
              <w:pStyle w:val="13"/>
            </w:pPr>
            <w:r>
              <w:t>上级部门审批文件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独生子女补助发放及时性</w:t>
            </w:r>
          </w:p>
        </w:tc>
        <w:tc>
          <w:tcPr>
            <w:tcW w:w="5386" w:type="dxa"/>
            <w:vAlign w:val="center"/>
          </w:tcPr>
          <w:p>
            <w:pPr>
              <w:pStyle w:val="13"/>
            </w:pPr>
            <w:r>
              <w:t>独生子女补助发放及时性</w:t>
            </w:r>
          </w:p>
        </w:tc>
        <w:tc>
          <w:tcPr>
            <w:tcW w:w="2268" w:type="dxa"/>
            <w:vAlign w:val="center"/>
          </w:tcPr>
          <w:p>
            <w:pPr>
              <w:pStyle w:val="13"/>
            </w:pPr>
            <w:r>
              <w:t>100%</w:t>
            </w:r>
          </w:p>
        </w:tc>
        <w:tc>
          <w:tcPr>
            <w:tcW w:w="1276" w:type="dxa"/>
            <w:vAlign w:val="center"/>
          </w:tcPr>
          <w:p>
            <w:pPr>
              <w:pStyle w:val="13"/>
            </w:pPr>
            <w:r>
              <w:t>实际工作完成情况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独生子女补助金额</w:t>
            </w:r>
          </w:p>
        </w:tc>
        <w:tc>
          <w:tcPr>
            <w:tcW w:w="5386" w:type="dxa"/>
            <w:vAlign w:val="center"/>
          </w:tcPr>
          <w:p>
            <w:pPr>
              <w:pStyle w:val="13"/>
            </w:pPr>
            <w:r>
              <w:t>独生子女补助金额</w:t>
            </w:r>
          </w:p>
        </w:tc>
        <w:tc>
          <w:tcPr>
            <w:tcW w:w="2268" w:type="dxa"/>
            <w:vAlign w:val="center"/>
          </w:tcPr>
          <w:p>
            <w:pPr>
              <w:pStyle w:val="13"/>
            </w:pPr>
            <w:r>
              <w:t>≤3240元</w:t>
            </w:r>
          </w:p>
        </w:tc>
        <w:tc>
          <w:tcPr>
            <w:tcW w:w="1276" w:type="dxa"/>
            <w:vAlign w:val="center"/>
          </w:tcPr>
          <w:p>
            <w:pPr>
              <w:pStyle w:val="13"/>
            </w:pPr>
            <w:r>
              <w:t>上级部门审批文件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提高职工幸福指数</w:t>
            </w:r>
          </w:p>
        </w:tc>
        <w:tc>
          <w:tcPr>
            <w:tcW w:w="5386" w:type="dxa"/>
            <w:vAlign w:val="center"/>
          </w:tcPr>
          <w:p>
            <w:pPr>
              <w:pStyle w:val="13"/>
            </w:pPr>
            <w:r>
              <w:t>提高职工幸福指数</w:t>
            </w:r>
          </w:p>
        </w:tc>
        <w:tc>
          <w:tcPr>
            <w:tcW w:w="2268" w:type="dxa"/>
            <w:vAlign w:val="center"/>
          </w:tcPr>
          <w:p>
            <w:pPr>
              <w:pStyle w:val="13"/>
            </w:pPr>
            <w:r>
              <w:t>≥90%</w:t>
            </w:r>
          </w:p>
        </w:tc>
        <w:tc>
          <w:tcPr>
            <w:tcW w:w="1276" w:type="dxa"/>
            <w:vAlign w:val="center"/>
          </w:tcPr>
          <w:p>
            <w:pPr>
              <w:pStyle w:val="13"/>
            </w:pPr>
            <w:r>
              <w:t>实际工作完成情况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服务对象满意程度</w:t>
            </w:r>
          </w:p>
        </w:tc>
        <w:tc>
          <w:tcPr>
            <w:tcW w:w="5386" w:type="dxa"/>
            <w:vAlign w:val="center"/>
          </w:tcPr>
          <w:p>
            <w:pPr>
              <w:pStyle w:val="13"/>
            </w:pPr>
            <w:r>
              <w:t>服务对象满意程度</w:t>
            </w:r>
          </w:p>
        </w:tc>
        <w:tc>
          <w:tcPr>
            <w:tcW w:w="2268" w:type="dxa"/>
            <w:vAlign w:val="center"/>
          </w:tcPr>
          <w:p>
            <w:pPr>
              <w:pStyle w:val="13"/>
            </w:pPr>
            <w:r>
              <w:t>≥95%</w:t>
            </w:r>
          </w:p>
        </w:tc>
        <w:tc>
          <w:tcPr>
            <w:tcW w:w="1276" w:type="dxa"/>
            <w:vAlign w:val="center"/>
          </w:tcPr>
          <w:p>
            <w:pPr>
              <w:pStyle w:val="13"/>
            </w:pPr>
            <w:r>
              <w:t>实际工作完成情况</w:t>
            </w:r>
          </w:p>
        </w:tc>
      </w:tr>
    </w:tbl>
    <w:p>
      <w:pPr>
        <w:sectPr>
          <w:type w:val="continuous"/>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2、2026年临时救助备用金绩效目标表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13010426P009775100115</w:t>
            </w:r>
          </w:p>
        </w:tc>
        <w:tc>
          <w:tcPr>
            <w:tcW w:w="2835" w:type="dxa"/>
            <w:vAlign w:val="center"/>
          </w:tcPr>
          <w:p>
            <w:pPr>
              <w:pStyle w:val="11"/>
            </w:pPr>
            <w:r>
              <w:t>项目名称</w:t>
            </w:r>
          </w:p>
        </w:tc>
        <w:tc>
          <w:tcPr>
            <w:tcW w:w="6095" w:type="dxa"/>
            <w:gridSpan w:val="3"/>
            <w:vAlign w:val="center"/>
          </w:tcPr>
          <w:p>
            <w:pPr>
              <w:pStyle w:val="13"/>
            </w:pPr>
            <w:r>
              <w:t>2026年临时救助备用金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0.80</w:t>
            </w:r>
          </w:p>
        </w:tc>
        <w:tc>
          <w:tcPr>
            <w:tcW w:w="2835" w:type="dxa"/>
            <w:vAlign w:val="center"/>
          </w:tcPr>
          <w:p>
            <w:pPr>
              <w:pStyle w:val="11"/>
            </w:pPr>
            <w:r>
              <w:t>其中：财政    资金</w:t>
            </w:r>
          </w:p>
        </w:tc>
        <w:tc>
          <w:tcPr>
            <w:tcW w:w="2551" w:type="dxa"/>
            <w:vAlign w:val="center"/>
          </w:tcPr>
          <w:p>
            <w:pPr>
              <w:pStyle w:val="13"/>
            </w:pPr>
            <w:r>
              <w:t>0.80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主要用于困难群众临时救助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1.主要用于困难群众临时救助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可享受临时救助人数</w:t>
            </w:r>
          </w:p>
        </w:tc>
        <w:tc>
          <w:tcPr>
            <w:tcW w:w="5386" w:type="dxa"/>
            <w:vAlign w:val="center"/>
          </w:tcPr>
          <w:p>
            <w:pPr>
              <w:pStyle w:val="13"/>
            </w:pPr>
            <w:r>
              <w:t>可享受临时救助人数</w:t>
            </w:r>
          </w:p>
        </w:tc>
        <w:tc>
          <w:tcPr>
            <w:tcW w:w="2268" w:type="dxa"/>
            <w:vAlign w:val="center"/>
          </w:tcPr>
          <w:p>
            <w:pPr>
              <w:pStyle w:val="13"/>
            </w:pPr>
            <w:r>
              <w:t>≤5人</w:t>
            </w:r>
          </w:p>
        </w:tc>
        <w:tc>
          <w:tcPr>
            <w:tcW w:w="1276" w:type="dxa"/>
            <w:vAlign w:val="center"/>
          </w:tcPr>
          <w:p>
            <w:pPr>
              <w:pStyle w:val="13"/>
            </w:pPr>
            <w:r>
              <w:t>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符合临时救助政策</w:t>
            </w:r>
          </w:p>
        </w:tc>
        <w:tc>
          <w:tcPr>
            <w:tcW w:w="5386" w:type="dxa"/>
            <w:vAlign w:val="center"/>
          </w:tcPr>
          <w:p>
            <w:pPr>
              <w:pStyle w:val="13"/>
            </w:pPr>
            <w:r>
              <w:t>符合临时救助政策</w:t>
            </w:r>
          </w:p>
        </w:tc>
        <w:tc>
          <w:tcPr>
            <w:tcW w:w="2268" w:type="dxa"/>
            <w:vAlign w:val="center"/>
          </w:tcPr>
          <w:p>
            <w:pPr>
              <w:pStyle w:val="13"/>
            </w:pPr>
            <w:r>
              <w:t>100%</w:t>
            </w:r>
          </w:p>
        </w:tc>
        <w:tc>
          <w:tcPr>
            <w:tcW w:w="1276" w:type="dxa"/>
            <w:vAlign w:val="center"/>
          </w:tcPr>
          <w:p>
            <w:pPr>
              <w:pStyle w:val="13"/>
            </w:pPr>
            <w:r>
              <w:t>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发放临时救助及时性</w:t>
            </w:r>
          </w:p>
        </w:tc>
        <w:tc>
          <w:tcPr>
            <w:tcW w:w="5386" w:type="dxa"/>
            <w:vAlign w:val="center"/>
          </w:tcPr>
          <w:p>
            <w:pPr>
              <w:pStyle w:val="13"/>
            </w:pPr>
            <w:r>
              <w:t>发放临时救助及时性</w:t>
            </w:r>
          </w:p>
        </w:tc>
        <w:tc>
          <w:tcPr>
            <w:tcW w:w="2268" w:type="dxa"/>
            <w:vAlign w:val="center"/>
          </w:tcPr>
          <w:p>
            <w:pPr>
              <w:pStyle w:val="13"/>
            </w:pPr>
            <w:r>
              <w:t>≥95%</w:t>
            </w:r>
          </w:p>
        </w:tc>
        <w:tc>
          <w:tcPr>
            <w:tcW w:w="1276" w:type="dxa"/>
            <w:vAlign w:val="center"/>
          </w:tcPr>
          <w:p>
            <w:pPr>
              <w:pStyle w:val="13"/>
            </w:pPr>
            <w:r>
              <w:t>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临时救助备用金</w:t>
            </w:r>
          </w:p>
        </w:tc>
        <w:tc>
          <w:tcPr>
            <w:tcW w:w="5386" w:type="dxa"/>
            <w:vAlign w:val="center"/>
          </w:tcPr>
          <w:p>
            <w:pPr>
              <w:pStyle w:val="13"/>
            </w:pPr>
            <w:r>
              <w:t>临时救助备用金</w:t>
            </w:r>
          </w:p>
        </w:tc>
        <w:tc>
          <w:tcPr>
            <w:tcW w:w="2268" w:type="dxa"/>
            <w:vAlign w:val="center"/>
          </w:tcPr>
          <w:p>
            <w:pPr>
              <w:pStyle w:val="13"/>
            </w:pPr>
            <w:r>
              <w:t>≤0.8万元</w:t>
            </w:r>
          </w:p>
        </w:tc>
        <w:tc>
          <w:tcPr>
            <w:tcW w:w="1276" w:type="dxa"/>
            <w:vAlign w:val="center"/>
          </w:tcPr>
          <w:p>
            <w:pPr>
              <w:pStyle w:val="13"/>
            </w:pPr>
            <w:r>
              <w:t>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提高困难群众幸福指数</w:t>
            </w:r>
          </w:p>
        </w:tc>
        <w:tc>
          <w:tcPr>
            <w:tcW w:w="5386" w:type="dxa"/>
            <w:vAlign w:val="center"/>
          </w:tcPr>
          <w:p>
            <w:pPr>
              <w:pStyle w:val="13"/>
            </w:pPr>
            <w:r>
              <w:t>提高困难群众幸福指数</w:t>
            </w:r>
          </w:p>
        </w:tc>
        <w:tc>
          <w:tcPr>
            <w:tcW w:w="2268" w:type="dxa"/>
            <w:vAlign w:val="center"/>
          </w:tcPr>
          <w:p>
            <w:pPr>
              <w:pStyle w:val="13"/>
            </w:pPr>
            <w:r>
              <w:t>≥50%</w:t>
            </w:r>
          </w:p>
        </w:tc>
        <w:tc>
          <w:tcPr>
            <w:tcW w:w="1276" w:type="dxa"/>
            <w:vAlign w:val="center"/>
          </w:tcPr>
          <w:p>
            <w:pPr>
              <w:pStyle w:val="13"/>
            </w:pPr>
            <w:r>
              <w:t>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被救助群众满意程度</w:t>
            </w:r>
          </w:p>
        </w:tc>
        <w:tc>
          <w:tcPr>
            <w:tcW w:w="5386" w:type="dxa"/>
            <w:vAlign w:val="center"/>
          </w:tcPr>
          <w:p>
            <w:pPr>
              <w:pStyle w:val="13"/>
            </w:pPr>
            <w:r>
              <w:t>被救助群众满意程度</w:t>
            </w:r>
          </w:p>
        </w:tc>
        <w:tc>
          <w:tcPr>
            <w:tcW w:w="2268" w:type="dxa"/>
            <w:vAlign w:val="center"/>
          </w:tcPr>
          <w:p>
            <w:pPr>
              <w:pStyle w:val="13"/>
            </w:pPr>
            <w:r>
              <w:t>≥90%</w:t>
            </w:r>
          </w:p>
        </w:tc>
        <w:tc>
          <w:tcPr>
            <w:tcW w:w="1276" w:type="dxa"/>
            <w:vAlign w:val="center"/>
          </w:tcPr>
          <w:p>
            <w:pPr>
              <w:pStyle w:val="13"/>
            </w:pPr>
            <w:r>
              <w:t>实际工作情况</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3、2026年三馆一站免费开放区级补助资金绩效目标表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13010426P00992510086M</w:t>
            </w:r>
          </w:p>
        </w:tc>
        <w:tc>
          <w:tcPr>
            <w:tcW w:w="2835" w:type="dxa"/>
            <w:vAlign w:val="center"/>
          </w:tcPr>
          <w:p>
            <w:pPr>
              <w:pStyle w:val="11"/>
            </w:pPr>
            <w:r>
              <w:t>项目名称</w:t>
            </w:r>
          </w:p>
        </w:tc>
        <w:tc>
          <w:tcPr>
            <w:tcW w:w="6095" w:type="dxa"/>
            <w:gridSpan w:val="3"/>
            <w:vAlign w:val="center"/>
          </w:tcPr>
          <w:p>
            <w:pPr>
              <w:pStyle w:val="13"/>
            </w:pPr>
            <w:r>
              <w:t>2026年三馆一站免费开放区级补助资金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1.50</w:t>
            </w:r>
          </w:p>
        </w:tc>
        <w:tc>
          <w:tcPr>
            <w:tcW w:w="2835" w:type="dxa"/>
            <w:vAlign w:val="center"/>
          </w:tcPr>
          <w:p>
            <w:pPr>
              <w:pStyle w:val="11"/>
            </w:pPr>
            <w:r>
              <w:t>其中：财政    资金</w:t>
            </w:r>
          </w:p>
        </w:tc>
        <w:tc>
          <w:tcPr>
            <w:tcW w:w="2551" w:type="dxa"/>
            <w:vAlign w:val="center"/>
          </w:tcPr>
          <w:p>
            <w:pPr>
              <w:pStyle w:val="13"/>
            </w:pPr>
            <w:r>
              <w:t>1.50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主要用于三馆一站免费开放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1.主要用于三馆一站免费开放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文化站活动次数</w:t>
            </w:r>
          </w:p>
        </w:tc>
        <w:tc>
          <w:tcPr>
            <w:tcW w:w="5386" w:type="dxa"/>
            <w:vAlign w:val="center"/>
          </w:tcPr>
          <w:p>
            <w:pPr>
              <w:pStyle w:val="13"/>
            </w:pPr>
            <w:r>
              <w:t>文化站活动次数</w:t>
            </w:r>
          </w:p>
        </w:tc>
        <w:tc>
          <w:tcPr>
            <w:tcW w:w="2268" w:type="dxa"/>
            <w:vAlign w:val="center"/>
          </w:tcPr>
          <w:p>
            <w:pPr>
              <w:pStyle w:val="13"/>
            </w:pPr>
            <w:r>
              <w:t>≥5次</w:t>
            </w:r>
          </w:p>
        </w:tc>
        <w:tc>
          <w:tcPr>
            <w:tcW w:w="1276" w:type="dxa"/>
            <w:vAlign w:val="center"/>
          </w:tcPr>
          <w:p>
            <w:pPr>
              <w:pStyle w:val="13"/>
            </w:pPr>
            <w:r>
              <w:t>文化站活动次数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文化活动是否达到预期效果</w:t>
            </w:r>
          </w:p>
        </w:tc>
        <w:tc>
          <w:tcPr>
            <w:tcW w:w="5386" w:type="dxa"/>
            <w:vAlign w:val="center"/>
          </w:tcPr>
          <w:p>
            <w:pPr>
              <w:pStyle w:val="13"/>
            </w:pPr>
            <w:r>
              <w:t>文化活动是否达到预期效果</w:t>
            </w:r>
          </w:p>
        </w:tc>
        <w:tc>
          <w:tcPr>
            <w:tcW w:w="2268" w:type="dxa"/>
            <w:vAlign w:val="center"/>
          </w:tcPr>
          <w:p>
            <w:pPr>
              <w:pStyle w:val="13"/>
            </w:pPr>
            <w:r>
              <w:t>≥85%</w:t>
            </w:r>
          </w:p>
        </w:tc>
        <w:tc>
          <w:tcPr>
            <w:tcW w:w="1276" w:type="dxa"/>
            <w:vAlign w:val="center"/>
          </w:tcPr>
          <w:p>
            <w:pPr>
              <w:pStyle w:val="13"/>
            </w:pPr>
            <w:r>
              <w:t>文化活动是否达到预期效果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文化活动完成是否及时</w:t>
            </w:r>
          </w:p>
        </w:tc>
        <w:tc>
          <w:tcPr>
            <w:tcW w:w="5386" w:type="dxa"/>
            <w:vAlign w:val="center"/>
          </w:tcPr>
          <w:p>
            <w:pPr>
              <w:pStyle w:val="13"/>
            </w:pPr>
            <w:r>
              <w:t>文化活动完成是否及时</w:t>
            </w:r>
          </w:p>
        </w:tc>
        <w:tc>
          <w:tcPr>
            <w:tcW w:w="2268" w:type="dxa"/>
            <w:vAlign w:val="center"/>
          </w:tcPr>
          <w:p>
            <w:pPr>
              <w:pStyle w:val="13"/>
            </w:pPr>
            <w:r>
              <w:t>≥90%</w:t>
            </w:r>
          </w:p>
        </w:tc>
        <w:tc>
          <w:tcPr>
            <w:tcW w:w="1276" w:type="dxa"/>
            <w:vAlign w:val="center"/>
          </w:tcPr>
          <w:p>
            <w:pPr>
              <w:pStyle w:val="13"/>
            </w:pPr>
            <w:r>
              <w:t>文化活动完成是否及时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建设完善街道文化站</w:t>
            </w:r>
          </w:p>
        </w:tc>
        <w:tc>
          <w:tcPr>
            <w:tcW w:w="5386" w:type="dxa"/>
            <w:vAlign w:val="center"/>
          </w:tcPr>
          <w:p>
            <w:pPr>
              <w:pStyle w:val="13"/>
            </w:pPr>
            <w:r>
              <w:t>建设完善街道文化站</w:t>
            </w:r>
          </w:p>
        </w:tc>
        <w:tc>
          <w:tcPr>
            <w:tcW w:w="2268" w:type="dxa"/>
            <w:vAlign w:val="center"/>
          </w:tcPr>
          <w:p>
            <w:pPr>
              <w:pStyle w:val="13"/>
            </w:pPr>
            <w:r>
              <w:t>≤1.5万元</w:t>
            </w:r>
          </w:p>
        </w:tc>
        <w:tc>
          <w:tcPr>
            <w:tcW w:w="1276" w:type="dxa"/>
            <w:vAlign w:val="center"/>
          </w:tcPr>
          <w:p>
            <w:pPr>
              <w:pStyle w:val="13"/>
            </w:pPr>
            <w:r>
              <w:t>建设完善街道文化站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丰富辖区居民文化生活，提高人们幸福指数</w:t>
            </w:r>
          </w:p>
        </w:tc>
        <w:tc>
          <w:tcPr>
            <w:tcW w:w="5386" w:type="dxa"/>
            <w:vAlign w:val="center"/>
          </w:tcPr>
          <w:p>
            <w:pPr>
              <w:pStyle w:val="13"/>
            </w:pPr>
            <w:r>
              <w:t>丰富辖区居民文化生活，提高人们幸福指数</w:t>
            </w:r>
          </w:p>
        </w:tc>
        <w:tc>
          <w:tcPr>
            <w:tcW w:w="2268" w:type="dxa"/>
            <w:vAlign w:val="center"/>
          </w:tcPr>
          <w:p>
            <w:pPr>
              <w:pStyle w:val="13"/>
            </w:pPr>
            <w:r>
              <w:t>≥85%</w:t>
            </w:r>
          </w:p>
        </w:tc>
        <w:tc>
          <w:tcPr>
            <w:tcW w:w="1276" w:type="dxa"/>
            <w:vAlign w:val="center"/>
          </w:tcPr>
          <w:p>
            <w:pPr>
              <w:pStyle w:val="13"/>
            </w:pPr>
            <w:r>
              <w:t>丰富辖区居民文化生活</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辖区群众满意程度</w:t>
            </w:r>
          </w:p>
        </w:tc>
        <w:tc>
          <w:tcPr>
            <w:tcW w:w="5386" w:type="dxa"/>
            <w:vAlign w:val="center"/>
          </w:tcPr>
          <w:p>
            <w:pPr>
              <w:pStyle w:val="13"/>
            </w:pPr>
            <w:r>
              <w:t>辖区群众满意程度</w:t>
            </w:r>
          </w:p>
        </w:tc>
        <w:tc>
          <w:tcPr>
            <w:tcW w:w="2268" w:type="dxa"/>
            <w:vAlign w:val="center"/>
          </w:tcPr>
          <w:p>
            <w:pPr>
              <w:pStyle w:val="13"/>
            </w:pPr>
            <w:r>
              <w:t>≥85%</w:t>
            </w:r>
          </w:p>
        </w:tc>
        <w:tc>
          <w:tcPr>
            <w:tcW w:w="1276" w:type="dxa"/>
            <w:vAlign w:val="center"/>
          </w:tcPr>
          <w:p>
            <w:pPr>
              <w:pStyle w:val="13"/>
            </w:pPr>
            <w:r>
              <w:t>实际工作完成情况</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4、2026年三馆一站免费开放省级补助资金绩效目标表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13010426P009925101087</w:t>
            </w:r>
          </w:p>
        </w:tc>
        <w:tc>
          <w:tcPr>
            <w:tcW w:w="2835" w:type="dxa"/>
            <w:vAlign w:val="center"/>
          </w:tcPr>
          <w:p>
            <w:pPr>
              <w:pStyle w:val="11"/>
            </w:pPr>
            <w:r>
              <w:t>项目名称</w:t>
            </w:r>
          </w:p>
        </w:tc>
        <w:tc>
          <w:tcPr>
            <w:tcW w:w="6095" w:type="dxa"/>
            <w:gridSpan w:val="3"/>
            <w:vAlign w:val="center"/>
          </w:tcPr>
          <w:p>
            <w:pPr>
              <w:pStyle w:val="13"/>
            </w:pPr>
            <w:r>
              <w:t>2026年三馆一站免费开放省级补助资金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0.50</w:t>
            </w:r>
          </w:p>
        </w:tc>
        <w:tc>
          <w:tcPr>
            <w:tcW w:w="2835" w:type="dxa"/>
            <w:vAlign w:val="center"/>
          </w:tcPr>
          <w:p>
            <w:pPr>
              <w:pStyle w:val="11"/>
            </w:pPr>
            <w:r>
              <w:t>其中：财政    资金</w:t>
            </w:r>
          </w:p>
        </w:tc>
        <w:tc>
          <w:tcPr>
            <w:tcW w:w="2551" w:type="dxa"/>
            <w:vAlign w:val="center"/>
          </w:tcPr>
          <w:p>
            <w:pPr>
              <w:pStyle w:val="13"/>
            </w:pPr>
            <w:r>
              <w:t>0.50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2026年馆一站免费开放省级补助资金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1.2026年馆一站免费开放省级补助资金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文化站活动次数</w:t>
            </w:r>
          </w:p>
        </w:tc>
        <w:tc>
          <w:tcPr>
            <w:tcW w:w="5386" w:type="dxa"/>
            <w:vAlign w:val="center"/>
          </w:tcPr>
          <w:p>
            <w:pPr>
              <w:pStyle w:val="13"/>
            </w:pPr>
            <w:r>
              <w:t>文化站活动次数</w:t>
            </w:r>
          </w:p>
        </w:tc>
        <w:tc>
          <w:tcPr>
            <w:tcW w:w="2268" w:type="dxa"/>
            <w:vAlign w:val="center"/>
          </w:tcPr>
          <w:p>
            <w:pPr>
              <w:pStyle w:val="13"/>
            </w:pPr>
            <w:r>
              <w:t>≥5次</w:t>
            </w:r>
          </w:p>
        </w:tc>
        <w:tc>
          <w:tcPr>
            <w:tcW w:w="1276" w:type="dxa"/>
            <w:vAlign w:val="center"/>
          </w:tcPr>
          <w:p>
            <w:pPr>
              <w:pStyle w:val="13"/>
            </w:pPr>
            <w:r>
              <w:t>文化站活动次数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文化活动是否达到预期效果</w:t>
            </w:r>
          </w:p>
        </w:tc>
        <w:tc>
          <w:tcPr>
            <w:tcW w:w="5386" w:type="dxa"/>
            <w:vAlign w:val="center"/>
          </w:tcPr>
          <w:p>
            <w:pPr>
              <w:pStyle w:val="13"/>
            </w:pPr>
            <w:r>
              <w:t>文化活动是否达到预期效果</w:t>
            </w:r>
          </w:p>
        </w:tc>
        <w:tc>
          <w:tcPr>
            <w:tcW w:w="2268" w:type="dxa"/>
            <w:vAlign w:val="center"/>
          </w:tcPr>
          <w:p>
            <w:pPr>
              <w:pStyle w:val="13"/>
            </w:pPr>
            <w:r>
              <w:t>≥85%</w:t>
            </w:r>
          </w:p>
        </w:tc>
        <w:tc>
          <w:tcPr>
            <w:tcW w:w="1276" w:type="dxa"/>
            <w:vAlign w:val="center"/>
          </w:tcPr>
          <w:p>
            <w:pPr>
              <w:pStyle w:val="13"/>
            </w:pPr>
            <w:r>
              <w:t>文化活动是否达到预期效果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文化活动完成是否及时</w:t>
            </w:r>
          </w:p>
        </w:tc>
        <w:tc>
          <w:tcPr>
            <w:tcW w:w="5386" w:type="dxa"/>
            <w:vAlign w:val="center"/>
          </w:tcPr>
          <w:p>
            <w:pPr>
              <w:pStyle w:val="13"/>
            </w:pPr>
            <w:r>
              <w:t>文化活动完成是否及时</w:t>
            </w:r>
          </w:p>
        </w:tc>
        <w:tc>
          <w:tcPr>
            <w:tcW w:w="2268" w:type="dxa"/>
            <w:vAlign w:val="center"/>
          </w:tcPr>
          <w:p>
            <w:pPr>
              <w:pStyle w:val="13"/>
            </w:pPr>
            <w:r>
              <w:t>≥90%</w:t>
            </w:r>
          </w:p>
        </w:tc>
        <w:tc>
          <w:tcPr>
            <w:tcW w:w="1276" w:type="dxa"/>
            <w:vAlign w:val="center"/>
          </w:tcPr>
          <w:p>
            <w:pPr>
              <w:pStyle w:val="13"/>
            </w:pPr>
            <w:r>
              <w:t>文化活动完成是否及时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建设完善街道文化站</w:t>
            </w:r>
          </w:p>
        </w:tc>
        <w:tc>
          <w:tcPr>
            <w:tcW w:w="5386" w:type="dxa"/>
            <w:vAlign w:val="center"/>
          </w:tcPr>
          <w:p>
            <w:pPr>
              <w:pStyle w:val="13"/>
            </w:pPr>
            <w:r>
              <w:t>建设完善街道文化站</w:t>
            </w:r>
          </w:p>
        </w:tc>
        <w:tc>
          <w:tcPr>
            <w:tcW w:w="2268" w:type="dxa"/>
            <w:vAlign w:val="center"/>
          </w:tcPr>
          <w:p>
            <w:pPr>
              <w:pStyle w:val="13"/>
            </w:pPr>
            <w:r>
              <w:t>≤0.5万元</w:t>
            </w:r>
          </w:p>
        </w:tc>
        <w:tc>
          <w:tcPr>
            <w:tcW w:w="1276" w:type="dxa"/>
            <w:vAlign w:val="center"/>
          </w:tcPr>
          <w:p>
            <w:pPr>
              <w:pStyle w:val="13"/>
            </w:pPr>
            <w:r>
              <w:t>建设完善街道文化站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丰富辖区居民文化生活，提高人们幸福指数</w:t>
            </w:r>
          </w:p>
        </w:tc>
        <w:tc>
          <w:tcPr>
            <w:tcW w:w="5386" w:type="dxa"/>
            <w:vAlign w:val="center"/>
          </w:tcPr>
          <w:p>
            <w:pPr>
              <w:pStyle w:val="13"/>
            </w:pPr>
            <w:r>
              <w:t>丰富辖区居民文化生活，提高人们幸福指数</w:t>
            </w:r>
          </w:p>
        </w:tc>
        <w:tc>
          <w:tcPr>
            <w:tcW w:w="2268" w:type="dxa"/>
            <w:vAlign w:val="center"/>
          </w:tcPr>
          <w:p>
            <w:pPr>
              <w:pStyle w:val="13"/>
            </w:pPr>
            <w:r>
              <w:t>≥85%</w:t>
            </w:r>
          </w:p>
        </w:tc>
        <w:tc>
          <w:tcPr>
            <w:tcW w:w="1276" w:type="dxa"/>
            <w:vAlign w:val="center"/>
          </w:tcPr>
          <w:p>
            <w:pPr>
              <w:pStyle w:val="13"/>
            </w:pPr>
            <w:r>
              <w:t>丰富辖区居民文化生活</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辖区群众满意程度</w:t>
            </w:r>
          </w:p>
        </w:tc>
        <w:tc>
          <w:tcPr>
            <w:tcW w:w="5386" w:type="dxa"/>
            <w:vAlign w:val="center"/>
          </w:tcPr>
          <w:p>
            <w:pPr>
              <w:pStyle w:val="13"/>
            </w:pPr>
            <w:r>
              <w:t>辖区群众满意程度</w:t>
            </w:r>
          </w:p>
        </w:tc>
        <w:tc>
          <w:tcPr>
            <w:tcW w:w="2268" w:type="dxa"/>
            <w:vAlign w:val="center"/>
          </w:tcPr>
          <w:p>
            <w:pPr>
              <w:pStyle w:val="13"/>
            </w:pPr>
            <w:r>
              <w:t>≥85%</w:t>
            </w:r>
          </w:p>
        </w:tc>
        <w:tc>
          <w:tcPr>
            <w:tcW w:w="1276" w:type="dxa"/>
            <w:vAlign w:val="center"/>
          </w:tcPr>
          <w:p>
            <w:pPr>
              <w:pStyle w:val="13"/>
            </w:pPr>
            <w:r>
              <w:t>实际工作完成情况</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5、“两委”班子成员经责审计费绩效目标表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13010426P004128101189</w:t>
            </w:r>
          </w:p>
        </w:tc>
        <w:tc>
          <w:tcPr>
            <w:tcW w:w="2835" w:type="dxa"/>
            <w:vAlign w:val="center"/>
          </w:tcPr>
          <w:p>
            <w:pPr>
              <w:pStyle w:val="11"/>
            </w:pPr>
            <w:r>
              <w:t>项目名称</w:t>
            </w:r>
          </w:p>
        </w:tc>
        <w:tc>
          <w:tcPr>
            <w:tcW w:w="6095" w:type="dxa"/>
            <w:gridSpan w:val="3"/>
            <w:vAlign w:val="center"/>
          </w:tcPr>
          <w:p>
            <w:pPr>
              <w:pStyle w:val="13"/>
            </w:pPr>
            <w:r>
              <w:t>“两委”班子成员经责审计费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1.43</w:t>
            </w:r>
          </w:p>
        </w:tc>
        <w:tc>
          <w:tcPr>
            <w:tcW w:w="2835" w:type="dxa"/>
            <w:vAlign w:val="center"/>
          </w:tcPr>
          <w:p>
            <w:pPr>
              <w:pStyle w:val="11"/>
            </w:pPr>
            <w:r>
              <w:t>其中：财政    资金</w:t>
            </w:r>
          </w:p>
        </w:tc>
        <w:tc>
          <w:tcPr>
            <w:tcW w:w="2551" w:type="dxa"/>
            <w:vAlign w:val="center"/>
          </w:tcPr>
          <w:p>
            <w:pPr>
              <w:pStyle w:val="13"/>
            </w:pPr>
            <w:r>
              <w:t>1.43</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“两委”班子成员经责审计费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1.“两委”班子成员经责审计费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审计社区数</w:t>
            </w:r>
          </w:p>
        </w:tc>
        <w:tc>
          <w:tcPr>
            <w:tcW w:w="5386" w:type="dxa"/>
            <w:vAlign w:val="center"/>
          </w:tcPr>
          <w:p>
            <w:pPr>
              <w:pStyle w:val="13"/>
            </w:pPr>
            <w:r>
              <w:t>审计社区数</w:t>
            </w:r>
          </w:p>
        </w:tc>
        <w:tc>
          <w:tcPr>
            <w:tcW w:w="2268" w:type="dxa"/>
            <w:vAlign w:val="center"/>
          </w:tcPr>
          <w:p>
            <w:pPr>
              <w:pStyle w:val="13"/>
            </w:pPr>
            <w:r>
              <w:t>11个</w:t>
            </w:r>
          </w:p>
        </w:tc>
        <w:tc>
          <w:tcPr>
            <w:tcW w:w="1276" w:type="dxa"/>
            <w:vAlign w:val="center"/>
          </w:tcPr>
          <w:p>
            <w:pPr>
              <w:pStyle w:val="13"/>
            </w:pPr>
            <w:r>
              <w:t>社区数量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审计时效</w:t>
            </w:r>
          </w:p>
        </w:tc>
        <w:tc>
          <w:tcPr>
            <w:tcW w:w="5386" w:type="dxa"/>
            <w:vAlign w:val="center"/>
          </w:tcPr>
          <w:p>
            <w:pPr>
              <w:pStyle w:val="13"/>
            </w:pPr>
            <w:r>
              <w:t>审计时效</w:t>
            </w:r>
          </w:p>
        </w:tc>
        <w:tc>
          <w:tcPr>
            <w:tcW w:w="2268" w:type="dxa"/>
            <w:vAlign w:val="center"/>
          </w:tcPr>
          <w:p>
            <w:pPr>
              <w:pStyle w:val="13"/>
            </w:pPr>
            <w:r>
              <w:t>≥90%</w:t>
            </w:r>
          </w:p>
        </w:tc>
        <w:tc>
          <w:tcPr>
            <w:tcW w:w="1276" w:type="dxa"/>
            <w:vAlign w:val="center"/>
          </w:tcPr>
          <w:p>
            <w:pPr>
              <w:pStyle w:val="13"/>
            </w:pPr>
            <w:r>
              <w:t>往年惯例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拨付及时性</w:t>
            </w:r>
          </w:p>
        </w:tc>
        <w:tc>
          <w:tcPr>
            <w:tcW w:w="5386" w:type="dxa"/>
            <w:vAlign w:val="center"/>
          </w:tcPr>
          <w:p>
            <w:pPr>
              <w:pStyle w:val="13"/>
            </w:pPr>
            <w:r>
              <w:t>拨付及时性</w:t>
            </w:r>
          </w:p>
        </w:tc>
        <w:tc>
          <w:tcPr>
            <w:tcW w:w="2268" w:type="dxa"/>
            <w:vAlign w:val="center"/>
          </w:tcPr>
          <w:p>
            <w:pPr>
              <w:pStyle w:val="13"/>
            </w:pPr>
            <w:r>
              <w:t>≥90%</w:t>
            </w:r>
          </w:p>
        </w:tc>
        <w:tc>
          <w:tcPr>
            <w:tcW w:w="1276" w:type="dxa"/>
            <w:vAlign w:val="center"/>
          </w:tcPr>
          <w:p>
            <w:pPr>
              <w:pStyle w:val="13"/>
            </w:pPr>
            <w:r>
              <w:t>往年惯例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控制在预算内</w:t>
            </w:r>
          </w:p>
        </w:tc>
        <w:tc>
          <w:tcPr>
            <w:tcW w:w="5386" w:type="dxa"/>
            <w:vAlign w:val="center"/>
          </w:tcPr>
          <w:p>
            <w:pPr>
              <w:pStyle w:val="13"/>
            </w:pPr>
            <w:r>
              <w:t>控制在预算内</w:t>
            </w:r>
          </w:p>
        </w:tc>
        <w:tc>
          <w:tcPr>
            <w:tcW w:w="2268" w:type="dxa"/>
            <w:vAlign w:val="center"/>
          </w:tcPr>
          <w:p>
            <w:pPr>
              <w:pStyle w:val="13"/>
            </w:pPr>
            <w:r>
              <w:t>100%</w:t>
            </w:r>
          </w:p>
        </w:tc>
        <w:tc>
          <w:tcPr>
            <w:tcW w:w="1276" w:type="dxa"/>
            <w:vAlign w:val="center"/>
          </w:tcPr>
          <w:p>
            <w:pPr>
              <w:pStyle w:val="13"/>
            </w:pPr>
            <w:r>
              <w:t>预算拨付数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社区治理更公开透明高效</w:t>
            </w:r>
          </w:p>
        </w:tc>
        <w:tc>
          <w:tcPr>
            <w:tcW w:w="5386" w:type="dxa"/>
            <w:vAlign w:val="center"/>
          </w:tcPr>
          <w:p>
            <w:pPr>
              <w:pStyle w:val="13"/>
            </w:pPr>
            <w:r>
              <w:t>社区治理更公开透明高效</w:t>
            </w:r>
          </w:p>
        </w:tc>
        <w:tc>
          <w:tcPr>
            <w:tcW w:w="2268" w:type="dxa"/>
            <w:vAlign w:val="center"/>
          </w:tcPr>
          <w:p>
            <w:pPr>
              <w:pStyle w:val="13"/>
            </w:pPr>
            <w:r>
              <w:t>≥90%</w:t>
            </w:r>
          </w:p>
        </w:tc>
        <w:tc>
          <w:tcPr>
            <w:tcW w:w="1276" w:type="dxa"/>
            <w:vAlign w:val="center"/>
          </w:tcPr>
          <w:p>
            <w:pPr>
              <w:pStyle w:val="13"/>
            </w:pPr>
            <w:r>
              <w:t>往年惯例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居民满意度</w:t>
            </w:r>
          </w:p>
        </w:tc>
        <w:tc>
          <w:tcPr>
            <w:tcW w:w="5386" w:type="dxa"/>
            <w:vAlign w:val="center"/>
          </w:tcPr>
          <w:p>
            <w:pPr>
              <w:pStyle w:val="13"/>
            </w:pPr>
            <w:r>
              <w:t>居民满意度</w:t>
            </w:r>
          </w:p>
        </w:tc>
        <w:tc>
          <w:tcPr>
            <w:tcW w:w="2268" w:type="dxa"/>
            <w:vAlign w:val="center"/>
          </w:tcPr>
          <w:p>
            <w:pPr>
              <w:pStyle w:val="13"/>
            </w:pPr>
            <w:r>
              <w:t>≥90%</w:t>
            </w:r>
          </w:p>
        </w:tc>
        <w:tc>
          <w:tcPr>
            <w:tcW w:w="1276" w:type="dxa"/>
            <w:vAlign w:val="center"/>
          </w:tcPr>
          <w:p>
            <w:pPr>
              <w:pStyle w:val="13"/>
            </w:pPr>
            <w:r>
              <w:t>往年惯例</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6、城管绩效（劳务派遣）绩效目标表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13010426P00976110012T</w:t>
            </w:r>
          </w:p>
        </w:tc>
        <w:tc>
          <w:tcPr>
            <w:tcW w:w="2835" w:type="dxa"/>
            <w:vAlign w:val="center"/>
          </w:tcPr>
          <w:p>
            <w:pPr>
              <w:pStyle w:val="11"/>
            </w:pPr>
            <w:r>
              <w:t>项目名称</w:t>
            </w:r>
          </w:p>
        </w:tc>
        <w:tc>
          <w:tcPr>
            <w:tcW w:w="6095" w:type="dxa"/>
            <w:gridSpan w:val="3"/>
            <w:vAlign w:val="center"/>
          </w:tcPr>
          <w:p>
            <w:pPr>
              <w:pStyle w:val="13"/>
            </w:pPr>
            <w:r>
              <w:t>城管绩效（劳务派遣）</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15.60</w:t>
            </w:r>
          </w:p>
        </w:tc>
        <w:tc>
          <w:tcPr>
            <w:tcW w:w="2835" w:type="dxa"/>
            <w:vAlign w:val="center"/>
          </w:tcPr>
          <w:p>
            <w:pPr>
              <w:pStyle w:val="11"/>
            </w:pPr>
            <w:r>
              <w:t>其中：财政    资金</w:t>
            </w:r>
          </w:p>
        </w:tc>
        <w:tc>
          <w:tcPr>
            <w:tcW w:w="2551" w:type="dxa"/>
            <w:vAlign w:val="center"/>
          </w:tcPr>
          <w:p>
            <w:pPr>
              <w:pStyle w:val="13"/>
            </w:pPr>
            <w:r>
              <w:t>15.60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用于保障城管派遣人员绩效工资待遇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1.用于保障城管派遣人员绩效工资待遇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城管劳务派遣人员数量</w:t>
            </w:r>
          </w:p>
        </w:tc>
        <w:tc>
          <w:tcPr>
            <w:tcW w:w="5386" w:type="dxa"/>
            <w:vAlign w:val="center"/>
          </w:tcPr>
          <w:p>
            <w:pPr>
              <w:pStyle w:val="13"/>
            </w:pPr>
            <w:r>
              <w:t>城管劳务派遣人员数量</w:t>
            </w:r>
          </w:p>
        </w:tc>
        <w:tc>
          <w:tcPr>
            <w:tcW w:w="2268" w:type="dxa"/>
            <w:vAlign w:val="center"/>
          </w:tcPr>
          <w:p>
            <w:pPr>
              <w:pStyle w:val="13"/>
            </w:pPr>
            <w:r>
              <w:t>26根据实际聘用人员数量</w:t>
            </w:r>
          </w:p>
        </w:tc>
        <w:tc>
          <w:tcPr>
            <w:tcW w:w="1276" w:type="dxa"/>
            <w:vAlign w:val="center"/>
          </w:tcPr>
          <w:p>
            <w:pPr>
              <w:pStyle w:val="13"/>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资金使用情况</w:t>
            </w:r>
          </w:p>
        </w:tc>
        <w:tc>
          <w:tcPr>
            <w:tcW w:w="5386" w:type="dxa"/>
            <w:vAlign w:val="center"/>
          </w:tcPr>
          <w:p>
            <w:pPr>
              <w:pStyle w:val="13"/>
            </w:pPr>
            <w:r>
              <w:t>资金使用情况</w:t>
            </w:r>
          </w:p>
        </w:tc>
        <w:tc>
          <w:tcPr>
            <w:tcW w:w="2268" w:type="dxa"/>
            <w:vAlign w:val="center"/>
          </w:tcPr>
          <w:p>
            <w:pPr>
              <w:pStyle w:val="13"/>
            </w:pPr>
            <w:r>
              <w:t>100%</w:t>
            </w:r>
          </w:p>
        </w:tc>
        <w:tc>
          <w:tcPr>
            <w:tcW w:w="1276" w:type="dxa"/>
            <w:vAlign w:val="center"/>
          </w:tcPr>
          <w:p>
            <w:pPr>
              <w:pStyle w:val="13"/>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绩效工资发放及时性</w:t>
            </w:r>
          </w:p>
        </w:tc>
        <w:tc>
          <w:tcPr>
            <w:tcW w:w="5386" w:type="dxa"/>
            <w:vAlign w:val="center"/>
          </w:tcPr>
          <w:p>
            <w:pPr>
              <w:pStyle w:val="13"/>
            </w:pPr>
            <w:r>
              <w:t>绩效工资发放及时性</w:t>
            </w:r>
          </w:p>
        </w:tc>
        <w:tc>
          <w:tcPr>
            <w:tcW w:w="2268" w:type="dxa"/>
            <w:vAlign w:val="center"/>
          </w:tcPr>
          <w:p>
            <w:pPr>
              <w:pStyle w:val="13"/>
            </w:pPr>
            <w:r>
              <w:t>≥90%</w:t>
            </w:r>
          </w:p>
        </w:tc>
        <w:tc>
          <w:tcPr>
            <w:tcW w:w="1276" w:type="dxa"/>
            <w:vAlign w:val="center"/>
          </w:tcPr>
          <w:p>
            <w:pPr>
              <w:pStyle w:val="13"/>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绩效工资总额</w:t>
            </w:r>
          </w:p>
        </w:tc>
        <w:tc>
          <w:tcPr>
            <w:tcW w:w="5386" w:type="dxa"/>
            <w:vAlign w:val="center"/>
          </w:tcPr>
          <w:p>
            <w:pPr>
              <w:pStyle w:val="13"/>
            </w:pPr>
            <w:r>
              <w:t>绩效工资总额</w:t>
            </w:r>
          </w:p>
        </w:tc>
        <w:tc>
          <w:tcPr>
            <w:tcW w:w="2268" w:type="dxa"/>
            <w:vAlign w:val="center"/>
          </w:tcPr>
          <w:p>
            <w:pPr>
              <w:pStyle w:val="13"/>
            </w:pPr>
            <w:r>
              <w:t>≥15.6万元</w:t>
            </w:r>
          </w:p>
        </w:tc>
        <w:tc>
          <w:tcPr>
            <w:tcW w:w="1276" w:type="dxa"/>
            <w:vAlign w:val="center"/>
          </w:tcPr>
          <w:p>
            <w:pPr>
              <w:pStyle w:val="13"/>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提高劳务派遣人员待遇，提高工作积极性</w:t>
            </w:r>
          </w:p>
        </w:tc>
        <w:tc>
          <w:tcPr>
            <w:tcW w:w="5386" w:type="dxa"/>
            <w:vAlign w:val="center"/>
          </w:tcPr>
          <w:p>
            <w:pPr>
              <w:pStyle w:val="13"/>
            </w:pPr>
            <w:r>
              <w:t>提高劳务派遣人员待遇，提高工作积极性</w:t>
            </w:r>
          </w:p>
        </w:tc>
        <w:tc>
          <w:tcPr>
            <w:tcW w:w="2268" w:type="dxa"/>
            <w:vAlign w:val="center"/>
          </w:tcPr>
          <w:p>
            <w:pPr>
              <w:pStyle w:val="13"/>
            </w:pPr>
            <w:r>
              <w:t>≥80根据实际工作情况</w:t>
            </w:r>
          </w:p>
        </w:tc>
        <w:tc>
          <w:tcPr>
            <w:tcW w:w="1276" w:type="dxa"/>
            <w:vAlign w:val="center"/>
          </w:tcPr>
          <w:p>
            <w:pPr>
              <w:pStyle w:val="13"/>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≥90根据实际工作情况</w:t>
            </w:r>
          </w:p>
        </w:tc>
        <w:tc>
          <w:tcPr>
            <w:tcW w:w="1276" w:type="dxa"/>
            <w:vAlign w:val="center"/>
          </w:tcPr>
          <w:p>
            <w:pPr>
              <w:pStyle w:val="13"/>
            </w:pPr>
            <w:r>
              <w:t>根据实际工作情况</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7、全科政务（劳务派遣）绩效目标表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13010426P009761100117</w:t>
            </w:r>
          </w:p>
        </w:tc>
        <w:tc>
          <w:tcPr>
            <w:tcW w:w="2835" w:type="dxa"/>
            <w:vAlign w:val="center"/>
          </w:tcPr>
          <w:p>
            <w:pPr>
              <w:pStyle w:val="11"/>
            </w:pPr>
            <w:r>
              <w:t>项目名称</w:t>
            </w:r>
          </w:p>
        </w:tc>
        <w:tc>
          <w:tcPr>
            <w:tcW w:w="6095" w:type="dxa"/>
            <w:gridSpan w:val="3"/>
            <w:vAlign w:val="center"/>
          </w:tcPr>
          <w:p>
            <w:pPr>
              <w:pStyle w:val="13"/>
            </w:pPr>
            <w:r>
              <w:t>全科政务（劳务派遣）</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39.69</w:t>
            </w:r>
          </w:p>
        </w:tc>
        <w:tc>
          <w:tcPr>
            <w:tcW w:w="2835" w:type="dxa"/>
            <w:vAlign w:val="center"/>
          </w:tcPr>
          <w:p>
            <w:pPr>
              <w:pStyle w:val="11"/>
            </w:pPr>
            <w:r>
              <w:t>其中：财政    资金</w:t>
            </w:r>
          </w:p>
        </w:tc>
        <w:tc>
          <w:tcPr>
            <w:tcW w:w="2551" w:type="dxa"/>
            <w:vAlign w:val="center"/>
          </w:tcPr>
          <w:p>
            <w:pPr>
              <w:pStyle w:val="13"/>
            </w:pPr>
            <w:r>
              <w:t>39.69</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保障全科政务劳务派遣人员工资及保险等待遇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1.保障全科政务劳务派遣人员工资及保险等待遇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劳务派遣人员数量</w:t>
            </w:r>
          </w:p>
        </w:tc>
        <w:tc>
          <w:tcPr>
            <w:tcW w:w="5386" w:type="dxa"/>
            <w:vAlign w:val="center"/>
          </w:tcPr>
          <w:p>
            <w:pPr>
              <w:pStyle w:val="13"/>
            </w:pPr>
            <w:r>
              <w:t>劳务派遣人员数量</w:t>
            </w:r>
          </w:p>
        </w:tc>
        <w:tc>
          <w:tcPr>
            <w:tcW w:w="2268" w:type="dxa"/>
            <w:vAlign w:val="center"/>
          </w:tcPr>
          <w:p>
            <w:pPr>
              <w:pStyle w:val="13"/>
            </w:pPr>
            <w:r>
              <w:t>≥7人</w:t>
            </w:r>
          </w:p>
        </w:tc>
        <w:tc>
          <w:tcPr>
            <w:tcW w:w="1276" w:type="dxa"/>
            <w:vAlign w:val="center"/>
          </w:tcPr>
          <w:p>
            <w:pPr>
              <w:pStyle w:val="13"/>
            </w:pPr>
            <w:r>
              <w:t>按照实际合同人数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劳务派遣人员工作完成质量</w:t>
            </w:r>
          </w:p>
        </w:tc>
        <w:tc>
          <w:tcPr>
            <w:tcW w:w="5386" w:type="dxa"/>
            <w:vAlign w:val="center"/>
          </w:tcPr>
          <w:p>
            <w:pPr>
              <w:pStyle w:val="13"/>
            </w:pPr>
            <w:r>
              <w:t>劳务派遣人员工作完成质量</w:t>
            </w:r>
          </w:p>
        </w:tc>
        <w:tc>
          <w:tcPr>
            <w:tcW w:w="2268" w:type="dxa"/>
            <w:vAlign w:val="center"/>
          </w:tcPr>
          <w:p>
            <w:pPr>
              <w:pStyle w:val="13"/>
            </w:pPr>
            <w:r>
              <w:t>100%</w:t>
            </w:r>
          </w:p>
        </w:tc>
        <w:tc>
          <w:tcPr>
            <w:tcW w:w="1276" w:type="dxa"/>
            <w:vAlign w:val="center"/>
          </w:tcPr>
          <w:p>
            <w:pPr>
              <w:pStyle w:val="13"/>
            </w:pPr>
            <w:r>
              <w:t>按照实际工作完成情况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劳务派遣人员工资保险发放及时性</w:t>
            </w:r>
          </w:p>
        </w:tc>
        <w:tc>
          <w:tcPr>
            <w:tcW w:w="5386" w:type="dxa"/>
            <w:vAlign w:val="center"/>
          </w:tcPr>
          <w:p>
            <w:pPr>
              <w:pStyle w:val="13"/>
            </w:pPr>
            <w:r>
              <w:t>劳务派遣人员工资保险发放及时性</w:t>
            </w:r>
          </w:p>
        </w:tc>
        <w:tc>
          <w:tcPr>
            <w:tcW w:w="2268" w:type="dxa"/>
            <w:vAlign w:val="center"/>
          </w:tcPr>
          <w:p>
            <w:pPr>
              <w:pStyle w:val="13"/>
            </w:pPr>
            <w:r>
              <w:t>≥90%</w:t>
            </w:r>
          </w:p>
        </w:tc>
        <w:tc>
          <w:tcPr>
            <w:tcW w:w="1276" w:type="dxa"/>
            <w:vAlign w:val="center"/>
          </w:tcPr>
          <w:p>
            <w:pPr>
              <w:pStyle w:val="13"/>
            </w:pPr>
            <w:r>
              <w:t>按照实际工作完成情况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劳务派遣人员工资保险金额</w:t>
            </w:r>
          </w:p>
        </w:tc>
        <w:tc>
          <w:tcPr>
            <w:tcW w:w="5386" w:type="dxa"/>
            <w:vAlign w:val="center"/>
          </w:tcPr>
          <w:p>
            <w:pPr>
              <w:pStyle w:val="13"/>
            </w:pPr>
            <w:r>
              <w:t>劳务派遣人员工资保险金额</w:t>
            </w:r>
          </w:p>
        </w:tc>
        <w:tc>
          <w:tcPr>
            <w:tcW w:w="2268" w:type="dxa"/>
            <w:vAlign w:val="center"/>
          </w:tcPr>
          <w:p>
            <w:pPr>
              <w:pStyle w:val="13"/>
            </w:pPr>
            <w:r>
              <w:t>≥45.12万元</w:t>
            </w:r>
          </w:p>
        </w:tc>
        <w:tc>
          <w:tcPr>
            <w:tcW w:w="1276" w:type="dxa"/>
            <w:vAlign w:val="center"/>
          </w:tcPr>
          <w:p>
            <w:pPr>
              <w:pStyle w:val="13"/>
            </w:pPr>
            <w:r>
              <w:t>按照财政实际拨付金额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增加街道办事人员，提升工作效率</w:t>
            </w:r>
          </w:p>
        </w:tc>
        <w:tc>
          <w:tcPr>
            <w:tcW w:w="5386" w:type="dxa"/>
            <w:vAlign w:val="center"/>
          </w:tcPr>
          <w:p>
            <w:pPr>
              <w:pStyle w:val="13"/>
            </w:pPr>
            <w:r>
              <w:t>增加街道办事人员，提升工作质量</w:t>
            </w:r>
          </w:p>
        </w:tc>
        <w:tc>
          <w:tcPr>
            <w:tcW w:w="2268" w:type="dxa"/>
            <w:vAlign w:val="center"/>
          </w:tcPr>
          <w:p>
            <w:pPr>
              <w:pStyle w:val="13"/>
            </w:pPr>
            <w:r>
              <w:t>≥10%</w:t>
            </w:r>
          </w:p>
        </w:tc>
        <w:tc>
          <w:tcPr>
            <w:tcW w:w="1276" w:type="dxa"/>
            <w:vAlign w:val="center"/>
          </w:tcPr>
          <w:p>
            <w:pPr>
              <w:pStyle w:val="13"/>
            </w:pPr>
            <w:r>
              <w:t>按照实际工作完成情况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劳务派遣人员满意度</w:t>
            </w:r>
          </w:p>
        </w:tc>
        <w:tc>
          <w:tcPr>
            <w:tcW w:w="5386" w:type="dxa"/>
            <w:vAlign w:val="center"/>
          </w:tcPr>
          <w:p>
            <w:pPr>
              <w:pStyle w:val="13"/>
            </w:pPr>
            <w:r>
              <w:t>劳务派遣人员满意度</w:t>
            </w:r>
          </w:p>
        </w:tc>
        <w:tc>
          <w:tcPr>
            <w:tcW w:w="2268" w:type="dxa"/>
            <w:vAlign w:val="center"/>
          </w:tcPr>
          <w:p>
            <w:pPr>
              <w:pStyle w:val="13"/>
            </w:pPr>
            <w:r>
              <w:t>≥90%</w:t>
            </w:r>
          </w:p>
        </w:tc>
        <w:tc>
          <w:tcPr>
            <w:tcW w:w="1276" w:type="dxa"/>
            <w:vAlign w:val="center"/>
          </w:tcPr>
          <w:p>
            <w:pPr>
              <w:pStyle w:val="13"/>
            </w:pPr>
            <w:r>
              <w:t>调查情况</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8、社工工资绩效目标表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13010426P00976110063R</w:t>
            </w:r>
          </w:p>
        </w:tc>
        <w:tc>
          <w:tcPr>
            <w:tcW w:w="2835" w:type="dxa"/>
            <w:vAlign w:val="center"/>
          </w:tcPr>
          <w:p>
            <w:pPr>
              <w:pStyle w:val="11"/>
            </w:pPr>
            <w:r>
              <w:t>项目名称</w:t>
            </w:r>
          </w:p>
        </w:tc>
        <w:tc>
          <w:tcPr>
            <w:tcW w:w="6095" w:type="dxa"/>
            <w:gridSpan w:val="3"/>
            <w:vAlign w:val="center"/>
          </w:tcPr>
          <w:p>
            <w:pPr>
              <w:pStyle w:val="13"/>
            </w:pPr>
            <w:r>
              <w:t>社工工资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850.59</w:t>
            </w:r>
          </w:p>
        </w:tc>
        <w:tc>
          <w:tcPr>
            <w:tcW w:w="2835" w:type="dxa"/>
            <w:vAlign w:val="center"/>
          </w:tcPr>
          <w:p>
            <w:pPr>
              <w:pStyle w:val="11"/>
            </w:pPr>
            <w:r>
              <w:t>其中：财政    资金</w:t>
            </w:r>
          </w:p>
        </w:tc>
        <w:tc>
          <w:tcPr>
            <w:tcW w:w="2551" w:type="dxa"/>
            <w:vAlign w:val="center"/>
          </w:tcPr>
          <w:p>
            <w:pPr>
              <w:pStyle w:val="13"/>
            </w:pPr>
            <w:r>
              <w:t>850.59</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保障社工工资人员资金正常发放，保障机关工作正常运转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1.保障社工工资人员资金正常发放，保障机关工作正常运转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社工人数</w:t>
            </w:r>
          </w:p>
        </w:tc>
        <w:tc>
          <w:tcPr>
            <w:tcW w:w="5386" w:type="dxa"/>
            <w:vAlign w:val="center"/>
          </w:tcPr>
          <w:p>
            <w:pPr>
              <w:pStyle w:val="13"/>
            </w:pPr>
            <w:r>
              <w:t>社工人数</w:t>
            </w:r>
          </w:p>
        </w:tc>
        <w:tc>
          <w:tcPr>
            <w:tcW w:w="2268" w:type="dxa"/>
            <w:vAlign w:val="center"/>
          </w:tcPr>
          <w:p>
            <w:pPr>
              <w:pStyle w:val="13"/>
            </w:pPr>
            <w:r>
              <w:t>87人</w:t>
            </w:r>
          </w:p>
        </w:tc>
        <w:tc>
          <w:tcPr>
            <w:tcW w:w="1276" w:type="dxa"/>
            <w:vAlign w:val="center"/>
          </w:tcPr>
          <w:p>
            <w:pPr>
              <w:pStyle w:val="13"/>
            </w:pPr>
            <w:r>
              <w:t>按照主管科室提供</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资金到位率</w:t>
            </w:r>
          </w:p>
        </w:tc>
        <w:tc>
          <w:tcPr>
            <w:tcW w:w="5386" w:type="dxa"/>
            <w:vAlign w:val="center"/>
          </w:tcPr>
          <w:p>
            <w:pPr>
              <w:pStyle w:val="13"/>
            </w:pPr>
            <w:r>
              <w:t>保质保量发放到位</w:t>
            </w:r>
          </w:p>
        </w:tc>
        <w:tc>
          <w:tcPr>
            <w:tcW w:w="2268" w:type="dxa"/>
            <w:vAlign w:val="center"/>
          </w:tcPr>
          <w:p>
            <w:pPr>
              <w:pStyle w:val="13"/>
            </w:pPr>
            <w:r>
              <w:t>≥90%</w:t>
            </w:r>
          </w:p>
        </w:tc>
        <w:tc>
          <w:tcPr>
            <w:tcW w:w="1276" w:type="dxa"/>
            <w:vAlign w:val="center"/>
          </w:tcPr>
          <w:p>
            <w:pPr>
              <w:pStyle w:val="13"/>
            </w:pPr>
            <w:r>
              <w:t>按照拨付数量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拨付及时率</w:t>
            </w:r>
          </w:p>
        </w:tc>
        <w:tc>
          <w:tcPr>
            <w:tcW w:w="5386" w:type="dxa"/>
            <w:vAlign w:val="center"/>
          </w:tcPr>
          <w:p>
            <w:pPr>
              <w:pStyle w:val="13"/>
            </w:pPr>
            <w:r>
              <w:t>及时发放</w:t>
            </w:r>
          </w:p>
        </w:tc>
        <w:tc>
          <w:tcPr>
            <w:tcW w:w="2268" w:type="dxa"/>
            <w:vAlign w:val="center"/>
          </w:tcPr>
          <w:p>
            <w:pPr>
              <w:pStyle w:val="13"/>
            </w:pPr>
            <w:r>
              <w:t>≥95%</w:t>
            </w:r>
          </w:p>
        </w:tc>
        <w:tc>
          <w:tcPr>
            <w:tcW w:w="1276" w:type="dxa"/>
            <w:vAlign w:val="center"/>
          </w:tcPr>
          <w:p>
            <w:pPr>
              <w:pStyle w:val="13"/>
            </w:pPr>
            <w:r>
              <w:t>按照拨付进度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不超预算成本</w:t>
            </w:r>
          </w:p>
        </w:tc>
        <w:tc>
          <w:tcPr>
            <w:tcW w:w="5386" w:type="dxa"/>
            <w:vAlign w:val="center"/>
          </w:tcPr>
          <w:p>
            <w:pPr>
              <w:pStyle w:val="13"/>
            </w:pPr>
            <w:r>
              <w:t>不超预算成本</w:t>
            </w:r>
          </w:p>
        </w:tc>
        <w:tc>
          <w:tcPr>
            <w:tcW w:w="2268" w:type="dxa"/>
            <w:vAlign w:val="center"/>
          </w:tcPr>
          <w:p>
            <w:pPr>
              <w:pStyle w:val="13"/>
            </w:pPr>
            <w:r>
              <w:t>≤100%</w:t>
            </w:r>
          </w:p>
        </w:tc>
        <w:tc>
          <w:tcPr>
            <w:tcW w:w="1276" w:type="dxa"/>
            <w:vAlign w:val="center"/>
          </w:tcPr>
          <w:p>
            <w:pPr>
              <w:pStyle w:val="13"/>
            </w:pPr>
            <w:r>
              <w:t>预算指标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保障社工人员资金到位</w:t>
            </w:r>
          </w:p>
        </w:tc>
        <w:tc>
          <w:tcPr>
            <w:tcW w:w="5386" w:type="dxa"/>
            <w:vAlign w:val="center"/>
          </w:tcPr>
          <w:p>
            <w:pPr>
              <w:pStyle w:val="13"/>
            </w:pPr>
            <w:r>
              <w:t>保障社工人员资金到位</w:t>
            </w:r>
          </w:p>
        </w:tc>
        <w:tc>
          <w:tcPr>
            <w:tcW w:w="2268" w:type="dxa"/>
            <w:vAlign w:val="center"/>
          </w:tcPr>
          <w:p>
            <w:pPr>
              <w:pStyle w:val="13"/>
            </w:pPr>
            <w:r>
              <w:t>≥90%</w:t>
            </w:r>
          </w:p>
        </w:tc>
        <w:tc>
          <w:tcPr>
            <w:tcW w:w="1276" w:type="dxa"/>
            <w:vAlign w:val="center"/>
          </w:tcPr>
          <w:p>
            <w:pPr>
              <w:pStyle w:val="13"/>
            </w:pPr>
            <w:r>
              <w:t>发放的及时性、准确性</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单位职工满意率</w:t>
            </w:r>
          </w:p>
        </w:tc>
        <w:tc>
          <w:tcPr>
            <w:tcW w:w="5386" w:type="dxa"/>
            <w:vAlign w:val="center"/>
          </w:tcPr>
          <w:p>
            <w:pPr>
              <w:pStyle w:val="13"/>
            </w:pPr>
            <w:r>
              <w:t>单位职工满意率</w:t>
            </w:r>
          </w:p>
        </w:tc>
        <w:tc>
          <w:tcPr>
            <w:tcW w:w="2268" w:type="dxa"/>
            <w:vAlign w:val="center"/>
          </w:tcPr>
          <w:p>
            <w:pPr>
              <w:pStyle w:val="13"/>
            </w:pPr>
            <w:r>
              <w:t>≥90%</w:t>
            </w:r>
          </w:p>
        </w:tc>
        <w:tc>
          <w:tcPr>
            <w:tcW w:w="1276" w:type="dxa"/>
            <w:vAlign w:val="center"/>
          </w:tcPr>
          <w:p>
            <w:pPr>
              <w:pStyle w:val="13"/>
            </w:pPr>
            <w:r>
              <w:t>社工工资资金发放</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9、社区工作经费绩效目标表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13010426P00412810112K</w:t>
            </w:r>
          </w:p>
        </w:tc>
        <w:tc>
          <w:tcPr>
            <w:tcW w:w="2835" w:type="dxa"/>
            <w:vAlign w:val="center"/>
          </w:tcPr>
          <w:p>
            <w:pPr>
              <w:pStyle w:val="11"/>
            </w:pPr>
            <w:r>
              <w:t>项目名称</w:t>
            </w:r>
          </w:p>
        </w:tc>
        <w:tc>
          <w:tcPr>
            <w:tcW w:w="6095" w:type="dxa"/>
            <w:gridSpan w:val="3"/>
            <w:vAlign w:val="center"/>
          </w:tcPr>
          <w:p>
            <w:pPr>
              <w:pStyle w:val="13"/>
            </w:pPr>
            <w:r>
              <w:t>社区工作经费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110.00</w:t>
            </w:r>
          </w:p>
        </w:tc>
        <w:tc>
          <w:tcPr>
            <w:tcW w:w="2835" w:type="dxa"/>
            <w:vAlign w:val="center"/>
          </w:tcPr>
          <w:p>
            <w:pPr>
              <w:pStyle w:val="11"/>
            </w:pPr>
            <w:r>
              <w:t>其中：财政    资金</w:t>
            </w:r>
          </w:p>
        </w:tc>
        <w:tc>
          <w:tcPr>
            <w:tcW w:w="2551" w:type="dxa"/>
            <w:vAlign w:val="center"/>
          </w:tcPr>
          <w:p>
            <w:pPr>
              <w:pStyle w:val="13"/>
            </w:pPr>
            <w:r>
              <w:t>110.00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主要用于保障社区日常办公运转、改善宜居环境、维护辖区和谐稳定、构造辖区安全防线、全面做好民生工作，社区教育培训、社区居民开展活动、社区困难居民的走访慰问等，确保食品安全，做好司法调解工作，做好社会劳动保障、退役军人管理工作、妇联工作，做好残疾人救助管理工作，保好信访稳定工作。主要包括工作经费和党建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主要用于保障社区日常办公运转、改善宜居环境、维护辖区和谐稳定、构造辖区安全防线、全面做好民生工作，社区教育培训、社区居民开展活动、社区困难居民的走访慰问等，确保食品安全，做好司法调解工作，做好社会劳动保障、退役军人管理工作、妇联工作，做好残疾人救助管理工作，保好信访稳定工作。主要包括工作经费和党建经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对辖区老党员及困难党员走访慰问次数</w:t>
            </w:r>
          </w:p>
        </w:tc>
        <w:tc>
          <w:tcPr>
            <w:tcW w:w="5386" w:type="dxa"/>
            <w:vAlign w:val="center"/>
          </w:tcPr>
          <w:p>
            <w:pPr>
              <w:pStyle w:val="13"/>
            </w:pPr>
            <w:r>
              <w:t>各个社区在宣传日组织居民开展活动</w:t>
            </w:r>
          </w:p>
        </w:tc>
        <w:tc>
          <w:tcPr>
            <w:tcW w:w="2268" w:type="dxa"/>
            <w:vAlign w:val="center"/>
          </w:tcPr>
          <w:p>
            <w:pPr>
              <w:pStyle w:val="13"/>
            </w:pPr>
            <w:r>
              <w:t>≥5次</w:t>
            </w:r>
          </w:p>
        </w:tc>
        <w:tc>
          <w:tcPr>
            <w:tcW w:w="1276" w:type="dxa"/>
            <w:vAlign w:val="center"/>
          </w:tcPr>
          <w:p>
            <w:pPr>
              <w:pStyle w:val="13"/>
            </w:pPr>
            <w:r>
              <w:t>根据实际工作完成情况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党员培训覆盖率</w:t>
            </w:r>
          </w:p>
        </w:tc>
        <w:tc>
          <w:tcPr>
            <w:tcW w:w="5386" w:type="dxa"/>
            <w:vAlign w:val="center"/>
          </w:tcPr>
          <w:p>
            <w:pPr>
              <w:pStyle w:val="13"/>
            </w:pPr>
            <w:r>
              <w:t>组织楼院小组长接受教育培训覆盖率</w:t>
            </w:r>
          </w:p>
        </w:tc>
        <w:tc>
          <w:tcPr>
            <w:tcW w:w="2268" w:type="dxa"/>
            <w:vAlign w:val="center"/>
          </w:tcPr>
          <w:p>
            <w:pPr>
              <w:pStyle w:val="13"/>
            </w:pPr>
            <w:r>
              <w:t>≥80%</w:t>
            </w:r>
          </w:p>
        </w:tc>
        <w:tc>
          <w:tcPr>
            <w:tcW w:w="1276" w:type="dxa"/>
            <w:vAlign w:val="center"/>
          </w:tcPr>
          <w:p>
            <w:pPr>
              <w:pStyle w:val="13"/>
            </w:pPr>
            <w:r>
              <w:t>根据实际工作完成情况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各项工作完成及时率</w:t>
            </w:r>
          </w:p>
        </w:tc>
        <w:tc>
          <w:tcPr>
            <w:tcW w:w="5386" w:type="dxa"/>
            <w:vAlign w:val="center"/>
          </w:tcPr>
          <w:p>
            <w:pPr>
              <w:pStyle w:val="13"/>
            </w:pPr>
            <w:r>
              <w:t>各项工作完成及时率</w:t>
            </w:r>
          </w:p>
        </w:tc>
        <w:tc>
          <w:tcPr>
            <w:tcW w:w="2268" w:type="dxa"/>
            <w:vAlign w:val="center"/>
          </w:tcPr>
          <w:p>
            <w:pPr>
              <w:pStyle w:val="13"/>
            </w:pPr>
            <w:r>
              <w:t>≥95%</w:t>
            </w:r>
          </w:p>
        </w:tc>
        <w:tc>
          <w:tcPr>
            <w:tcW w:w="1276" w:type="dxa"/>
            <w:vAlign w:val="center"/>
          </w:tcPr>
          <w:p>
            <w:pPr>
              <w:pStyle w:val="13"/>
            </w:pPr>
            <w:r>
              <w:t>根据实际工作完成情况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社区日常办公支出</w:t>
            </w:r>
          </w:p>
        </w:tc>
        <w:tc>
          <w:tcPr>
            <w:tcW w:w="5386" w:type="dxa"/>
            <w:vAlign w:val="center"/>
          </w:tcPr>
          <w:p>
            <w:pPr>
              <w:pStyle w:val="13"/>
            </w:pPr>
            <w:r>
              <w:t>社区日常办公支出</w:t>
            </w:r>
          </w:p>
        </w:tc>
        <w:tc>
          <w:tcPr>
            <w:tcW w:w="2268" w:type="dxa"/>
            <w:vAlign w:val="center"/>
          </w:tcPr>
          <w:p>
            <w:pPr>
              <w:pStyle w:val="13"/>
            </w:pPr>
            <w:r>
              <w:t>&lt;110万元</w:t>
            </w:r>
          </w:p>
        </w:tc>
        <w:tc>
          <w:tcPr>
            <w:tcW w:w="1276" w:type="dxa"/>
            <w:vAlign w:val="center"/>
          </w:tcPr>
          <w:p>
            <w:pPr>
              <w:pStyle w:val="13"/>
            </w:pPr>
            <w:r>
              <w:t>根据实际工作完成情况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公众安全感指数</w:t>
            </w:r>
          </w:p>
        </w:tc>
        <w:tc>
          <w:tcPr>
            <w:tcW w:w="5386" w:type="dxa"/>
            <w:vAlign w:val="center"/>
          </w:tcPr>
          <w:p>
            <w:pPr>
              <w:pStyle w:val="13"/>
            </w:pPr>
            <w:r>
              <w:t>公众安全感指数</w:t>
            </w:r>
          </w:p>
        </w:tc>
        <w:tc>
          <w:tcPr>
            <w:tcW w:w="2268" w:type="dxa"/>
            <w:vAlign w:val="center"/>
          </w:tcPr>
          <w:p>
            <w:pPr>
              <w:pStyle w:val="13"/>
            </w:pPr>
            <w:r>
              <w:t>≥85%</w:t>
            </w:r>
          </w:p>
        </w:tc>
        <w:tc>
          <w:tcPr>
            <w:tcW w:w="1276" w:type="dxa"/>
            <w:vAlign w:val="center"/>
          </w:tcPr>
          <w:p>
            <w:pPr>
              <w:pStyle w:val="13"/>
            </w:pPr>
            <w:r>
              <w:t>根据实际工作完成情况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提高辖区居民幸福感</w:t>
            </w:r>
          </w:p>
        </w:tc>
        <w:tc>
          <w:tcPr>
            <w:tcW w:w="5386" w:type="dxa"/>
            <w:vAlign w:val="center"/>
          </w:tcPr>
          <w:p>
            <w:pPr>
              <w:pStyle w:val="13"/>
            </w:pPr>
            <w:r>
              <w:t>提高辖区居民幸福感指数</w:t>
            </w:r>
          </w:p>
        </w:tc>
        <w:tc>
          <w:tcPr>
            <w:tcW w:w="2268" w:type="dxa"/>
            <w:vAlign w:val="center"/>
          </w:tcPr>
          <w:p>
            <w:pPr>
              <w:pStyle w:val="13"/>
            </w:pPr>
            <w:r>
              <w:t>≥85%</w:t>
            </w:r>
          </w:p>
        </w:tc>
        <w:tc>
          <w:tcPr>
            <w:tcW w:w="1276" w:type="dxa"/>
            <w:vAlign w:val="center"/>
          </w:tcPr>
          <w:p>
            <w:pPr>
              <w:pStyle w:val="13"/>
            </w:pPr>
            <w:r>
              <w:t>根据实际工作完成情况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社区居民走访满意程度</w:t>
            </w:r>
          </w:p>
        </w:tc>
        <w:tc>
          <w:tcPr>
            <w:tcW w:w="5386" w:type="dxa"/>
            <w:vAlign w:val="center"/>
          </w:tcPr>
          <w:p>
            <w:pPr>
              <w:pStyle w:val="13"/>
            </w:pPr>
            <w:r>
              <w:t>定期走访慰问群众，及时为困难居民提供帮助，了解社区居民需求</w:t>
            </w:r>
          </w:p>
        </w:tc>
        <w:tc>
          <w:tcPr>
            <w:tcW w:w="2268" w:type="dxa"/>
            <w:vAlign w:val="center"/>
          </w:tcPr>
          <w:p>
            <w:pPr>
              <w:pStyle w:val="13"/>
            </w:pPr>
            <w:r>
              <w:t>≥80%</w:t>
            </w:r>
          </w:p>
        </w:tc>
        <w:tc>
          <w:tcPr>
            <w:tcW w:w="1276" w:type="dxa"/>
            <w:vAlign w:val="center"/>
          </w:tcPr>
          <w:p>
            <w:pPr>
              <w:pStyle w:val="13"/>
            </w:pPr>
            <w:r>
              <w:t>根据实际工作完成情况</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10、武装工作经费绩效目标表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13010426P00RT0610036E</w:t>
            </w:r>
          </w:p>
        </w:tc>
        <w:tc>
          <w:tcPr>
            <w:tcW w:w="2835" w:type="dxa"/>
            <w:vAlign w:val="center"/>
          </w:tcPr>
          <w:p>
            <w:pPr>
              <w:pStyle w:val="11"/>
            </w:pPr>
            <w:r>
              <w:t>项目名称</w:t>
            </w:r>
          </w:p>
        </w:tc>
        <w:tc>
          <w:tcPr>
            <w:tcW w:w="6095" w:type="dxa"/>
            <w:gridSpan w:val="3"/>
            <w:vAlign w:val="center"/>
          </w:tcPr>
          <w:p>
            <w:pPr>
              <w:pStyle w:val="13"/>
            </w:pPr>
            <w:r>
              <w:t>武装工作经费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0.20</w:t>
            </w:r>
          </w:p>
        </w:tc>
        <w:tc>
          <w:tcPr>
            <w:tcW w:w="2835" w:type="dxa"/>
            <w:vAlign w:val="center"/>
          </w:tcPr>
          <w:p>
            <w:pPr>
              <w:pStyle w:val="11"/>
            </w:pPr>
            <w:r>
              <w:t>其中：财政    资金</w:t>
            </w:r>
          </w:p>
        </w:tc>
        <w:tc>
          <w:tcPr>
            <w:tcW w:w="2551" w:type="dxa"/>
            <w:vAlign w:val="center"/>
          </w:tcPr>
          <w:p>
            <w:pPr>
              <w:pStyle w:val="13"/>
            </w:pPr>
            <w:r>
              <w:t>0.20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保障国防动员宣传教育、征兵等工作任务，保障完成武装部交办的各项任务。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1.保障国防动员宣传教育、征兵等工作任务，保障完成武装部交办的各项任务。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民兵训练人员数量</w:t>
            </w:r>
          </w:p>
        </w:tc>
        <w:tc>
          <w:tcPr>
            <w:tcW w:w="5386" w:type="dxa"/>
            <w:vAlign w:val="center"/>
          </w:tcPr>
          <w:p>
            <w:pPr>
              <w:pStyle w:val="13"/>
            </w:pPr>
            <w:r>
              <w:t>民兵训练人员数量</w:t>
            </w:r>
          </w:p>
        </w:tc>
        <w:tc>
          <w:tcPr>
            <w:tcW w:w="2268" w:type="dxa"/>
            <w:vAlign w:val="center"/>
          </w:tcPr>
          <w:p>
            <w:pPr>
              <w:pStyle w:val="13"/>
            </w:pPr>
            <w:r>
              <w:t>≥30人</w:t>
            </w:r>
          </w:p>
        </w:tc>
        <w:tc>
          <w:tcPr>
            <w:tcW w:w="1276" w:type="dxa"/>
            <w:vAlign w:val="center"/>
          </w:tcPr>
          <w:p>
            <w:pPr>
              <w:pStyle w:val="13"/>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民兵训练质量</w:t>
            </w:r>
          </w:p>
        </w:tc>
        <w:tc>
          <w:tcPr>
            <w:tcW w:w="5386" w:type="dxa"/>
            <w:vAlign w:val="center"/>
          </w:tcPr>
          <w:p>
            <w:pPr>
              <w:pStyle w:val="13"/>
            </w:pPr>
            <w:r>
              <w:t>民兵训练质量</w:t>
            </w:r>
          </w:p>
        </w:tc>
        <w:tc>
          <w:tcPr>
            <w:tcW w:w="2268" w:type="dxa"/>
            <w:vAlign w:val="center"/>
          </w:tcPr>
          <w:p>
            <w:pPr>
              <w:pStyle w:val="13"/>
            </w:pPr>
            <w:r>
              <w:t>≥90%</w:t>
            </w:r>
          </w:p>
        </w:tc>
        <w:tc>
          <w:tcPr>
            <w:tcW w:w="1276" w:type="dxa"/>
            <w:vAlign w:val="center"/>
          </w:tcPr>
          <w:p>
            <w:pPr>
              <w:pStyle w:val="13"/>
            </w:pPr>
            <w:r>
              <w:t>根据实际工作完成情况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按时完成征兵任务</w:t>
            </w:r>
          </w:p>
        </w:tc>
        <w:tc>
          <w:tcPr>
            <w:tcW w:w="5386" w:type="dxa"/>
            <w:vAlign w:val="center"/>
          </w:tcPr>
          <w:p>
            <w:pPr>
              <w:pStyle w:val="13"/>
            </w:pPr>
            <w:r>
              <w:t>按时完成征兵任务</w:t>
            </w:r>
          </w:p>
        </w:tc>
        <w:tc>
          <w:tcPr>
            <w:tcW w:w="2268" w:type="dxa"/>
            <w:vAlign w:val="center"/>
          </w:tcPr>
          <w:p>
            <w:pPr>
              <w:pStyle w:val="13"/>
            </w:pPr>
            <w:r>
              <w:t>100%</w:t>
            </w:r>
          </w:p>
        </w:tc>
        <w:tc>
          <w:tcPr>
            <w:tcW w:w="1276" w:type="dxa"/>
            <w:vAlign w:val="center"/>
          </w:tcPr>
          <w:p>
            <w:pPr>
              <w:pStyle w:val="13"/>
            </w:pPr>
            <w:r>
              <w:t>根据实际工作完成情况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战备、训练物资</w:t>
            </w:r>
          </w:p>
        </w:tc>
        <w:tc>
          <w:tcPr>
            <w:tcW w:w="5386" w:type="dxa"/>
            <w:vAlign w:val="center"/>
          </w:tcPr>
          <w:p>
            <w:pPr>
              <w:pStyle w:val="13"/>
            </w:pPr>
            <w:r>
              <w:t>战备、训练物资</w:t>
            </w:r>
          </w:p>
        </w:tc>
        <w:tc>
          <w:tcPr>
            <w:tcW w:w="2268" w:type="dxa"/>
            <w:vAlign w:val="center"/>
          </w:tcPr>
          <w:p>
            <w:pPr>
              <w:pStyle w:val="13"/>
            </w:pPr>
            <w:r>
              <w:t>≤0.2万元</w:t>
            </w:r>
          </w:p>
        </w:tc>
        <w:tc>
          <w:tcPr>
            <w:tcW w:w="1276" w:type="dxa"/>
            <w:vAlign w:val="center"/>
          </w:tcPr>
          <w:p>
            <w:pPr>
              <w:pStyle w:val="13"/>
            </w:pPr>
            <w:r>
              <w:t>根据实际工作完成情况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国防知识、征兵工作知晓率</w:t>
            </w:r>
          </w:p>
        </w:tc>
        <w:tc>
          <w:tcPr>
            <w:tcW w:w="5386" w:type="dxa"/>
            <w:vAlign w:val="center"/>
          </w:tcPr>
          <w:p>
            <w:pPr>
              <w:pStyle w:val="13"/>
            </w:pPr>
            <w:r>
              <w:t>国防知识、征兵工作知晓率</w:t>
            </w:r>
          </w:p>
        </w:tc>
        <w:tc>
          <w:tcPr>
            <w:tcW w:w="2268" w:type="dxa"/>
            <w:vAlign w:val="center"/>
          </w:tcPr>
          <w:p>
            <w:pPr>
              <w:pStyle w:val="13"/>
            </w:pPr>
            <w:r>
              <w:t>≥80%</w:t>
            </w:r>
          </w:p>
        </w:tc>
        <w:tc>
          <w:tcPr>
            <w:tcW w:w="1276" w:type="dxa"/>
            <w:vAlign w:val="center"/>
          </w:tcPr>
          <w:p>
            <w:pPr>
              <w:pStyle w:val="13"/>
            </w:pPr>
            <w:r>
              <w:t>根据实际工作完成情况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群众满意度</w:t>
            </w:r>
          </w:p>
        </w:tc>
        <w:tc>
          <w:tcPr>
            <w:tcW w:w="2268" w:type="dxa"/>
            <w:vAlign w:val="center"/>
          </w:tcPr>
          <w:p>
            <w:pPr>
              <w:pStyle w:val="13"/>
            </w:pPr>
            <w:r>
              <w:t>≥80%</w:t>
            </w:r>
          </w:p>
        </w:tc>
        <w:tc>
          <w:tcPr>
            <w:tcW w:w="1276" w:type="dxa"/>
            <w:vAlign w:val="center"/>
          </w:tcPr>
          <w:p>
            <w:pPr>
              <w:pStyle w:val="13"/>
            </w:pPr>
            <w:r>
              <w:t>根据满意度调查结果</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11、综合事务专项经费绩效目标表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13010426P00987010077D</w:t>
            </w:r>
          </w:p>
        </w:tc>
        <w:tc>
          <w:tcPr>
            <w:tcW w:w="2835" w:type="dxa"/>
            <w:vAlign w:val="center"/>
          </w:tcPr>
          <w:p>
            <w:pPr>
              <w:pStyle w:val="11"/>
            </w:pPr>
            <w:r>
              <w:t>项目名称</w:t>
            </w:r>
          </w:p>
        </w:tc>
        <w:tc>
          <w:tcPr>
            <w:tcW w:w="6095" w:type="dxa"/>
            <w:gridSpan w:val="3"/>
            <w:vAlign w:val="center"/>
          </w:tcPr>
          <w:p>
            <w:pPr>
              <w:pStyle w:val="13"/>
            </w:pPr>
            <w:r>
              <w:t>综合事务专项经费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w:t>
            </w:r>
          </w:p>
        </w:tc>
        <w:tc>
          <w:tcPr>
            <w:tcW w:w="2835" w:type="dxa"/>
            <w:vAlign w:val="center"/>
          </w:tcPr>
          <w:p>
            <w:pPr>
              <w:pStyle w:val="11"/>
            </w:pPr>
            <w:r>
              <w:t>其中：财政    资金</w:t>
            </w:r>
          </w:p>
        </w:tc>
        <w:tc>
          <w:tcPr>
            <w:tcW w:w="2551" w:type="dxa"/>
            <w:vAlign w:val="center"/>
          </w:tcPr>
          <w:p>
            <w:pPr>
              <w:pStyle w:val="13"/>
            </w:pPr>
            <w:r>
              <w:t>10.00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要用于我办事处各项支出，维护机关工作高效运转，团委活动开展教育培训，环保所活动宣传环保，退役军人管理工作，保障辖区内市容市貌整洁有序。</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1.要用于我办事处各项支出，维护机关工作高效运转，团委活动开展教育培训，环保所活动宣传环保，退役军人管理工作，保障辖区内市容市貌整洁有序。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资金保障率</w:t>
            </w:r>
          </w:p>
        </w:tc>
        <w:tc>
          <w:tcPr>
            <w:tcW w:w="5386" w:type="dxa"/>
            <w:vAlign w:val="center"/>
          </w:tcPr>
          <w:p>
            <w:pPr>
              <w:pStyle w:val="13"/>
            </w:pPr>
            <w:r>
              <w:t>资金保障率</w:t>
            </w:r>
          </w:p>
        </w:tc>
        <w:tc>
          <w:tcPr>
            <w:tcW w:w="2268" w:type="dxa"/>
            <w:vAlign w:val="center"/>
          </w:tcPr>
          <w:p>
            <w:pPr>
              <w:pStyle w:val="13"/>
            </w:pPr>
            <w:r>
              <w:t>100%</w:t>
            </w:r>
          </w:p>
        </w:tc>
        <w:tc>
          <w:tcPr>
            <w:tcW w:w="1276" w:type="dxa"/>
            <w:vAlign w:val="center"/>
          </w:tcPr>
          <w:p>
            <w:pPr>
              <w:pStyle w:val="13"/>
            </w:pPr>
            <w:r>
              <w:t>根据实际工作完成情况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综合事务保障率</w:t>
            </w:r>
          </w:p>
        </w:tc>
        <w:tc>
          <w:tcPr>
            <w:tcW w:w="5386" w:type="dxa"/>
            <w:vAlign w:val="center"/>
          </w:tcPr>
          <w:p>
            <w:pPr>
              <w:pStyle w:val="13"/>
            </w:pPr>
            <w:r>
              <w:t>综合事务工作任务完成率</w:t>
            </w:r>
          </w:p>
        </w:tc>
        <w:tc>
          <w:tcPr>
            <w:tcW w:w="2268" w:type="dxa"/>
            <w:vAlign w:val="center"/>
          </w:tcPr>
          <w:p>
            <w:pPr>
              <w:pStyle w:val="13"/>
            </w:pPr>
            <w:r>
              <w:t>≥90%</w:t>
            </w:r>
          </w:p>
        </w:tc>
        <w:tc>
          <w:tcPr>
            <w:tcW w:w="1276" w:type="dxa"/>
            <w:vAlign w:val="center"/>
          </w:tcPr>
          <w:p>
            <w:pPr>
              <w:pStyle w:val="13"/>
            </w:pPr>
            <w:r>
              <w:t>根据实际工作完成情况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对劳务派遣人员薪酬支付准时率</w:t>
            </w:r>
          </w:p>
        </w:tc>
        <w:tc>
          <w:tcPr>
            <w:tcW w:w="5386" w:type="dxa"/>
            <w:vAlign w:val="center"/>
          </w:tcPr>
          <w:p>
            <w:pPr>
              <w:pStyle w:val="13"/>
            </w:pPr>
            <w:r>
              <w:t>对劳务派遣人员薪酬支付准时率</w:t>
            </w:r>
          </w:p>
        </w:tc>
        <w:tc>
          <w:tcPr>
            <w:tcW w:w="2268" w:type="dxa"/>
            <w:vAlign w:val="center"/>
          </w:tcPr>
          <w:p>
            <w:pPr>
              <w:pStyle w:val="13"/>
            </w:pPr>
            <w:r>
              <w:t>≥95%</w:t>
            </w:r>
          </w:p>
        </w:tc>
        <w:tc>
          <w:tcPr>
            <w:tcW w:w="1276" w:type="dxa"/>
            <w:vAlign w:val="center"/>
          </w:tcPr>
          <w:p>
            <w:pPr>
              <w:pStyle w:val="13"/>
            </w:pPr>
            <w:r>
              <w:t>根据实际工作完成情况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职工工作餐</w:t>
            </w:r>
          </w:p>
        </w:tc>
        <w:tc>
          <w:tcPr>
            <w:tcW w:w="5386" w:type="dxa"/>
            <w:vAlign w:val="center"/>
          </w:tcPr>
          <w:p>
            <w:pPr>
              <w:pStyle w:val="13"/>
            </w:pPr>
            <w:r>
              <w:t>职工工作餐</w:t>
            </w:r>
          </w:p>
        </w:tc>
        <w:tc>
          <w:tcPr>
            <w:tcW w:w="2268" w:type="dxa"/>
            <w:vAlign w:val="center"/>
          </w:tcPr>
          <w:p>
            <w:pPr>
              <w:pStyle w:val="13"/>
            </w:pPr>
            <w:r>
              <w:t>&lt;18万元</w:t>
            </w:r>
          </w:p>
        </w:tc>
        <w:tc>
          <w:tcPr>
            <w:tcW w:w="1276" w:type="dxa"/>
            <w:vAlign w:val="center"/>
          </w:tcPr>
          <w:p>
            <w:pPr>
              <w:pStyle w:val="13"/>
            </w:pPr>
            <w:r>
              <w:t>根据实际工作完成情况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提高居民认可度</w:t>
            </w:r>
          </w:p>
        </w:tc>
        <w:tc>
          <w:tcPr>
            <w:tcW w:w="5386" w:type="dxa"/>
            <w:vAlign w:val="center"/>
          </w:tcPr>
          <w:p>
            <w:pPr>
              <w:pStyle w:val="13"/>
            </w:pPr>
            <w:r>
              <w:t>提高居民认可度</w:t>
            </w:r>
          </w:p>
        </w:tc>
        <w:tc>
          <w:tcPr>
            <w:tcW w:w="2268" w:type="dxa"/>
            <w:vAlign w:val="center"/>
          </w:tcPr>
          <w:p>
            <w:pPr>
              <w:pStyle w:val="13"/>
            </w:pPr>
            <w:r>
              <w:t>≥90%</w:t>
            </w:r>
          </w:p>
        </w:tc>
        <w:tc>
          <w:tcPr>
            <w:tcW w:w="1276" w:type="dxa"/>
            <w:vAlign w:val="center"/>
          </w:tcPr>
          <w:p>
            <w:pPr>
              <w:pStyle w:val="13"/>
            </w:pPr>
            <w:r>
              <w:t>根据实际工作完成情况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辖区居民对管理工作满意度</w:t>
            </w:r>
          </w:p>
        </w:tc>
        <w:tc>
          <w:tcPr>
            <w:tcW w:w="2268" w:type="dxa"/>
            <w:vAlign w:val="center"/>
          </w:tcPr>
          <w:p>
            <w:pPr>
              <w:pStyle w:val="13"/>
            </w:pPr>
            <w:r>
              <w:t>≥80%</w:t>
            </w:r>
          </w:p>
        </w:tc>
        <w:tc>
          <w:tcPr>
            <w:tcW w:w="1276" w:type="dxa"/>
            <w:vAlign w:val="center"/>
          </w:tcPr>
          <w:p>
            <w:pPr>
              <w:pStyle w:val="13"/>
            </w:pPr>
            <w:r>
              <w:t>根据实际工作完成情况</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520石家庄市桥西区东里街道办事处</w:t>
            </w:r>
          </w:p>
        </w:tc>
        <w:tc>
          <w:tcPr>
            <w:tcW w:w="8676" w:type="dxa"/>
            <w:gridSpan w:val="9"/>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7712" w:type="dxa"/>
            <w:gridSpan w:val="8"/>
            <w:vAlign w:val="center"/>
          </w:tcPr>
          <w:p>
            <w:pPr>
              <w:pStyle w:val="11"/>
            </w:pPr>
            <w:r>
              <w:t>政府采购金额（当年部门预算安排资金）</w:t>
            </w:r>
          </w:p>
        </w:tc>
        <w:tc>
          <w:tcPr>
            <w:tcW w:w="964" w:type="dxa"/>
            <w:vMerge w:val="restart"/>
            <w:vAlign w:val="center"/>
          </w:tcPr>
          <w:p>
            <w:pPr>
              <w:pStyle w:val="11"/>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财政拨款结转</w:t>
            </w:r>
          </w:p>
        </w:tc>
        <w:tc>
          <w:tcPr>
            <w:tcW w:w="964" w:type="dxa"/>
            <w:vAlign w:val="center"/>
          </w:tcPr>
          <w:p>
            <w:pPr>
              <w:pStyle w:val="11"/>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pPr>
              <w:pStyle w:val="15"/>
            </w:pPr>
            <w:r>
              <w:t>合  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7.44</w:t>
            </w:r>
          </w:p>
        </w:tc>
        <w:tc>
          <w:tcPr>
            <w:tcW w:w="964" w:type="dxa"/>
            <w:vAlign w:val="center"/>
          </w:tcPr>
          <w:p>
            <w:pPr>
              <w:pStyle w:val="16"/>
            </w:pPr>
            <w:r>
              <w:t>7.44</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7.44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5"/>
            </w:pPr>
            <w:r>
              <w:t>石家庄市桥西区东里街道办事处本级小计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7.44</w:t>
            </w:r>
          </w:p>
        </w:tc>
        <w:tc>
          <w:tcPr>
            <w:tcW w:w="964" w:type="dxa"/>
            <w:vAlign w:val="center"/>
          </w:tcPr>
          <w:p>
            <w:pPr>
              <w:pStyle w:val="16"/>
            </w:pPr>
            <w:r>
              <w:t>7.44</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7.44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公用经费项目1</w:t>
            </w:r>
          </w:p>
        </w:tc>
        <w:tc>
          <w:tcPr>
            <w:tcW w:w="964" w:type="dxa"/>
            <w:vAlign w:val="center"/>
          </w:tcPr>
          <w:p>
            <w:pPr>
              <w:pStyle w:val="12"/>
            </w:pPr>
            <w:r>
              <w:t>68.32</w:t>
            </w:r>
          </w:p>
        </w:tc>
        <w:tc>
          <w:tcPr>
            <w:tcW w:w="1134" w:type="dxa"/>
            <w:vAlign w:val="center"/>
          </w:tcPr>
          <w:p>
            <w:pPr>
              <w:pStyle w:val="13"/>
            </w:pPr>
            <w:r>
              <w:t>复印纸</w:t>
            </w:r>
          </w:p>
        </w:tc>
        <w:tc>
          <w:tcPr>
            <w:tcW w:w="1134" w:type="dxa"/>
            <w:vAlign w:val="center"/>
          </w:tcPr>
          <w:p>
            <w:pPr>
              <w:pStyle w:val="13"/>
            </w:pPr>
            <w:r>
              <w:t>A05040101</w:t>
            </w:r>
          </w:p>
        </w:tc>
        <w:tc>
          <w:tcPr>
            <w:tcW w:w="709" w:type="dxa"/>
            <w:vAlign w:val="center"/>
          </w:tcPr>
          <w:p>
            <w:pPr>
              <w:pStyle w:val="14"/>
            </w:pPr>
            <w:r>
              <w:t>批</w:t>
            </w:r>
          </w:p>
        </w:tc>
        <w:tc>
          <w:tcPr>
            <w:tcW w:w="850" w:type="dxa"/>
            <w:vAlign w:val="center"/>
          </w:tcPr>
          <w:p>
            <w:pPr>
              <w:pStyle w:val="12"/>
            </w:pPr>
            <w:r>
              <w:t>1000</w:t>
            </w:r>
          </w:p>
        </w:tc>
        <w:tc>
          <w:tcPr>
            <w:tcW w:w="850" w:type="dxa"/>
            <w:vAlign w:val="center"/>
          </w:tcPr>
          <w:p>
            <w:pPr>
              <w:pStyle w:val="12"/>
            </w:pPr>
            <w:r>
              <w:t>0.00</w:t>
            </w:r>
          </w:p>
        </w:tc>
        <w:tc>
          <w:tcPr>
            <w:tcW w:w="964" w:type="dxa"/>
            <w:vAlign w:val="center"/>
          </w:tcPr>
          <w:p>
            <w:pPr>
              <w:pStyle w:val="12"/>
            </w:pPr>
            <w:r>
              <w:t>2.50</w:t>
            </w:r>
          </w:p>
        </w:tc>
        <w:tc>
          <w:tcPr>
            <w:tcW w:w="964" w:type="dxa"/>
            <w:vAlign w:val="center"/>
          </w:tcPr>
          <w:p>
            <w:pPr>
              <w:pStyle w:val="12"/>
            </w:pPr>
            <w:r>
              <w:t>2.50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2.50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社区工作经费</w:t>
            </w:r>
          </w:p>
        </w:tc>
        <w:tc>
          <w:tcPr>
            <w:tcW w:w="964" w:type="dxa"/>
            <w:vAlign w:val="center"/>
          </w:tcPr>
          <w:p>
            <w:pPr>
              <w:pStyle w:val="12"/>
            </w:pPr>
            <w:r>
              <w:t>110.00</w:t>
            </w:r>
          </w:p>
        </w:tc>
        <w:tc>
          <w:tcPr>
            <w:tcW w:w="1134" w:type="dxa"/>
            <w:vAlign w:val="center"/>
          </w:tcPr>
          <w:p>
            <w:pPr>
              <w:pStyle w:val="13"/>
            </w:pPr>
            <w:r>
              <w:t>复印纸</w:t>
            </w:r>
          </w:p>
        </w:tc>
        <w:tc>
          <w:tcPr>
            <w:tcW w:w="1134" w:type="dxa"/>
            <w:vAlign w:val="center"/>
          </w:tcPr>
          <w:p>
            <w:pPr>
              <w:pStyle w:val="13"/>
            </w:pPr>
            <w:r>
              <w:t>A05040101</w:t>
            </w:r>
          </w:p>
        </w:tc>
        <w:tc>
          <w:tcPr>
            <w:tcW w:w="709" w:type="dxa"/>
            <w:vAlign w:val="center"/>
          </w:tcPr>
          <w:p>
            <w:pPr>
              <w:pStyle w:val="14"/>
            </w:pPr>
            <w:r>
              <w:t>批</w:t>
            </w:r>
          </w:p>
        </w:tc>
        <w:tc>
          <w:tcPr>
            <w:tcW w:w="850" w:type="dxa"/>
            <w:vAlign w:val="center"/>
          </w:tcPr>
          <w:p>
            <w:pPr>
              <w:pStyle w:val="12"/>
            </w:pPr>
            <w:r>
              <w:t>380</w:t>
            </w:r>
          </w:p>
        </w:tc>
        <w:tc>
          <w:tcPr>
            <w:tcW w:w="850" w:type="dxa"/>
            <w:vAlign w:val="center"/>
          </w:tcPr>
          <w:p>
            <w:pPr>
              <w:pStyle w:val="12"/>
            </w:pPr>
            <w:r>
              <w:t>0.01</w:t>
            </w:r>
          </w:p>
        </w:tc>
        <w:tc>
          <w:tcPr>
            <w:tcW w:w="964" w:type="dxa"/>
            <w:vAlign w:val="center"/>
          </w:tcPr>
          <w:p>
            <w:pPr>
              <w:pStyle w:val="12"/>
            </w:pPr>
            <w:r>
              <w:t>4.94</w:t>
            </w:r>
          </w:p>
        </w:tc>
        <w:tc>
          <w:tcPr>
            <w:tcW w:w="964" w:type="dxa"/>
            <w:vAlign w:val="center"/>
          </w:tcPr>
          <w:p>
            <w:pPr>
              <w:pStyle w:val="12"/>
            </w:pPr>
            <w:r>
              <w:t>4.94</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4.94</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石家庄市桥西区东里街道办事处（含所属单位）上年末固定资产金额为726.21万元（详见下表）。本年度拟购置固定资产总额为0.00万元，已按要求列入政府采购预算，详见政府采购预算表。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0"/>
            </w:pPr>
            <w:r>
              <w:t>520石家庄市桥西区东里街道办事处</w:t>
            </w:r>
          </w:p>
        </w:tc>
        <w:tc>
          <w:tcPr>
            <w:tcW w:w="5670" w:type="dxa"/>
            <w:gridSpan w:val="2"/>
            <w:tcBorders>
              <w:top w:val="single" w:color="FFFFFF" w:sz="6" w:space="0"/>
              <w:left w:val="single" w:color="FFFFFF" w:sz="6" w:space="0"/>
              <w:right w:val="single" w:color="FFFFFF" w:sz="6" w:space="0"/>
            </w:tcBorders>
            <w:vAlign w:val="center"/>
          </w:tcPr>
          <w:p>
            <w:pPr>
              <w:pStyle w:val="8"/>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资产总额</w:t>
            </w:r>
          </w:p>
        </w:tc>
        <w:tc>
          <w:tcPr>
            <w:tcW w:w="2835" w:type="dxa"/>
            <w:vAlign w:val="center"/>
          </w:tcPr>
          <w:p>
            <w:pPr>
              <w:pStyle w:val="14"/>
            </w:pPr>
          </w:p>
        </w:tc>
        <w:tc>
          <w:tcPr>
            <w:tcW w:w="2835" w:type="dxa"/>
            <w:vAlign w:val="center"/>
          </w:tcPr>
          <w:p>
            <w:pPr>
              <w:pStyle w:val="12"/>
            </w:pPr>
            <w:r>
              <w:t>726.21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3"/>
            </w:pPr>
            <w:r>
              <w:t>1、房屋（平方米）</w:t>
            </w:r>
          </w:p>
        </w:tc>
        <w:tc>
          <w:tcPr>
            <w:tcW w:w="2835" w:type="dxa"/>
            <w:vAlign w:val="center"/>
          </w:tcPr>
          <w:p>
            <w:pPr>
              <w:pStyle w:val="14"/>
            </w:pPr>
            <w:r>
              <w:t>6800</w:t>
            </w:r>
          </w:p>
        </w:tc>
        <w:tc>
          <w:tcPr>
            <w:tcW w:w="2835" w:type="dxa"/>
            <w:vAlign w:val="center"/>
          </w:tcPr>
          <w:p>
            <w:pPr>
              <w:pStyle w:val="12"/>
            </w:pPr>
            <w:r>
              <w:t>221.37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　　其中：办公用房（平方米）</w:t>
            </w:r>
          </w:p>
        </w:tc>
        <w:tc>
          <w:tcPr>
            <w:tcW w:w="2835" w:type="dxa"/>
            <w:vAlign w:val="center"/>
          </w:tcPr>
          <w:p>
            <w:pPr>
              <w:pStyle w:val="14"/>
            </w:pPr>
            <w:r>
              <w:t>456</w:t>
            </w:r>
          </w:p>
        </w:tc>
        <w:tc>
          <w:tcPr>
            <w:tcW w:w="2835" w:type="dxa"/>
            <w:vAlign w:val="center"/>
          </w:tcPr>
          <w:p>
            <w:pPr>
              <w:pStyle w:val="12"/>
            </w:pPr>
            <w:r>
              <w:t>20.84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2、车辆（台、辆）</w:t>
            </w:r>
          </w:p>
        </w:tc>
        <w:tc>
          <w:tcPr>
            <w:tcW w:w="2835" w:type="dxa"/>
            <w:vAlign w:val="center"/>
          </w:tcPr>
          <w:p>
            <w:pPr>
              <w:pStyle w:val="14"/>
            </w:pPr>
            <w:r>
              <w:t>1</w:t>
            </w:r>
          </w:p>
        </w:tc>
        <w:tc>
          <w:tcPr>
            <w:tcW w:w="2835" w:type="dxa"/>
            <w:vAlign w:val="center"/>
          </w:tcPr>
          <w:p>
            <w:pPr>
              <w:pStyle w:val="12"/>
            </w:pPr>
            <w:r>
              <w:t>14.68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3、单价在20万元以上的设备</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3"/>
            </w:pPr>
            <w:r>
              <w:t>4、其他固定资产</w:t>
            </w:r>
          </w:p>
        </w:tc>
        <w:tc>
          <w:tcPr>
            <w:tcW w:w="2835" w:type="dxa"/>
            <w:vAlign w:val="center"/>
          </w:tcPr>
          <w:p>
            <w:pPr>
              <w:pStyle w:val="14"/>
            </w:pPr>
            <w:r>
              <w:t>1655</w:t>
            </w:r>
          </w:p>
        </w:tc>
        <w:tc>
          <w:tcPr>
            <w:tcW w:w="2835" w:type="dxa"/>
            <w:vAlign w:val="center"/>
          </w:tcPr>
          <w:p>
            <w:pPr>
              <w:pStyle w:val="12"/>
            </w:pPr>
            <w:r>
              <w:t>490.16</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仿宋">
    <w:panose1 w:val="02010609060101010101"/>
    <w:charset w:val="86"/>
    <w:family w:val="auto"/>
    <w:pitch w:val="default"/>
    <w:sig w:usb0="800002BF" w:usb1="38CF7CFA" w:usb2="00000016" w:usb3="00000000" w:csb0="00040001" w:csb1="00000000"/>
  </w:font>
  <w:font w:name="Arial">
    <w:panose1 w:val="020B0604020202020204"/>
    <w:charset w:val="00"/>
    <w:family w:val="auto"/>
    <w:pitch w:val="default"/>
    <w:sig w:usb0="E0002AFF" w:usb1="C0007843" w:usb2="00000009" w:usb3="00000000" w:csb0="400001FF" w:csb1="FFFF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39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38</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31A55A23"/>
    <w:rsid w:val="36682A0F"/>
    <w:rsid w:val="5AEF6CBA"/>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41</Pages>
  <TotalTime>2</TotalTime>
  <ScaleCrop>false</ScaleCrop>
  <LinksUpToDate>false</LinksUpToDate>
  <Application>WPS Office_11.8.2.12309_F1E327BC-269C-435d-A152-05C5408002CA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2026-02-26T15:11:00Z</dcterms:created>
  <dc:creator>Administrator</dc:creator>
  <cp:lastModifiedBy>大睿楼上的二睿</cp:lastModifiedBy>
  <dcterms:modified xsi:type="dcterms:W3CDTF">2026-03-10T02:35:34Z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2052-11.8.2.12309</vt:lpwstr>
  </property>
  <property fmtid="{D5CDD505-2E9C-101B-9397-08002B2CF9AE}" pid="3" name="ICV">
    <vt:lpwstr>FBEE543C634E4465A77D35A569724A3C</vt:lpwstr>
  </property>
</Properties>
</file>